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E7C66"/>
          <w:sz w:val="28"/>
        </w:rPr>
        <w:t>TrustLedger</w:t>
      </w:r>
    </w:p>
    <w:p>
      <w:r>
        <w:rPr>
          <w:rFonts w:ascii="Calibri" w:hAnsi="Calibri" w:eastAsia="Calibri"/>
          <w:b/>
          <w:color w:val="12202A"/>
          <w:sz w:val="36"/>
        </w:rPr>
        <w:t>TrustLedger Roadmap V002</w:t>
      </w:r>
    </w:p>
    <w:p>
      <w:r>
        <w:rPr>
          <w:rFonts w:ascii="Calibri" w:hAnsi="Calibri" w:eastAsia="Calibri"/>
          <w:b w:val="0"/>
          <w:color w:val="5B6B76"/>
          <w:sz w:val="18"/>
        </w:rPr>
        <w:t>Generated from repository documentation · Confidential internal use</w:t>
      </w:r>
    </w:p>
    <w:p/>
    <w:p>
      <w:pPr>
        <w:spacing w:before="200"/>
      </w:pPr>
      <w:r>
        <w:rPr>
          <w:rFonts w:ascii="Calibri" w:hAnsi="Calibri" w:eastAsia="Calibri"/>
          <w:b/>
          <w:color w:val="085F4D"/>
          <w:sz w:val="32"/>
        </w:rPr>
        <w:t>Version 002 — hastened build roadmap</w:t>
      </w:r>
    </w:p>
    <w:p>
      <w:r>
        <w:rPr>
          <w:rFonts w:ascii="Calibri" w:hAnsi="Calibri" w:eastAsia="Calibri"/>
          <w:b/>
          <w:sz w:val="21"/>
        </w:rPr>
        <w:t>North star:</w:t>
      </w:r>
      <w:r>
        <w:rPr>
          <w:rFonts w:ascii="Calibri" w:hAnsi="Calibri" w:eastAsia="Calibri"/>
          <w:b w:val="0"/>
          <w:sz w:val="21"/>
        </w:rPr>
        <w:t xml:space="preserve"> TEDS Volume 1 MVP domains that close the market gap.</w:t>
      </w:r>
    </w:p>
    <w:p>
      <w:r>
        <w:rPr>
          <w:rFonts w:ascii="Calibri" w:hAnsi="Calibri" w:eastAsia="Calibri"/>
          <w:b/>
          <w:sz w:val="21"/>
        </w:rPr>
        <w:t>Policy:</w:t>
      </w:r>
      <w:r>
        <w:rPr>
          <w:rFonts w:ascii="Calibri" w:hAnsi="Calibri" w:eastAsia="Calibri"/>
          <w:b w:val="0"/>
          <w:sz w:val="21"/>
        </w:rPr>
        <w:t xml:space="preserve"> Soft launch may wait until V002 core is credible (ADR-023).</w:t>
      </w:r>
    </w:p>
    <w:p>
      <w:r>
        <w:rPr>
          <w:rFonts w:ascii="Calibri" w:hAnsi="Calibri" w:eastAsia="Calibri"/>
          <w:b/>
          <w:sz w:val="21"/>
        </w:rPr>
        <w:t>Active packet:</w:t>
      </w:r>
      <w:r>
        <w:rPr>
          <w:rFonts w:ascii="Calibri" w:hAnsi="Calibri" w:eastAsia="Calibri"/>
          <w:b w:val="0"/>
          <w:sz w:val="21"/>
        </w:rPr>
        <w:t xml:space="preserve"> Ops smoke + buyer verification of Cloud SI (ensure DocTypes → smoke → live CRM create). </w:t>
      </w:r>
      <w:r>
        <w:rPr>
          <w:rFonts w:ascii="Calibri" w:hAnsi="Calibri" w:eastAsia="Calibri"/>
          <w:b/>
          <w:sz w:val="21"/>
        </w:rPr>
        <w:t>D1/D2</w:t>
      </w:r>
      <w:r>
        <w:rPr>
          <w:rFonts w:ascii="Calibri" w:hAnsi="Calibri" w:eastAsia="Calibri"/>
          <w:b w:val="0"/>
          <w:sz w:val="21"/>
        </w:rPr>
        <w:t xml:space="preserve"> sample demo retired. </w:t>
      </w:r>
      <w:r>
        <w:rPr>
          <w:rFonts w:ascii="Calibri" w:hAnsi="Calibri" w:eastAsia="Calibri"/>
          <w:b/>
          <w:sz w:val="21"/>
        </w:rPr>
        <w:t>GO LIVE Done</w:t>
      </w:r>
      <w:r>
        <w:rPr>
          <w:rFonts w:ascii="Calibri" w:hAnsi="Calibri" w:eastAsia="Calibri"/>
          <w:b w:val="0"/>
          <w:sz w:val="21"/>
        </w:rPr>
        <w:t>. Deferred: Stats SA + live Grok.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Priority order (do not reshuffle without reason)</w:t>
      </w:r>
    </w:p>
    <w:p>
      <w:pPr>
        <w:spacing w:before="80" w:after="160"/>
      </w:pPr>
      <w:r>
        <w:rPr>
          <w:rFonts w:ascii="Consolas" w:hAnsi="Consolas" w:eastAsia="Calibri"/>
          <w:b w:val="0"/>
          <w:color w:val="12202A"/>
          <w:sz w:val="17"/>
        </w:rPr>
        <w:t>24a Geo foundation (SA hierarchy + link fields + ingest hook)</w:t>
        <w:br/>
        <w:t xml:space="preserve">  → 24b Stakeholders registry</w:t>
        <w:br/>
        <w:t xml:space="preserve">  → 24c Engagements</w:t>
        <w:br/>
        <w:t xml:space="preserve">  → 24d Commitments</w:t>
        <w:br/>
        <w:t xml:space="preserve">  → 24e Stronger grievance (Frappe lifecycle)</w:t>
        <w:br/>
        <w:t xml:space="preserve">  → 24f Reports + executive packs</w:t>
        <w:br/>
        <w:t xml:space="preserve">  → 24g Intelligence / ESG indicators + stronger AI</w:t>
      </w:r>
    </w:p>
    <w:p>
      <w:r>
        <w:rPr>
          <w:rFonts w:ascii="Calibri" w:hAnsi="Calibri" w:eastAsia="Calibri"/>
          <w:b w:val="0"/>
          <w:sz w:val="21"/>
        </w:rPr>
        <w:t xml:space="preserve">Geo first unlocks your existing location + socio-economic datasets as a </w:t>
      </w:r>
      <w:r>
        <w:rPr>
          <w:rFonts w:ascii="Calibri" w:hAnsi="Calibri" w:eastAsia="Calibri"/>
          <w:b/>
          <w:sz w:val="21"/>
        </w:rPr>
        <w:t>selling proof</w:t>
      </w:r>
      <w:r>
        <w:rPr>
          <w:rFonts w:ascii="Calibri" w:hAnsi="Calibri" w:eastAsia="Calibri"/>
          <w:b w:val="0"/>
          <w:sz w:val="21"/>
        </w:rPr>
        <w:t>, then stakeholders/engagements/commitments attach to place.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Packets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Packet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Scope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Frontend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Frappe / data</w:t>
            </w:r>
          </w:p>
        </w:tc>
        <w:tc>
          <w:tcPr>
            <w:tcW w:type="dxa" w:w="2016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Target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24a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Geo foundation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Types, mock SA tree,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/app/geo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, place picker fields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DocType / JSON ingest for wards + socio-econ keys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 (ZA pack seeded)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24b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Stakeholders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List/detail/create on Cloud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Stakeholder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DocType + BFF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 (Cloud SI)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24c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Engagements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Capture hub + Cloud persistence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Engagement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DocType + BFF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 (Cloud SI)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Commitments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Register + status board on Cloud</w:t>
            </w:r>
          </w:p>
        </w:tc>
        <w:tc>
          <w:tcPr>
            <w:tcW w:type="dxa" w:w="2016"/>
          </w:tcPr>
          <w:p>
            <w:r/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TL Commitment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DocType + BFF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 (Cloud SI)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Stronger grievance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Status machine UI + verify/close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Incident workflow states on Cloud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 (demo; Cloud stamps next)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24f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Reports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Activity + Reports dashboards; monthly / executive / board packs; Owner desk grants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Pack access + evidence writer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24g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Intelligence / ESG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Indicator cards + AI briefs on live indicators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Indicator store + Grok briefs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color w:val="12202A"/>
                <w:sz w:val="17"/>
              </w:rPr>
              <w:t>Done (demo; Stats SA / Cloud next)</w:t>
            </w:r>
          </w:p>
        </w:tc>
      </w:tr>
    </w:tbl>
    <w:p/>
    <w:p>
      <w:r>
        <w:rPr>
          <w:rFonts w:ascii="Calibri" w:hAnsi="Calibri" w:eastAsia="Calibri"/>
          <w:b/>
          <w:sz w:val="21"/>
        </w:rPr>
        <w:t>Aggressive solo calendar:</w:t>
      </w:r>
      <w:r>
        <w:rPr>
          <w:rFonts w:ascii="Calibri" w:hAnsi="Calibri" w:eastAsia="Calibri"/>
          <w:b w:val="0"/>
          <w:sz w:val="21"/>
        </w:rPr>
        <w:t xml:space="preserve"> ~10–14 weeks to a </w:t>
      </w:r>
      <w:r>
        <w:rPr>
          <w:rFonts w:ascii="Calibri" w:hAnsi="Calibri" w:eastAsia="Calibri"/>
          <w:b/>
          <w:sz w:val="21"/>
        </w:rPr>
        <w:t>demoable V002 core</w:t>
      </w:r>
      <w:r>
        <w:rPr>
          <w:rFonts w:ascii="Calibri" w:hAnsi="Calibri" w:eastAsia="Calibri"/>
          <w:b w:val="0"/>
          <w:sz w:val="21"/>
        </w:rPr>
        <w:t xml:space="preserve"> (mock+ingest OK). Faster if geo/socio-econ files land in week 1 and Frappe DocTypes are created in parallel on Cloud.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What you provide (unblocks speed)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Geo files (wards / municipalities / coordinates) — preferred GeoJSON or CSV with codes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 xml:space="preserve">Socio-economic indicators for SA (CSV: area code + metrics)  </w:t>
      </w:r>
    </w:p>
    <w:p>
      <w:pPr>
        <w:pStyle w:val="ListNumber"/>
      </w:pPr>
      <w:r>
        <w:rPr>
          <w:rFonts w:ascii="Calibri" w:hAnsi="Calibri" w:eastAsia="Calibri"/>
          <w:b w:val="0"/>
          <w:sz w:val="21"/>
        </w:rPr>
        <w:t>Priority municipality/wards for the first demo dataset (e.g. one metro + sample wards)</w:t>
      </w:r>
    </w:p>
    <w:p>
      <w:r>
        <w:rPr>
          <w:rFonts w:ascii="Calibri" w:hAnsi="Calibri" w:eastAsia="Calibri"/>
          <w:b w:val="0"/>
          <w:sz w:val="21"/>
        </w:rPr>
        <w:t xml:space="preserve">Drop files under </w:t>
      </w:r>
      <w:r>
        <w:rPr>
          <w:rFonts w:ascii="Consolas" w:hAnsi="Consolas" w:eastAsia="Calibri"/>
          <w:b w:val="0"/>
          <w:color w:val="085F4D"/>
          <w:sz w:val="20"/>
        </w:rPr>
        <w:t>data/geo/</w:t>
      </w:r>
      <w:r>
        <w:rPr>
          <w:rFonts w:ascii="Calibri" w:hAnsi="Calibri" w:eastAsia="Calibri"/>
          <w:b w:val="0"/>
          <w:sz w:val="21"/>
        </w:rPr>
        <w:t xml:space="preserve"> (git-lfs or private store if large) and tell the agent path.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>Public expectation copy (reuse)</w:t>
      </w:r>
    </w:p>
    <w:p>
      <w:r>
        <w:rPr>
          <w:rFonts w:ascii="Calibri" w:hAnsi="Calibri" w:eastAsia="Calibri"/>
          <w:b/>
          <w:sz w:val="21"/>
        </w:rPr>
        <w:t>Website / video:</w:t>
      </w:r>
    </w:p>
    <w:p>
      <w:r>
        <w:rPr>
          <w:rFonts w:ascii="Calibri" w:hAnsi="Calibri" w:eastAsia="Calibri"/>
          <w:b w:val="0"/>
          <w:sz w:val="21"/>
        </w:rPr>
        <w:t xml:space="preserve">“TrustLedger </w:t>
      </w:r>
      <w:r>
        <w:rPr>
          <w:rFonts w:ascii="Calibri" w:hAnsi="Calibri" w:eastAsia="Calibri"/>
          <w:b/>
          <w:sz w:val="21"/>
        </w:rPr>
        <w:t>Version 001</w:t>
      </w:r>
      <w:r>
        <w:rPr>
          <w:rFonts w:ascii="Calibri" w:hAnsi="Calibri" w:eastAsia="Calibri"/>
          <w:b w:val="0"/>
          <w:sz w:val="21"/>
        </w:rPr>
        <w:t xml:space="preserve"> is the live resolution desk. </w:t>
      </w:r>
      <w:r>
        <w:rPr>
          <w:rFonts w:ascii="Calibri" w:hAnsi="Calibri" w:eastAsia="Calibri"/>
          <w:b/>
          <w:sz w:val="21"/>
        </w:rPr>
        <w:t>Version 002</w:t>
      </w:r>
      <w:r>
        <w:rPr>
          <w:rFonts w:ascii="Calibri" w:hAnsi="Calibri" w:eastAsia="Calibri"/>
          <w:b w:val="0"/>
          <w:sz w:val="21"/>
        </w:rPr>
        <w:t xml:space="preserve"> adds the Stakeholder Intelligence core competitors miss — registry, engagements, commitments, South African geo &amp; socio-economic depth, and executive ESG packs.”</w:t>
      </w:r>
    </w:p>
    <w:p>
      <w:r>
        <w:rPr>
          <w:rFonts w:ascii="Calibri" w:hAnsi="Calibri" w:eastAsia="Calibri"/>
          <w:b/>
          <w:sz w:val="21"/>
        </w:rPr>
        <w:t>Do not say:</w:t>
      </w:r>
      <w:r>
        <w:rPr>
          <w:rFonts w:ascii="Calibri" w:hAnsi="Calibri" w:eastAsia="Calibri"/>
          <w:b w:val="0"/>
          <w:sz w:val="21"/>
        </w:rPr>
        <w:t xml:space="preserve"> “Full ESIP / GIS editing / public portal available today.”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