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numPr>
          <w:ilvl w:val="0"/>
          <w:numId w:val="2"/>
        </w:numPr>
        <w:bidi w:val="0"/>
        <w:spacing w:before="0" w:line="240" w:lineRule="auto"/>
        <w:ind w:right="0"/>
        <w:jc w:val="left"/>
        <w:rPr>
          <w:rtl w:val="0"/>
          <w:lang w:val="en-US"/>
        </w:rPr>
      </w:pPr>
      <w:r>
        <w:rPr>
          <w:rtl w:val="0"/>
          <w:lang w:val="en-US"/>
        </w:rPr>
        <w:t>What is the current trend of the stock price? Is it increasing, decreasing, or</w:t>
      </w:r>
      <w:r>
        <w:rPr>
          <w:rtl w:val="0"/>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175309</wp:posOffset>
                </wp:positionH>
                <wp:positionV relativeFrom="page">
                  <wp:posOffset>101600</wp:posOffset>
                </wp:positionV>
                <wp:extent cx="5068521" cy="604510"/>
                <wp:effectExtent l="0" t="0" r="0" b="0"/>
                <wp:wrapTopAndBottom distT="152400" distB="152400"/>
                <wp:docPr id="1073741825" name="officeArt object" descr="Technical analysis questions"/>
                <wp:cNvGraphicFramePr/>
                <a:graphic xmlns:a="http://schemas.openxmlformats.org/drawingml/2006/main">
                  <a:graphicData uri="http://schemas.microsoft.com/office/word/2010/wordprocessingShape">
                    <wps:wsp>
                      <wps:cNvSpPr txBox="1"/>
                      <wps:spPr>
                        <a:xfrm>
                          <a:off x="0" y="0"/>
                          <a:ext cx="5068521" cy="604510"/>
                        </a:xfrm>
                        <a:prstGeom prst="rect">
                          <a:avLst/>
                        </a:prstGeom>
                        <a:solidFill>
                          <a:srgbClr val="000000"/>
                        </a:solidFill>
                        <a:ln w="12700" cap="flat">
                          <a:noFill/>
                          <a:miter lim="400000"/>
                        </a:ln>
                        <a:effectLst/>
                      </wps:spPr>
                      <wps:txbx>
                        <w:txbxContent>
                          <w:p>
                            <w:pPr>
                              <w:pStyle w:val="Label"/>
                              <w:bidi w:val="0"/>
                            </w:pPr>
                            <w:r>
                              <w:rPr>
                                <w:rtl w:val="0"/>
                              </w:rPr>
                              <w:t>Technical analysis questions</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13.8pt;margin-top:8.0pt;width:399.1pt;height:47.6pt;z-index:251659264;mso-position-horizontal:absolute;mso-position-horizontal-relative:margin;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tl w:val="0"/>
                        </w:rPr>
                        <w:t>Technical analysis questions</w:t>
                      </w:r>
                    </w:p>
                  </w:txbxContent>
                </v:textbox>
                <w10:wrap type="topAndBottom" side="bothSides" anchorx="margin" anchory="page"/>
              </v:shape>
            </w:pict>
          </mc:Fallback>
        </mc:AlternateContent>
      </w:r>
      <w:r>
        <w:rPr>
          <w:rtl w:val="0"/>
          <w:lang w:val="en-US"/>
        </w:rPr>
        <w:t xml:space="preserve"> moving sideways?</w:t>
      </w:r>
    </w:p>
    <w:p>
      <w:pPr>
        <w:pStyle w:val="Default"/>
        <w:numPr>
          <w:ilvl w:val="0"/>
          <w:numId w:val="2"/>
        </w:numPr>
        <w:bidi w:val="0"/>
        <w:spacing w:before="0" w:line="240" w:lineRule="auto"/>
        <w:ind w:right="0"/>
        <w:jc w:val="left"/>
        <w:rPr>
          <w:rtl w:val="0"/>
          <w:lang w:val="en-US"/>
        </w:rPr>
      </w:pPr>
      <w:r>
        <w:rPr>
          <w:rtl w:val="0"/>
          <w:lang w:val="en-US"/>
        </w:rPr>
        <w:t>What are the support and resistance levels for the stock price? These are key levels where the stock has historically bounced off of or struggled to break through.</w:t>
      </w:r>
    </w:p>
    <w:p>
      <w:pPr>
        <w:pStyle w:val="Default"/>
        <w:numPr>
          <w:ilvl w:val="0"/>
          <w:numId w:val="2"/>
        </w:numPr>
        <w:bidi w:val="0"/>
        <w:spacing w:before="0" w:line="240" w:lineRule="auto"/>
        <w:ind w:right="0"/>
        <w:jc w:val="left"/>
        <w:rPr>
          <w:rtl w:val="0"/>
          <w:lang w:val="en-US"/>
        </w:rPr>
      </w:pPr>
      <w:r>
        <w:rPr>
          <w:rtl w:val="0"/>
          <w:lang w:val="en-US"/>
        </w:rPr>
        <w:t>What are the key technical indicators showing? Are there any patterns or signals that suggest the stock price is likely to move up or down?</w:t>
      </w:r>
    </w:p>
    <w:p>
      <w:pPr>
        <w:pStyle w:val="Default"/>
        <w:numPr>
          <w:ilvl w:val="0"/>
          <w:numId w:val="2"/>
        </w:numPr>
        <w:bidi w:val="0"/>
        <w:spacing w:before="0" w:line="240" w:lineRule="auto"/>
        <w:ind w:right="0"/>
        <w:jc w:val="left"/>
        <w:rPr>
          <w:rtl w:val="0"/>
          <w:lang w:val="en-US"/>
        </w:rPr>
      </w:pPr>
      <w:r>
        <w:rPr>
          <w:rtl w:val="0"/>
          <w:lang w:val="en-US"/>
        </w:rPr>
        <w:t>Are there any significant chart patterns, such as a head and shoulders pattern or a double bottom pattern, that suggest a potential trading opportunity?</w:t>
      </w:r>
    </w:p>
    <w:p>
      <w:pPr>
        <w:pStyle w:val="Default"/>
        <w:numPr>
          <w:ilvl w:val="0"/>
          <w:numId w:val="2"/>
        </w:numPr>
        <w:bidi w:val="0"/>
        <w:spacing w:before="0" w:line="240" w:lineRule="auto"/>
        <w:ind w:right="0"/>
        <w:jc w:val="left"/>
        <w:rPr>
          <w:rtl w:val="0"/>
          <w:lang w:val="en-US"/>
        </w:rPr>
      </w:pPr>
      <w:r>
        <w:rPr>
          <w:rtl w:val="0"/>
          <w:lang w:val="en-US"/>
        </w:rPr>
        <w:t>How does the stock price compare to its moving averages? Is it above or below its 50-day, 100-day, or 200-day moving average?</w:t>
      </w:r>
    </w:p>
    <w:p>
      <w:pPr>
        <w:pStyle w:val="Default"/>
        <w:numPr>
          <w:ilvl w:val="0"/>
          <w:numId w:val="2"/>
        </w:numPr>
        <w:bidi w:val="0"/>
        <w:spacing w:before="0" w:line="240" w:lineRule="auto"/>
        <w:ind w:right="0"/>
        <w:jc w:val="left"/>
        <w:rPr>
          <w:rtl w:val="0"/>
          <w:lang w:val="en-US"/>
        </w:rPr>
      </w:pPr>
      <w:r>
        <w:rPr>
          <w:rtl w:val="0"/>
          <w:lang w:val="en-US"/>
        </w:rPr>
        <w:t>Are there any divergences between the stock price and technical indicators, such as the relative strength index or the moving average convergence divergence (MACD)?</w:t>
      </w:r>
    </w:p>
    <w:p>
      <w:pPr>
        <w:pStyle w:val="Default"/>
        <w:numPr>
          <w:ilvl w:val="0"/>
          <w:numId w:val="2"/>
        </w:numPr>
        <w:bidi w:val="0"/>
        <w:spacing w:before="0" w:line="240" w:lineRule="auto"/>
        <w:ind w:right="0"/>
        <w:jc w:val="left"/>
        <w:rPr>
          <w:rtl w:val="0"/>
          <w:lang w:val="en-US"/>
        </w:rPr>
      </w:pPr>
      <w:r>
        <w:rPr>
          <w:rtl w:val="0"/>
          <w:lang w:val="en-US"/>
        </w:rPr>
        <w:t>Are there any significant events or news that might impact the stock price, such as earnings reports or product announcements?</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tl w:val="0"/>
        </w:rPr>
      </w:pPr>
      <w:r>
        <w:rPr>
          <w:rtl w:val="0"/>
          <w:lang w:val="en-US"/>
        </w:rPr>
        <w:t>What is the relationship between the stock price and the moving average? Is the stock price above or below the moving average? Has the stock price crossed above or below the moving average?</w:t>
      </w:r>
    </w:p>
    <w:p>
      <w:pPr>
        <w:pStyle w:val="Default"/>
        <w:bidi w:val="0"/>
        <w:spacing w:before="0" w:line="240" w:lineRule="auto"/>
        <w:ind w:left="0" w:right="0" w:firstLine="0"/>
        <w:jc w:val="left"/>
        <w:rPr>
          <w:rFonts w:ascii="Helvetica" w:cs="Helvetica" w:hAnsi="Helvetica" w:eastAsia="Helvetica"/>
          <w:rtl w:val="0"/>
        </w:rPr>
      </w:pPr>
    </w:p>
    <w:p>
      <w:pPr>
        <w:pStyle w:val="Default"/>
        <w:numPr>
          <w:ilvl w:val="0"/>
          <w:numId w:val="3"/>
        </w:numPr>
        <w:bidi w:val="0"/>
        <w:spacing w:before="0" w:line="240" w:lineRule="auto"/>
        <w:ind w:right="0"/>
        <w:jc w:val="left"/>
        <w:rPr>
          <w:rtl w:val="0"/>
          <w:lang w:val="en-US"/>
        </w:rPr>
      </w:pPr>
      <w:r>
        <w:rPr>
          <w:rtl w:val="0"/>
          <w:lang w:val="en-US"/>
        </w:rPr>
        <w:t>What is the distance between the stock price and the moving average? Is the stock price far away from the moving average or close to it?</w:t>
      </w:r>
    </w:p>
    <w:p>
      <w:pPr>
        <w:pStyle w:val="Default"/>
        <w:numPr>
          <w:ilvl w:val="0"/>
          <w:numId w:val="2"/>
        </w:numPr>
        <w:bidi w:val="0"/>
        <w:spacing w:before="0" w:line="240" w:lineRule="auto"/>
        <w:ind w:right="0"/>
        <w:jc w:val="left"/>
        <w:rPr>
          <w:rtl w:val="0"/>
          <w:lang w:val="en-US"/>
        </w:rPr>
      </w:pPr>
      <w:r>
        <w:rPr>
          <w:rtl w:val="0"/>
          <w:lang w:val="en-US"/>
        </w:rPr>
        <w:t>Are there any crossovers between different moving averages? For example, did the stock price cross above or below the 50-day moving average or the 200-day moving average?</w:t>
      </w:r>
    </w:p>
    <w:p>
      <w:pPr>
        <w:pStyle w:val="Default"/>
        <w:numPr>
          <w:ilvl w:val="0"/>
          <w:numId w:val="2"/>
        </w:numPr>
        <w:bidi w:val="0"/>
        <w:spacing w:before="0" w:line="240" w:lineRule="auto"/>
        <w:ind w:right="0"/>
        <w:jc w:val="left"/>
        <w:rPr>
          <w:rtl w:val="0"/>
          <w:lang w:val="en-US"/>
        </w:rPr>
      </w:pPr>
      <w:r>
        <w:rPr>
          <w:rtl w:val="0"/>
          <w:lang w:val="en-US"/>
        </w:rPr>
        <w:t>How does the current stock price and moving average relationship compare to historical relationships? Are there any patterns that can be identified?</w:t>
      </w:r>
    </w:p>
    <w:p>
      <w:pPr>
        <w:pStyle w:val="Default"/>
        <w:numPr>
          <w:ilvl w:val="0"/>
          <w:numId w:val="2"/>
        </w:numPr>
        <w:bidi w:val="0"/>
        <w:spacing w:before="0" w:line="240" w:lineRule="auto"/>
        <w:ind w:right="0"/>
        <w:jc w:val="left"/>
        <w:rPr>
          <w:rtl w:val="0"/>
          <w:lang w:val="en-US"/>
        </w:rPr>
      </w:pPr>
      <w:r>
        <w:rPr>
          <w:rtl w:val="0"/>
          <w:lang w:val="en-US"/>
        </w:rPr>
        <w:t>Are there any divergences between the stock price and the moving average? For example, is the stock price making higher highs while the moving average is making lower highs?</w:t>
      </w:r>
    </w:p>
    <w:p>
      <w:pPr>
        <w:pStyle w:val="Default"/>
        <w:numPr>
          <w:ilvl w:val="0"/>
          <w:numId w:val="2"/>
        </w:numPr>
        <w:bidi w:val="0"/>
        <w:spacing w:before="0" w:line="240" w:lineRule="auto"/>
        <w:ind w:right="0"/>
        <w:jc w:val="left"/>
        <w:rPr>
          <w:rtl w:val="0"/>
          <w:lang w:val="en-US"/>
        </w:rPr>
      </w:pPr>
      <w:r>
        <w:rPr>
          <w:rtl w:val="0"/>
          <w:lang w:val="en-US"/>
        </w:rPr>
        <w:t>Are there any significant events or news that might impact the stock price and moving average relationship?</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d1d4da"/>
        <w:spacing w:val="0"/>
        <w:w w:val="100"/>
        <w:kern w:val="0"/>
        <w:position w:val="0"/>
        <w:highlight w:val="none"/>
        <w:vertAlign w:val="baseline"/>
      </w:rPr>
    </w:lvl>
    <w:lvl w:ilvl="1">
      <w:start w:val="1"/>
      <w:numFmt w:val="decimal"/>
      <w:suff w:val="tab"/>
      <w:lvlText w:val="%2."/>
      <w:lvlJc w:val="left"/>
      <w:pPr>
        <w:ind w:left="815" w:hanging="375"/>
      </w:pPr>
      <w:rPr>
        <w:rFonts w:ascii="Helvetica Neue" w:cs="Helvetica Neue" w:hAnsi="Helvetica Neue" w:eastAsia="Helvetica Neue"/>
        <w:b w:val="0"/>
        <w:bCs w:val="0"/>
        <w:i w:val="0"/>
        <w:iCs w:val="0"/>
        <w:caps w:val="0"/>
        <w:smallCaps w:val="0"/>
        <w:strike w:val="0"/>
        <w:dstrike w:val="0"/>
        <w:outline w:val="0"/>
        <w:emboss w:val="0"/>
        <w:imprint w:val="0"/>
        <w:color w:val="d1d4da"/>
        <w:spacing w:val="0"/>
        <w:w w:val="100"/>
        <w:kern w:val="0"/>
        <w:position w:val="0"/>
        <w:highlight w:val="none"/>
        <w:vertAlign w:val="baseline"/>
      </w:rPr>
    </w:lvl>
    <w:lvl w:ilvl="2">
      <w:start w:val="1"/>
      <w:numFmt w:val="decimal"/>
      <w:suff w:val="tab"/>
      <w:lvlText w:val="%3."/>
      <w:lvlJc w:val="left"/>
      <w:pPr>
        <w:ind w:left="1035" w:hanging="375"/>
      </w:pPr>
      <w:rPr>
        <w:rFonts w:ascii="Helvetica Neue" w:cs="Helvetica Neue" w:hAnsi="Helvetica Neue" w:eastAsia="Helvetica Neue"/>
        <w:b w:val="0"/>
        <w:bCs w:val="0"/>
        <w:i w:val="0"/>
        <w:iCs w:val="0"/>
        <w:caps w:val="0"/>
        <w:smallCaps w:val="0"/>
        <w:strike w:val="0"/>
        <w:dstrike w:val="0"/>
        <w:outline w:val="0"/>
        <w:emboss w:val="0"/>
        <w:imprint w:val="0"/>
        <w:color w:val="d1d4da"/>
        <w:spacing w:val="0"/>
        <w:w w:val="100"/>
        <w:kern w:val="0"/>
        <w:position w:val="0"/>
        <w:highlight w:val="none"/>
        <w:vertAlign w:val="baseline"/>
      </w:rPr>
    </w:lvl>
    <w:lvl w:ilvl="3">
      <w:start w:val="1"/>
      <w:numFmt w:val="decimal"/>
      <w:suff w:val="tab"/>
      <w:lvlText w:val="%4."/>
      <w:lvlJc w:val="left"/>
      <w:pPr>
        <w:ind w:left="1255" w:hanging="375"/>
      </w:pPr>
      <w:rPr>
        <w:rFonts w:ascii="Helvetica Neue" w:cs="Helvetica Neue" w:hAnsi="Helvetica Neue" w:eastAsia="Helvetica Neue"/>
        <w:b w:val="0"/>
        <w:bCs w:val="0"/>
        <w:i w:val="0"/>
        <w:iCs w:val="0"/>
        <w:caps w:val="0"/>
        <w:smallCaps w:val="0"/>
        <w:strike w:val="0"/>
        <w:dstrike w:val="0"/>
        <w:outline w:val="0"/>
        <w:emboss w:val="0"/>
        <w:imprint w:val="0"/>
        <w:color w:val="d1d4da"/>
        <w:spacing w:val="0"/>
        <w:w w:val="100"/>
        <w:kern w:val="0"/>
        <w:position w:val="0"/>
        <w:highlight w:val="none"/>
        <w:vertAlign w:val="baseline"/>
      </w:rPr>
    </w:lvl>
    <w:lvl w:ilvl="4">
      <w:start w:val="1"/>
      <w:numFmt w:val="decimal"/>
      <w:suff w:val="tab"/>
      <w:lvlText w:val="%5."/>
      <w:lvlJc w:val="left"/>
      <w:pPr>
        <w:ind w:left="1475" w:hanging="375"/>
      </w:pPr>
      <w:rPr>
        <w:rFonts w:ascii="Helvetica Neue" w:cs="Helvetica Neue" w:hAnsi="Helvetica Neue" w:eastAsia="Helvetica Neue"/>
        <w:b w:val="0"/>
        <w:bCs w:val="0"/>
        <w:i w:val="0"/>
        <w:iCs w:val="0"/>
        <w:caps w:val="0"/>
        <w:smallCaps w:val="0"/>
        <w:strike w:val="0"/>
        <w:dstrike w:val="0"/>
        <w:outline w:val="0"/>
        <w:emboss w:val="0"/>
        <w:imprint w:val="0"/>
        <w:color w:val="d1d4da"/>
        <w:spacing w:val="0"/>
        <w:w w:val="100"/>
        <w:kern w:val="0"/>
        <w:position w:val="0"/>
        <w:highlight w:val="none"/>
        <w:vertAlign w:val="baseline"/>
      </w:rPr>
    </w:lvl>
    <w:lvl w:ilvl="5">
      <w:start w:val="1"/>
      <w:numFmt w:val="decimal"/>
      <w:suff w:val="tab"/>
      <w:lvlText w:val="%6."/>
      <w:lvlJc w:val="left"/>
      <w:pPr>
        <w:ind w:left="1695" w:hanging="375"/>
      </w:pPr>
      <w:rPr>
        <w:rFonts w:ascii="Helvetica Neue" w:cs="Helvetica Neue" w:hAnsi="Helvetica Neue" w:eastAsia="Helvetica Neue"/>
        <w:b w:val="0"/>
        <w:bCs w:val="0"/>
        <w:i w:val="0"/>
        <w:iCs w:val="0"/>
        <w:caps w:val="0"/>
        <w:smallCaps w:val="0"/>
        <w:strike w:val="0"/>
        <w:dstrike w:val="0"/>
        <w:outline w:val="0"/>
        <w:emboss w:val="0"/>
        <w:imprint w:val="0"/>
        <w:color w:val="d1d4da"/>
        <w:spacing w:val="0"/>
        <w:w w:val="100"/>
        <w:kern w:val="0"/>
        <w:position w:val="0"/>
        <w:highlight w:val="none"/>
        <w:vertAlign w:val="baseline"/>
      </w:rPr>
    </w:lvl>
    <w:lvl w:ilvl="6">
      <w:start w:val="1"/>
      <w:numFmt w:val="decimal"/>
      <w:suff w:val="tab"/>
      <w:lvlText w:val="%7."/>
      <w:lvlJc w:val="left"/>
      <w:pPr>
        <w:ind w:left="1915" w:hanging="375"/>
      </w:pPr>
      <w:rPr>
        <w:rFonts w:ascii="Helvetica Neue" w:cs="Helvetica Neue" w:hAnsi="Helvetica Neue" w:eastAsia="Helvetica Neue"/>
        <w:b w:val="0"/>
        <w:bCs w:val="0"/>
        <w:i w:val="0"/>
        <w:iCs w:val="0"/>
        <w:caps w:val="0"/>
        <w:smallCaps w:val="0"/>
        <w:strike w:val="0"/>
        <w:dstrike w:val="0"/>
        <w:outline w:val="0"/>
        <w:emboss w:val="0"/>
        <w:imprint w:val="0"/>
        <w:color w:val="d1d4da"/>
        <w:spacing w:val="0"/>
        <w:w w:val="100"/>
        <w:kern w:val="0"/>
        <w:position w:val="0"/>
        <w:highlight w:val="none"/>
        <w:vertAlign w:val="baseline"/>
      </w:rPr>
    </w:lvl>
    <w:lvl w:ilvl="7">
      <w:start w:val="1"/>
      <w:numFmt w:val="decimal"/>
      <w:suff w:val="tab"/>
      <w:lvlText w:val="%8."/>
      <w:lvlJc w:val="left"/>
      <w:pPr>
        <w:ind w:left="2135" w:hanging="375"/>
      </w:pPr>
      <w:rPr>
        <w:rFonts w:ascii="Helvetica Neue" w:cs="Helvetica Neue" w:hAnsi="Helvetica Neue" w:eastAsia="Helvetica Neue"/>
        <w:b w:val="0"/>
        <w:bCs w:val="0"/>
        <w:i w:val="0"/>
        <w:iCs w:val="0"/>
        <w:caps w:val="0"/>
        <w:smallCaps w:val="0"/>
        <w:strike w:val="0"/>
        <w:dstrike w:val="0"/>
        <w:outline w:val="0"/>
        <w:emboss w:val="0"/>
        <w:imprint w:val="0"/>
        <w:color w:val="d1d4da"/>
        <w:spacing w:val="0"/>
        <w:w w:val="100"/>
        <w:kern w:val="0"/>
        <w:position w:val="0"/>
        <w:highlight w:val="none"/>
        <w:vertAlign w:val="baseline"/>
      </w:rPr>
    </w:lvl>
    <w:lvl w:ilvl="8">
      <w:start w:val="1"/>
      <w:numFmt w:val="decimal"/>
      <w:suff w:val="tab"/>
      <w:lvlText w:val="%9."/>
      <w:lvlJc w:val="left"/>
      <w:pPr>
        <w:ind w:left="2355" w:hanging="375"/>
      </w:pPr>
      <w:rPr>
        <w:rFonts w:ascii="Helvetica Neue" w:cs="Helvetica Neue" w:hAnsi="Helvetica Neue" w:eastAsia="Helvetica Neue"/>
        <w:b w:val="0"/>
        <w:bCs w:val="0"/>
        <w:i w:val="0"/>
        <w:iCs w:val="0"/>
        <w:caps w:val="0"/>
        <w:smallCaps w:val="0"/>
        <w:strike w:val="0"/>
        <w:dstrike w:val="0"/>
        <w:outline w:val="0"/>
        <w:emboss w:val="0"/>
        <w:imprint w:val="0"/>
        <w:color w:val="d1d4da"/>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Label">
    <w:name w:val="Label"/>
    <w:next w:val="Label"/>
    <w:pPr>
      <w:keepNext w:val="0"/>
      <w:keepLines w:val="1"/>
      <w:pageBreakBefore w:val="0"/>
      <w:widowControl w:val="1"/>
      <w:shd w:val="clear" w:color="auto" w:fill="auto"/>
      <w:suppressAutoHyphens w:val="0"/>
      <w:bidi w:val="0"/>
      <w:spacing w:before="0" w:after="0" w:line="240" w:lineRule="auto"/>
      <w:ind w:left="0" w:right="0" w:firstLine="0"/>
      <w:jc w:val="center"/>
      <w:outlineLvl w:val="9"/>
    </w:pPr>
    <w:rPr>
      <w:rFonts w:ascii="Helvetica Neue Medium" w:cs="Arial Unicode MS" w:hAnsi="Helvetica Neue Medium" w:eastAsia="Arial Unicode MS"/>
      <w:b w:val="0"/>
      <w:bCs w:val="0"/>
      <w:i w:val="0"/>
      <w:iCs w:val="0"/>
      <w:caps w:val="0"/>
      <w:smallCaps w:val="0"/>
      <w:strike w:val="0"/>
      <w:dstrike w:val="0"/>
      <w:outline w:val="0"/>
      <w:color w:val="fefffe"/>
      <w:spacing w:val="0"/>
      <w:kern w:val="0"/>
      <w:position w:val="0"/>
      <w:sz w:val="24"/>
      <w:szCs w:val="24"/>
      <w:u w:val="none"/>
      <w:shd w:val="nil" w:color="auto" w:fill="auto"/>
      <w:vertAlign w:val="baseline"/>
      <w:lang w:val="en-US"/>
      <w14:textOutline>
        <w14:noFill/>
      </w14:textOutline>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