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F80" w:rsidRPr="00E14100" w:rsidRDefault="00476156" w:rsidP="001A2267">
      <w:pPr>
        <w:spacing w:before="240" w:line="276" w:lineRule="auto"/>
        <w:ind w:left="0" w:firstLine="0"/>
        <w:jc w:val="center"/>
        <w:outlineLvl w:val="3"/>
        <w:rPr>
          <w:rFonts w:ascii="Verdana" w:eastAsia="Times New Roman" w:hAnsi="Verdana" w:cs="Times New Roman"/>
          <w:b/>
          <w:bCs/>
          <w:color w:val="000000" w:themeColor="text1"/>
          <w:sz w:val="28"/>
          <w:szCs w:val="28"/>
          <w:lang w:eastAsia="en-GB"/>
        </w:rPr>
      </w:pPr>
      <w:r w:rsidRPr="00E14100">
        <w:rPr>
          <w:rFonts w:ascii="Verdana" w:eastAsia="Times New Roman" w:hAnsi="Verdana" w:cs="Times New Roman"/>
          <w:b/>
          <w:bCs/>
          <w:color w:val="000000" w:themeColor="text1"/>
          <w:sz w:val="28"/>
          <w:szCs w:val="28"/>
          <w:lang w:eastAsia="en-GB"/>
        </w:rPr>
        <w:t xml:space="preserve">AKINBOLADE DELE </w:t>
      </w:r>
    </w:p>
    <w:p w:rsidR="00DC0F80" w:rsidRPr="00E14100" w:rsidRDefault="00476156" w:rsidP="001A2267">
      <w:pPr>
        <w:spacing w:before="240" w:line="276" w:lineRule="auto"/>
        <w:ind w:left="0" w:firstLine="0"/>
        <w:jc w:val="center"/>
        <w:outlineLvl w:val="3"/>
        <w:rPr>
          <w:rFonts w:ascii="Verdana" w:eastAsia="Times New Roman" w:hAnsi="Verdana" w:cs="Times New Roman"/>
          <w:b/>
          <w:bCs/>
          <w:color w:val="000000" w:themeColor="text1"/>
          <w:sz w:val="28"/>
          <w:szCs w:val="28"/>
          <w:lang w:eastAsia="en-GB"/>
        </w:rPr>
      </w:pPr>
      <w:r w:rsidRPr="00E14100">
        <w:rPr>
          <w:rFonts w:ascii="Verdana" w:eastAsia="Times New Roman" w:hAnsi="Verdana" w:cs="Times New Roman"/>
          <w:b/>
          <w:bCs/>
          <w:color w:val="000000" w:themeColor="text1"/>
          <w:sz w:val="28"/>
          <w:szCs w:val="28"/>
          <w:lang w:eastAsia="en-GB"/>
        </w:rPr>
        <w:t xml:space="preserve">V. </w:t>
      </w:r>
    </w:p>
    <w:p w:rsidR="00476156" w:rsidRDefault="00476156" w:rsidP="001A2267">
      <w:pPr>
        <w:spacing w:before="240" w:line="276" w:lineRule="auto"/>
        <w:ind w:left="0" w:firstLine="0"/>
        <w:jc w:val="center"/>
        <w:outlineLvl w:val="3"/>
        <w:rPr>
          <w:rFonts w:ascii="Verdana" w:eastAsia="Times New Roman" w:hAnsi="Verdana" w:cs="Times New Roman"/>
          <w:b/>
          <w:bCs/>
          <w:color w:val="000000" w:themeColor="text1"/>
          <w:sz w:val="28"/>
          <w:szCs w:val="28"/>
          <w:lang w:eastAsia="en-GB"/>
        </w:rPr>
      </w:pPr>
      <w:r w:rsidRPr="00E14100">
        <w:rPr>
          <w:rFonts w:ascii="Verdana" w:eastAsia="Times New Roman" w:hAnsi="Verdana" w:cs="Times New Roman"/>
          <w:b/>
          <w:bCs/>
          <w:color w:val="000000" w:themeColor="text1"/>
          <w:sz w:val="28"/>
          <w:szCs w:val="28"/>
          <w:lang w:eastAsia="en-GB"/>
        </w:rPr>
        <w:t>THE STATE</w:t>
      </w:r>
    </w:p>
    <w:p w:rsidR="00DC0F80" w:rsidRPr="00975359" w:rsidRDefault="00476156" w:rsidP="001A2267">
      <w:pPr>
        <w:spacing w:before="240" w:line="276" w:lineRule="auto"/>
        <w:ind w:left="0" w:firstLine="0"/>
        <w:jc w:val="center"/>
        <w:outlineLvl w:val="3"/>
        <w:rPr>
          <w:rFonts w:ascii="Verdana" w:eastAsia="Times New Roman" w:hAnsi="Verdana" w:cs="Times New Roman"/>
          <w:bCs/>
          <w:lang w:eastAsia="en-GB"/>
        </w:rPr>
      </w:pPr>
      <w:r w:rsidRPr="00975359">
        <w:rPr>
          <w:rFonts w:ascii="Verdana" w:eastAsia="Times New Roman" w:hAnsi="Verdana" w:cs="Times New Roman"/>
          <w:bCs/>
          <w:lang w:eastAsia="en-GB"/>
        </w:rPr>
        <w:t>THE COURT OF APPEAL OF NIGERIA</w:t>
      </w:r>
    </w:p>
    <w:p w:rsidR="00DC0F80" w:rsidRPr="00975359" w:rsidRDefault="00476156" w:rsidP="001A2267">
      <w:pPr>
        <w:spacing w:before="240" w:line="276" w:lineRule="auto"/>
        <w:ind w:left="0" w:firstLine="0"/>
        <w:jc w:val="center"/>
        <w:outlineLvl w:val="3"/>
        <w:rPr>
          <w:rFonts w:ascii="Verdana" w:eastAsia="Times New Roman" w:hAnsi="Verdana" w:cs="Times New Roman"/>
          <w:bCs/>
          <w:lang w:eastAsia="en-GB"/>
        </w:rPr>
      </w:pPr>
      <w:r w:rsidRPr="00975359">
        <w:rPr>
          <w:rFonts w:ascii="Verdana" w:eastAsia="Times New Roman" w:hAnsi="Verdana" w:cs="Times New Roman"/>
          <w:bCs/>
          <w:lang w:eastAsia="en-GB"/>
        </w:rPr>
        <w:t>THE 6</w:t>
      </w:r>
      <w:r w:rsidR="009D43DF">
        <w:rPr>
          <w:rFonts w:ascii="Verdana" w:eastAsia="Times New Roman" w:hAnsi="Verdana" w:cs="Times New Roman"/>
          <w:bCs/>
          <w:lang w:eastAsia="en-GB"/>
        </w:rPr>
        <w:t>TH</w:t>
      </w:r>
      <w:r w:rsidRPr="00975359">
        <w:rPr>
          <w:rFonts w:ascii="Verdana" w:eastAsia="Times New Roman" w:hAnsi="Verdana" w:cs="Times New Roman"/>
          <w:bCs/>
          <w:lang w:eastAsia="en-GB"/>
        </w:rPr>
        <w:t xml:space="preserve"> DAY OF FEBRUARY, 2015</w:t>
      </w:r>
    </w:p>
    <w:p w:rsidR="00DC0F80" w:rsidRDefault="00476156" w:rsidP="001A2267">
      <w:pPr>
        <w:spacing w:before="240" w:line="276" w:lineRule="auto"/>
        <w:ind w:left="0" w:firstLine="0"/>
        <w:jc w:val="center"/>
        <w:outlineLvl w:val="3"/>
        <w:rPr>
          <w:rFonts w:ascii="Verdana" w:eastAsia="Times New Roman" w:hAnsi="Verdana" w:cs="Times New Roman"/>
          <w:bCs/>
          <w:lang w:eastAsia="en-GB"/>
        </w:rPr>
      </w:pPr>
      <w:r w:rsidRPr="00975359">
        <w:rPr>
          <w:rFonts w:ascii="Verdana" w:eastAsia="Times New Roman" w:hAnsi="Verdana" w:cs="Times New Roman"/>
          <w:bCs/>
          <w:lang w:eastAsia="en-GB"/>
        </w:rPr>
        <w:t>CA/AK/128C/2013</w:t>
      </w:r>
    </w:p>
    <w:p w:rsidR="009D43DF" w:rsidRDefault="009D43DF" w:rsidP="001A2267">
      <w:pPr>
        <w:spacing w:before="240" w:line="276" w:lineRule="auto"/>
        <w:ind w:left="0" w:firstLine="0"/>
        <w:jc w:val="center"/>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9D43DF">
        <w:rPr>
          <w:rFonts w:ascii="Verdana" w:eastAsia="Times New Roman" w:hAnsi="Verdana" w:cs="Times New Roman"/>
          <w:b/>
          <w:bCs/>
          <w:lang w:eastAsia="en-GB"/>
        </w:rPr>
        <w:t>CA/AK/128C/2013</w:t>
      </w:r>
    </w:p>
    <w:p w:rsidR="009D43DF" w:rsidRPr="00975359" w:rsidRDefault="009D43DF" w:rsidP="001A2267">
      <w:pPr>
        <w:spacing w:before="240" w:line="276" w:lineRule="auto"/>
        <w:ind w:left="0" w:firstLine="0"/>
        <w:jc w:val="center"/>
        <w:outlineLvl w:val="3"/>
        <w:rPr>
          <w:rFonts w:ascii="Verdana" w:eastAsia="Times New Roman" w:hAnsi="Verdana" w:cs="Times New Roman"/>
          <w:bCs/>
          <w:lang w:eastAsia="en-GB"/>
        </w:rPr>
      </w:pPr>
    </w:p>
    <w:p w:rsidR="006F48FE" w:rsidRPr="009D43DF" w:rsidRDefault="006F48FE" w:rsidP="009D43DF">
      <w:pPr>
        <w:spacing w:before="240" w:line="276" w:lineRule="auto"/>
        <w:jc w:val="right"/>
        <w:rPr>
          <w:rFonts w:ascii="Verdana" w:eastAsia="Times New Roman" w:hAnsi="Verdana" w:cs="Times New Roman"/>
          <w:color w:val="000000" w:themeColor="text1"/>
          <w:sz w:val="20"/>
          <w:szCs w:val="20"/>
          <w:lang w:eastAsia="en-GB"/>
        </w:rPr>
      </w:pPr>
    </w:p>
    <w:p w:rsidR="002D30FB" w:rsidRDefault="002D30FB" w:rsidP="001A2267">
      <w:pPr>
        <w:spacing w:before="240" w:line="276" w:lineRule="auto"/>
        <w:ind w:left="0" w:firstLine="0"/>
        <w:jc w:val="right"/>
        <w:outlineLvl w:val="3"/>
        <w:rPr>
          <w:rFonts w:ascii="Verdana" w:hAnsi="Verdana"/>
          <w:b/>
          <w:bCs/>
        </w:rPr>
      </w:pPr>
    </w:p>
    <w:p w:rsidR="007E0714" w:rsidRDefault="007E0714" w:rsidP="001A2267">
      <w:pPr>
        <w:spacing w:line="276" w:lineRule="auto"/>
        <w:ind w:left="0" w:firstLine="0"/>
        <w:jc w:val="right"/>
        <w:outlineLvl w:val="3"/>
        <w:rPr>
          <w:rFonts w:ascii="Verdana" w:hAnsi="Verdana"/>
          <w:b/>
          <w:bCs/>
          <w:sz w:val="20"/>
          <w:szCs w:val="20"/>
        </w:rPr>
      </w:pPr>
    </w:p>
    <w:p w:rsidR="002D30FB" w:rsidRPr="009D43DF" w:rsidRDefault="002D30FB" w:rsidP="001A2267">
      <w:pPr>
        <w:spacing w:line="276" w:lineRule="auto"/>
        <w:ind w:left="0" w:firstLine="0"/>
        <w:jc w:val="right"/>
        <w:outlineLvl w:val="3"/>
        <w:rPr>
          <w:rFonts w:ascii="Verdana" w:hAnsi="Verdana"/>
          <w:bCs/>
          <w:sz w:val="20"/>
          <w:szCs w:val="20"/>
        </w:rPr>
      </w:pPr>
      <w:r w:rsidRPr="009D43DF">
        <w:rPr>
          <w:rFonts w:ascii="Verdana" w:hAnsi="Verdana"/>
          <w:bCs/>
          <w:sz w:val="20"/>
          <w:szCs w:val="20"/>
        </w:rPr>
        <w:t>OTHER CITATIONS</w:t>
      </w:r>
    </w:p>
    <w:p w:rsidR="009D43DF" w:rsidRDefault="009D43DF" w:rsidP="001A2267">
      <w:pPr>
        <w:spacing w:line="276" w:lineRule="auto"/>
        <w:ind w:left="0" w:firstLine="0"/>
        <w:jc w:val="right"/>
        <w:outlineLvl w:val="3"/>
        <w:rPr>
          <w:rFonts w:ascii="Verdana" w:hAnsi="Verdana"/>
          <w:color w:val="000000" w:themeColor="text1"/>
          <w:sz w:val="20"/>
          <w:szCs w:val="20"/>
        </w:rPr>
      </w:pPr>
      <w:r w:rsidRPr="009D43DF">
        <w:rPr>
          <w:rFonts w:ascii="Verdana" w:eastAsia="Times New Roman" w:hAnsi="Verdana" w:cs="Times New Roman"/>
          <w:color w:val="000000" w:themeColor="text1"/>
          <w:sz w:val="20"/>
          <w:szCs w:val="20"/>
          <w:lang w:eastAsia="en-GB"/>
        </w:rPr>
        <w:t>2PLR/2015/8 (CA)</w:t>
      </w:r>
      <w:r w:rsidRPr="007E0714">
        <w:rPr>
          <w:rFonts w:ascii="Verdana" w:hAnsi="Verdana"/>
          <w:color w:val="000000" w:themeColor="text1"/>
          <w:sz w:val="20"/>
          <w:szCs w:val="20"/>
        </w:rPr>
        <w:t xml:space="preserve"> </w:t>
      </w:r>
    </w:p>
    <w:p w:rsidR="006F48FE" w:rsidRPr="007E0714" w:rsidRDefault="006F48FE" w:rsidP="001A2267">
      <w:pPr>
        <w:spacing w:line="276" w:lineRule="auto"/>
        <w:ind w:left="0" w:firstLine="0"/>
        <w:jc w:val="right"/>
        <w:outlineLvl w:val="3"/>
        <w:rPr>
          <w:rFonts w:ascii="Verdana" w:hAnsi="Verdana"/>
          <w:b/>
          <w:bCs/>
          <w:sz w:val="20"/>
          <w:szCs w:val="20"/>
        </w:rPr>
      </w:pPr>
      <w:r w:rsidRPr="007E0714">
        <w:rPr>
          <w:rFonts w:ascii="Verdana" w:hAnsi="Verdana"/>
          <w:color w:val="000000" w:themeColor="text1"/>
          <w:sz w:val="20"/>
          <w:szCs w:val="20"/>
        </w:rPr>
        <w:t>(2015) LPELR-24296(CA)</w:t>
      </w:r>
    </w:p>
    <w:p w:rsidR="00476156" w:rsidRPr="00B847BA" w:rsidRDefault="00476156" w:rsidP="001A2267">
      <w:pPr>
        <w:spacing w:line="276" w:lineRule="auto"/>
        <w:ind w:left="0" w:firstLine="0"/>
        <w:outlineLvl w:val="3"/>
        <w:rPr>
          <w:rFonts w:ascii="Verdana" w:eastAsia="Times New Roman" w:hAnsi="Verdana" w:cs="Times New Roman"/>
          <w:b/>
          <w:bCs/>
          <w:lang w:eastAsia="en-GB"/>
        </w:rPr>
      </w:pPr>
      <w:r w:rsidRPr="00B847BA">
        <w:rPr>
          <w:rFonts w:ascii="Verdana" w:eastAsia="Times New Roman" w:hAnsi="Verdana" w:cs="Times New Roman"/>
          <w:b/>
          <w:bCs/>
          <w:lang w:eastAsia="en-GB"/>
        </w:rPr>
        <w:t>BEFORE THEI</w:t>
      </w:r>
      <w:r w:rsidR="00360310">
        <w:rPr>
          <w:rFonts w:ascii="Verdana" w:eastAsia="Times New Roman" w:hAnsi="Verdana" w:cs="Times New Roman"/>
          <w:b/>
          <w:bCs/>
          <w:lang w:eastAsia="en-GB"/>
        </w:rPr>
        <w:t>R</w:t>
      </w:r>
      <w:r w:rsidRPr="00B847BA">
        <w:rPr>
          <w:rFonts w:ascii="Verdana" w:eastAsia="Times New Roman" w:hAnsi="Verdana" w:cs="Times New Roman"/>
          <w:b/>
          <w:bCs/>
          <w:lang w:eastAsia="en-GB"/>
        </w:rPr>
        <w:t xml:space="preserve"> LORDSHIPS</w:t>
      </w:r>
    </w:p>
    <w:p w:rsidR="00476156" w:rsidRPr="00B847BA" w:rsidRDefault="00476156" w:rsidP="001A2267">
      <w:pPr>
        <w:spacing w:before="240" w:line="276" w:lineRule="auto"/>
        <w:ind w:left="0" w:firstLine="0"/>
        <w:outlineLvl w:val="3"/>
        <w:rPr>
          <w:rFonts w:ascii="Verdana" w:eastAsia="Times New Roman" w:hAnsi="Verdana" w:cs="Times New Roman"/>
          <w:bCs/>
          <w:lang w:eastAsia="en-GB"/>
        </w:rPr>
      </w:pPr>
      <w:r w:rsidRPr="00B847BA">
        <w:rPr>
          <w:rFonts w:ascii="Verdana" w:eastAsia="Times New Roman" w:hAnsi="Verdana" w:cs="Times New Roman"/>
          <w:bCs/>
          <w:lang w:eastAsia="en-GB"/>
        </w:rPr>
        <w:t>MOJEED ADEKUNLE</w:t>
      </w:r>
      <w:r w:rsidR="00AD546F">
        <w:rPr>
          <w:rFonts w:ascii="Verdana" w:eastAsia="Times New Roman" w:hAnsi="Verdana" w:cs="Times New Roman"/>
          <w:bCs/>
          <w:lang w:eastAsia="en-GB"/>
        </w:rPr>
        <w:t>, JCA</w:t>
      </w:r>
    </w:p>
    <w:p w:rsidR="00476156" w:rsidRPr="00B847BA" w:rsidRDefault="00476156" w:rsidP="001A2267">
      <w:pPr>
        <w:spacing w:before="240" w:line="276" w:lineRule="auto"/>
        <w:ind w:left="0" w:firstLine="0"/>
        <w:outlineLvl w:val="3"/>
        <w:rPr>
          <w:rFonts w:ascii="Verdana" w:eastAsia="Times New Roman" w:hAnsi="Verdana" w:cs="Times New Roman"/>
          <w:bCs/>
          <w:lang w:eastAsia="en-GB"/>
        </w:rPr>
      </w:pPr>
      <w:r w:rsidRPr="00B847BA">
        <w:rPr>
          <w:rFonts w:ascii="Verdana" w:eastAsia="Times New Roman" w:hAnsi="Verdana" w:cs="Times New Roman"/>
          <w:bCs/>
          <w:lang w:eastAsia="en-GB"/>
        </w:rPr>
        <w:t>MOHAMMED AMBI-USI DANJUMA</w:t>
      </w:r>
      <w:r w:rsidR="00AD546F">
        <w:rPr>
          <w:rFonts w:ascii="Verdana" w:eastAsia="Times New Roman" w:hAnsi="Verdana" w:cs="Times New Roman"/>
          <w:bCs/>
          <w:lang w:eastAsia="en-GB"/>
        </w:rPr>
        <w:t>, JCA</w:t>
      </w:r>
    </w:p>
    <w:p w:rsidR="00476156" w:rsidRPr="00B847BA" w:rsidRDefault="00AD546F" w:rsidP="001A2267">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JAMES SHEHU ABIRIYI</w:t>
      </w:r>
    </w:p>
    <w:p w:rsidR="004B1E55" w:rsidRDefault="004B1E55" w:rsidP="001A2267">
      <w:pPr>
        <w:spacing w:before="240" w:line="276" w:lineRule="auto"/>
        <w:ind w:left="0" w:firstLine="0"/>
        <w:outlineLvl w:val="3"/>
        <w:rPr>
          <w:rFonts w:ascii="Verdana" w:eastAsia="Times New Roman" w:hAnsi="Verdana" w:cs="Times New Roman"/>
          <w:b/>
          <w:bCs/>
          <w:lang w:eastAsia="en-GB"/>
        </w:rPr>
      </w:pPr>
    </w:p>
    <w:p w:rsidR="009D43DF" w:rsidRDefault="009D43DF" w:rsidP="009D43DF">
      <w:pPr>
        <w:spacing w:before="240" w:line="276" w:lineRule="auto"/>
        <w:ind w:left="0" w:firstLine="0"/>
        <w:outlineLvl w:val="3"/>
        <w:rPr>
          <w:rFonts w:ascii="Verdana" w:hAnsi="Verdana"/>
          <w:b/>
          <w:bCs/>
          <w:iCs/>
        </w:rPr>
      </w:pPr>
      <w:r>
        <w:rPr>
          <w:rFonts w:ascii="Verdana" w:hAnsi="Verdana"/>
          <w:b/>
          <w:bCs/>
          <w:iCs/>
        </w:rPr>
        <w:t>BETWEEN</w:t>
      </w:r>
    </w:p>
    <w:p w:rsidR="009D43DF" w:rsidRPr="009D43DF" w:rsidRDefault="009D43DF" w:rsidP="009D43DF">
      <w:pPr>
        <w:spacing w:before="240" w:line="276" w:lineRule="auto"/>
        <w:ind w:left="0" w:firstLine="0"/>
        <w:outlineLvl w:val="3"/>
        <w:rPr>
          <w:rFonts w:ascii="Verdana" w:eastAsia="Times New Roman" w:hAnsi="Verdana" w:cs="Times New Roman"/>
          <w:bCs/>
          <w:color w:val="000000" w:themeColor="text1"/>
          <w:lang w:eastAsia="en-GB"/>
        </w:rPr>
      </w:pPr>
      <w:r w:rsidRPr="009D43DF">
        <w:rPr>
          <w:rFonts w:ascii="Verdana" w:eastAsia="Times New Roman" w:hAnsi="Verdana" w:cs="Times New Roman"/>
          <w:bCs/>
          <w:color w:val="000000" w:themeColor="text1"/>
          <w:lang w:eastAsia="en-GB"/>
        </w:rPr>
        <w:t xml:space="preserve">AKINBOLADE DELE </w:t>
      </w:r>
      <w:r>
        <w:rPr>
          <w:rFonts w:ascii="Verdana" w:eastAsia="Times New Roman" w:hAnsi="Verdana" w:cs="Times New Roman"/>
          <w:bCs/>
          <w:color w:val="000000" w:themeColor="text1"/>
          <w:lang w:eastAsia="en-GB"/>
        </w:rPr>
        <w:t>- Appellant</w:t>
      </w:r>
    </w:p>
    <w:p w:rsidR="009D43DF" w:rsidRPr="009D43DF" w:rsidRDefault="009D43DF" w:rsidP="009D43DF">
      <w:pPr>
        <w:spacing w:before="240" w:line="276" w:lineRule="auto"/>
        <w:ind w:left="0" w:firstLine="0"/>
        <w:outlineLvl w:val="3"/>
        <w:rPr>
          <w:rFonts w:ascii="Verdana" w:eastAsia="Times New Roman" w:hAnsi="Verdana" w:cs="Times New Roman"/>
          <w:bCs/>
          <w:color w:val="000000" w:themeColor="text1"/>
          <w:lang w:eastAsia="en-GB"/>
        </w:rPr>
      </w:pPr>
      <w:r>
        <w:rPr>
          <w:rFonts w:ascii="Verdana" w:eastAsia="Times New Roman" w:hAnsi="Verdana" w:cs="Times New Roman"/>
          <w:bCs/>
          <w:color w:val="000000" w:themeColor="text1"/>
          <w:lang w:eastAsia="en-GB"/>
        </w:rPr>
        <w:t>AND</w:t>
      </w:r>
    </w:p>
    <w:p w:rsidR="009D43DF" w:rsidRPr="009D43DF" w:rsidRDefault="009D43DF" w:rsidP="009D43DF">
      <w:pPr>
        <w:spacing w:before="240" w:line="276" w:lineRule="auto"/>
        <w:ind w:left="0" w:firstLine="0"/>
        <w:outlineLvl w:val="3"/>
        <w:rPr>
          <w:rFonts w:ascii="Verdana" w:eastAsia="Times New Roman" w:hAnsi="Verdana" w:cs="Times New Roman"/>
          <w:bCs/>
          <w:color w:val="000000" w:themeColor="text1"/>
          <w:lang w:eastAsia="en-GB"/>
        </w:rPr>
      </w:pPr>
      <w:r w:rsidRPr="009D43DF">
        <w:rPr>
          <w:rFonts w:ascii="Verdana" w:eastAsia="Times New Roman" w:hAnsi="Verdana" w:cs="Times New Roman"/>
          <w:bCs/>
          <w:color w:val="000000" w:themeColor="text1"/>
          <w:lang w:eastAsia="en-GB"/>
        </w:rPr>
        <w:t>THE STATE</w:t>
      </w:r>
      <w:r>
        <w:rPr>
          <w:rFonts w:ascii="Verdana" w:eastAsia="Times New Roman" w:hAnsi="Verdana" w:cs="Times New Roman"/>
          <w:bCs/>
          <w:color w:val="000000" w:themeColor="text1"/>
          <w:lang w:eastAsia="en-GB"/>
        </w:rPr>
        <w:t xml:space="preserve"> – Respondent </w:t>
      </w:r>
    </w:p>
    <w:p w:rsidR="009D43DF" w:rsidRDefault="009D43DF" w:rsidP="009D43DF">
      <w:pPr>
        <w:spacing w:before="240" w:line="276" w:lineRule="auto"/>
        <w:ind w:left="0" w:firstLine="0"/>
        <w:outlineLvl w:val="3"/>
        <w:rPr>
          <w:rFonts w:ascii="Verdana" w:hAnsi="Verdana"/>
          <w:b/>
          <w:bCs/>
          <w:iCs/>
        </w:rPr>
      </w:pPr>
    </w:p>
    <w:p w:rsidR="009D43DF" w:rsidRPr="009D43DF" w:rsidRDefault="009D43DF" w:rsidP="009D43DF">
      <w:pPr>
        <w:spacing w:before="240" w:line="276" w:lineRule="auto"/>
        <w:ind w:left="0" w:firstLine="0"/>
        <w:outlineLvl w:val="3"/>
        <w:rPr>
          <w:rFonts w:ascii="Verdana" w:hAnsi="Verdana"/>
          <w:b/>
          <w:bCs/>
          <w:iCs/>
        </w:rPr>
      </w:pPr>
      <w:r w:rsidRPr="009D43DF">
        <w:rPr>
          <w:rFonts w:ascii="Verdana" w:hAnsi="Verdana"/>
          <w:b/>
          <w:bCs/>
          <w:iCs/>
        </w:rPr>
        <w:t>ORIGINATING STATE</w:t>
      </w:r>
    </w:p>
    <w:p w:rsidR="009D43DF" w:rsidRPr="009D43DF" w:rsidRDefault="009D43DF" w:rsidP="009D43DF">
      <w:pPr>
        <w:spacing w:before="240" w:line="276" w:lineRule="auto"/>
        <w:ind w:left="0" w:firstLine="0"/>
        <w:outlineLvl w:val="3"/>
        <w:rPr>
          <w:rFonts w:ascii="Verdana" w:eastAsia="Times New Roman" w:hAnsi="Verdana" w:cs="Times New Roman"/>
          <w:b/>
          <w:bCs/>
          <w:lang w:eastAsia="en-GB"/>
        </w:rPr>
      </w:pPr>
      <w:r>
        <w:rPr>
          <w:rFonts w:ascii="Verdana" w:hAnsi="Verdana"/>
        </w:rPr>
        <w:t>ONDO STATE</w:t>
      </w:r>
      <w:r w:rsidRPr="009D43DF">
        <w:rPr>
          <w:rFonts w:ascii="Verdana" w:hAnsi="Verdana"/>
        </w:rPr>
        <w:t xml:space="preserve"> HIGH COURT</w:t>
      </w:r>
    </w:p>
    <w:p w:rsidR="009D43DF" w:rsidRDefault="009D43DF" w:rsidP="001A2267">
      <w:pPr>
        <w:spacing w:before="240" w:line="276" w:lineRule="auto"/>
        <w:ind w:left="0" w:firstLine="0"/>
        <w:outlineLvl w:val="3"/>
        <w:rPr>
          <w:rFonts w:ascii="Verdana" w:eastAsia="Times New Roman" w:hAnsi="Verdana" w:cs="Times New Roman"/>
          <w:b/>
          <w:bCs/>
          <w:lang w:eastAsia="en-GB"/>
        </w:rPr>
      </w:pPr>
    </w:p>
    <w:p w:rsidR="000E7D9A" w:rsidRPr="00B847BA" w:rsidRDefault="00180752" w:rsidP="001A2267">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0E7D9A" w:rsidRPr="00B847BA" w:rsidRDefault="009D43DF"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ISIAKA ABIOLA OLAGUNJU </w:t>
      </w:r>
      <w:r w:rsidR="000E7D9A" w:rsidRPr="00B847BA">
        <w:rPr>
          <w:rFonts w:ascii="Verdana" w:eastAsia="Times New Roman" w:hAnsi="Verdana" w:cs="Times New Roman"/>
          <w:lang w:eastAsia="en-GB"/>
        </w:rPr>
        <w:t xml:space="preserve">Esq. </w:t>
      </w:r>
      <w:r w:rsidR="00180752">
        <w:rPr>
          <w:rFonts w:ascii="Verdana" w:eastAsia="Times New Roman" w:hAnsi="Verdana" w:cs="Times New Roman"/>
          <w:lang w:eastAsia="en-GB"/>
        </w:rPr>
        <w:t xml:space="preserve"> - </w:t>
      </w:r>
      <w:r w:rsidR="000E7D9A" w:rsidRPr="00B847BA">
        <w:rPr>
          <w:rFonts w:ascii="Verdana" w:eastAsia="Times New Roman" w:hAnsi="Verdana" w:cs="Times New Roman"/>
          <w:lang w:eastAsia="en-GB"/>
        </w:rPr>
        <w:t>For Appellant</w:t>
      </w:r>
    </w:p>
    <w:p w:rsidR="000E7D9A" w:rsidRPr="009D43DF" w:rsidRDefault="000E7D9A" w:rsidP="001A2267">
      <w:pPr>
        <w:spacing w:before="240" w:line="276" w:lineRule="auto"/>
        <w:ind w:left="0" w:firstLine="0"/>
        <w:outlineLvl w:val="3"/>
        <w:rPr>
          <w:rFonts w:ascii="Verdana" w:eastAsia="Times New Roman" w:hAnsi="Verdana" w:cs="Times New Roman"/>
          <w:bCs/>
          <w:lang w:eastAsia="en-GB"/>
        </w:rPr>
      </w:pPr>
      <w:r w:rsidRPr="009D43DF">
        <w:rPr>
          <w:rFonts w:ascii="Verdana" w:eastAsia="Times New Roman" w:hAnsi="Verdana" w:cs="Times New Roman"/>
          <w:bCs/>
          <w:lang w:eastAsia="en-GB"/>
        </w:rPr>
        <w:t>AND</w:t>
      </w:r>
    </w:p>
    <w:p w:rsidR="00842221" w:rsidRPr="00975359" w:rsidRDefault="009D43DF" w:rsidP="0097535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 O. ADEYEMI-</w:t>
      </w:r>
      <w:r w:rsidRPr="00B847BA">
        <w:rPr>
          <w:rFonts w:ascii="Verdana" w:eastAsia="Times New Roman" w:hAnsi="Verdana" w:cs="Times New Roman"/>
          <w:lang w:eastAsia="en-GB"/>
        </w:rPr>
        <w:t>TUKI</w:t>
      </w:r>
      <w:r>
        <w:rPr>
          <w:rFonts w:ascii="Verdana" w:eastAsia="Times New Roman" w:hAnsi="Verdana" w:cs="Times New Roman"/>
          <w:lang w:eastAsia="en-GB"/>
        </w:rPr>
        <w:t xml:space="preserve">, </w:t>
      </w:r>
      <w:r w:rsidR="000E7D9A" w:rsidRPr="00B847BA">
        <w:rPr>
          <w:rFonts w:ascii="Verdana" w:eastAsia="Times New Roman" w:hAnsi="Verdana" w:cs="Times New Roman"/>
          <w:lang w:eastAsia="en-GB"/>
        </w:rPr>
        <w:t xml:space="preserve">D.P.P. Ministry Of Justice, Ondo </w:t>
      </w:r>
      <w:proofErr w:type="gramStart"/>
      <w:r w:rsidR="000E7D9A" w:rsidRPr="00B847BA">
        <w:rPr>
          <w:rFonts w:ascii="Verdana" w:eastAsia="Times New Roman" w:hAnsi="Verdana" w:cs="Times New Roman"/>
          <w:lang w:eastAsia="en-GB"/>
        </w:rPr>
        <w:t xml:space="preserve">State </w:t>
      </w:r>
      <w:r w:rsidR="00180752">
        <w:rPr>
          <w:rFonts w:ascii="Verdana" w:eastAsia="Times New Roman" w:hAnsi="Verdana" w:cs="Times New Roman"/>
          <w:lang w:eastAsia="en-GB"/>
        </w:rPr>
        <w:t xml:space="preserve"> -</w:t>
      </w:r>
      <w:proofErr w:type="gramEnd"/>
      <w:r w:rsidR="00180752">
        <w:rPr>
          <w:rFonts w:ascii="Verdana" w:eastAsia="Times New Roman" w:hAnsi="Verdana" w:cs="Times New Roman"/>
          <w:lang w:eastAsia="en-GB"/>
        </w:rPr>
        <w:t xml:space="preserve"> </w:t>
      </w:r>
      <w:r w:rsidR="000E7D9A" w:rsidRPr="00B847BA">
        <w:rPr>
          <w:rFonts w:ascii="Verdana" w:eastAsia="Times New Roman" w:hAnsi="Verdana" w:cs="Times New Roman"/>
          <w:lang w:eastAsia="en-GB"/>
        </w:rPr>
        <w:t>For Respondent</w:t>
      </w:r>
    </w:p>
    <w:p w:rsidR="00842221" w:rsidRDefault="00842221" w:rsidP="001A2267">
      <w:pPr>
        <w:spacing w:before="240" w:line="276" w:lineRule="auto"/>
        <w:ind w:left="0" w:firstLine="0"/>
        <w:outlineLvl w:val="3"/>
        <w:rPr>
          <w:rFonts w:ascii="Verdana" w:eastAsia="Times New Roman" w:hAnsi="Verdana" w:cs="Times New Roman"/>
          <w:b/>
          <w:bCs/>
          <w:lang w:eastAsia="en-GB"/>
        </w:rPr>
      </w:pPr>
    </w:p>
    <w:p w:rsidR="00207E32" w:rsidRPr="00B847BA" w:rsidRDefault="00207E32" w:rsidP="001A2267">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9D43DF">
        <w:rPr>
          <w:rFonts w:ascii="Verdana" w:eastAsia="Times New Roman" w:hAnsi="Verdana" w:cs="Times New Roman"/>
          <w:b/>
          <w:bCs/>
          <w:lang w:eastAsia="en-GB"/>
        </w:rPr>
        <w:t xml:space="preserve"> FROM THE CAUSE(S) OF ACTION </w:t>
      </w:r>
    </w:p>
    <w:p w:rsidR="007C073D" w:rsidRDefault="00E14100" w:rsidP="007C073D">
      <w:pPr>
        <w:spacing w:before="240" w:line="276" w:lineRule="auto"/>
        <w:ind w:left="0" w:firstLine="0"/>
        <w:rPr>
          <w:rFonts w:ascii="Verdana" w:hAnsi="Verdana"/>
        </w:rPr>
      </w:pPr>
      <w:r w:rsidRPr="00975359">
        <w:rPr>
          <w:rFonts w:ascii="Verdana" w:eastAsia="Times New Roman" w:hAnsi="Verdana" w:cs="Times New Roman"/>
          <w:bCs/>
          <w:lang w:eastAsia="en-GB"/>
        </w:rPr>
        <w:t>CRIMINAL LAW AND PROCEDURE - STATEMENT OF A CO-ACCUSED:</w:t>
      </w:r>
      <w:r w:rsidR="009D43DF">
        <w:rPr>
          <w:rFonts w:ascii="Verdana" w:eastAsia="Times New Roman" w:hAnsi="Verdana" w:cs="Times New Roman"/>
          <w:bCs/>
          <w:lang w:eastAsia="en-GB"/>
        </w:rPr>
        <w:t>-</w:t>
      </w:r>
      <w:r w:rsidR="007C073D">
        <w:rPr>
          <w:rFonts w:ascii="Verdana" w:eastAsia="Times New Roman" w:hAnsi="Verdana" w:cs="Times New Roman"/>
          <w:lang w:eastAsia="en-GB"/>
        </w:rPr>
        <w:t xml:space="preserve">Settled </w:t>
      </w:r>
      <w:r w:rsidR="00975359" w:rsidRPr="007C073D">
        <w:rPr>
          <w:rFonts w:ascii="Verdana" w:hAnsi="Verdana"/>
        </w:rPr>
        <w:t>law that a statement of a co-accused is different and distinguish</w:t>
      </w:r>
      <w:r w:rsidR="007C073D">
        <w:rPr>
          <w:rFonts w:ascii="Verdana" w:hAnsi="Verdana"/>
        </w:rPr>
        <w:t>able from his evidence in court – Settled law that a</w:t>
      </w:r>
      <w:r w:rsidR="00975359" w:rsidRPr="007C073D">
        <w:rPr>
          <w:rFonts w:ascii="Verdana" w:hAnsi="Verdana"/>
        </w:rPr>
        <w:t xml:space="preserve"> statement made by an accused person remains his statement and not his evidence and it is binding on him only</w:t>
      </w:r>
      <w:r w:rsidR="007C073D">
        <w:rPr>
          <w:rFonts w:ascii="Verdana" w:hAnsi="Verdana"/>
        </w:rPr>
        <w:t xml:space="preserve"> - </w:t>
      </w:r>
      <w:r w:rsidR="00975359" w:rsidRPr="007C073D">
        <w:rPr>
          <w:rFonts w:ascii="Verdana" w:hAnsi="Verdana"/>
        </w:rPr>
        <w:t>Where the prosecution intends to use the s</w:t>
      </w:r>
      <w:r w:rsidR="007C073D">
        <w:rPr>
          <w:rFonts w:ascii="Verdana" w:hAnsi="Verdana"/>
        </w:rPr>
        <w:t>tatement against the co-accused – Necessity of making</w:t>
      </w:r>
      <w:r w:rsidR="00975359" w:rsidRPr="007C073D">
        <w:rPr>
          <w:rFonts w:ascii="Verdana" w:hAnsi="Verdana"/>
        </w:rPr>
        <w:t xml:space="preserve"> a copy of the incriminating statement </w:t>
      </w:r>
      <w:r w:rsidR="007C073D">
        <w:rPr>
          <w:rFonts w:ascii="Verdana" w:hAnsi="Verdana"/>
        </w:rPr>
        <w:t xml:space="preserve">available to the co-accused – Effect of failure thereto </w:t>
      </w:r>
    </w:p>
    <w:p w:rsidR="00207E32" w:rsidRPr="00975359" w:rsidRDefault="007C073D" w:rsidP="00975359">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CRIMINAL LAW AND PROCEDURE – EV</w:t>
      </w:r>
      <w:r w:rsidR="00207E32" w:rsidRPr="00975359">
        <w:rPr>
          <w:rFonts w:ascii="Verdana" w:eastAsia="Times New Roman" w:hAnsi="Verdana" w:cs="Times New Roman"/>
          <w:bCs/>
          <w:lang w:eastAsia="en-GB"/>
        </w:rPr>
        <w:t>IDENCE - CONFESSIONAL STATEMENT OF AN ACCUSED PERSON</w:t>
      </w:r>
      <w:proofErr w:type="gramStart"/>
      <w:r w:rsidR="00207E32" w:rsidRPr="00975359">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lang w:eastAsia="en-GB"/>
        </w:rPr>
        <w:t xml:space="preserve"> C</w:t>
      </w:r>
      <w:r w:rsidR="00207E32" w:rsidRPr="00975359">
        <w:rPr>
          <w:rFonts w:ascii="Verdana" w:eastAsia="Times New Roman" w:hAnsi="Verdana" w:cs="Times New Roman"/>
          <w:lang w:eastAsia="en-GB"/>
        </w:rPr>
        <w:t xml:space="preserve">onfessional statement of an accused person </w:t>
      </w:r>
      <w:r>
        <w:rPr>
          <w:rFonts w:ascii="Verdana" w:eastAsia="Times New Roman" w:hAnsi="Verdana" w:cs="Times New Roman"/>
          <w:lang w:eastAsia="en-GB"/>
        </w:rPr>
        <w:t xml:space="preserve">- Whether </w:t>
      </w:r>
      <w:r w:rsidR="00207E32" w:rsidRPr="00975359">
        <w:rPr>
          <w:rFonts w:ascii="Verdana" w:eastAsia="Times New Roman" w:hAnsi="Verdana" w:cs="Times New Roman"/>
          <w:lang w:eastAsia="en-GB"/>
        </w:rPr>
        <w:t xml:space="preserve">can solely provide the basis for his conviction </w:t>
      </w:r>
    </w:p>
    <w:p w:rsidR="00207E32" w:rsidRPr="00975359" w:rsidRDefault="00207E32" w:rsidP="00975359">
      <w:pPr>
        <w:spacing w:before="240" w:line="276" w:lineRule="auto"/>
        <w:ind w:left="0" w:firstLine="0"/>
        <w:rPr>
          <w:rFonts w:ascii="Verdana" w:eastAsia="Times New Roman" w:hAnsi="Verdana" w:cs="Times New Roman"/>
          <w:lang w:eastAsia="en-GB"/>
        </w:rPr>
      </w:pPr>
      <w:r w:rsidRPr="00975359">
        <w:rPr>
          <w:rFonts w:ascii="Verdana" w:eastAsia="Times New Roman" w:hAnsi="Verdana" w:cs="Times New Roman"/>
          <w:bCs/>
          <w:lang w:eastAsia="en-GB"/>
        </w:rPr>
        <w:t>CRIMINAL LAW AND PROCEDURE – EVIDENCE - PROOF OF ARMED ROBBERY</w:t>
      </w:r>
      <w:proofErr w:type="gramStart"/>
      <w:r w:rsidRPr="00975359">
        <w:rPr>
          <w:rFonts w:ascii="Verdana" w:eastAsia="Times New Roman" w:hAnsi="Verdana" w:cs="Times New Roman"/>
          <w:bCs/>
          <w:lang w:eastAsia="en-GB"/>
        </w:rPr>
        <w:t>:</w:t>
      </w:r>
      <w:r w:rsidR="007C073D">
        <w:rPr>
          <w:rFonts w:ascii="Verdana" w:eastAsia="Times New Roman" w:hAnsi="Verdana" w:cs="Times New Roman"/>
          <w:bCs/>
          <w:lang w:eastAsia="en-GB"/>
        </w:rPr>
        <w:t>-</w:t>
      </w:r>
      <w:proofErr w:type="gramEnd"/>
      <w:r w:rsidR="007C073D">
        <w:rPr>
          <w:rFonts w:ascii="Verdana" w:eastAsia="Times New Roman" w:hAnsi="Verdana" w:cs="Times New Roman"/>
          <w:bCs/>
          <w:lang w:eastAsia="en-GB"/>
        </w:rPr>
        <w:t xml:space="preserve"> Essential ingredients – </w:t>
      </w:r>
      <w:r w:rsidRPr="00975359">
        <w:rPr>
          <w:rFonts w:ascii="Verdana" w:eastAsia="Times New Roman" w:hAnsi="Verdana" w:cs="Times New Roman"/>
          <w:lang w:eastAsia="en-GB"/>
        </w:rPr>
        <w:t>What</w:t>
      </w:r>
      <w:r w:rsidR="007C073D">
        <w:rPr>
          <w:rFonts w:ascii="Verdana" w:eastAsia="Times New Roman" w:hAnsi="Verdana" w:cs="Times New Roman"/>
          <w:lang w:eastAsia="en-GB"/>
        </w:rPr>
        <w:t xml:space="preserve"> prosecution must prove </w:t>
      </w:r>
      <w:r w:rsidRPr="00975359">
        <w:rPr>
          <w:rFonts w:ascii="Verdana" w:eastAsia="Times New Roman" w:hAnsi="Verdana" w:cs="Times New Roman"/>
          <w:lang w:eastAsia="en-GB"/>
        </w:rPr>
        <w:t xml:space="preserve">to secure a conviction for armed robbery </w:t>
      </w:r>
    </w:p>
    <w:p w:rsidR="00207E32" w:rsidRPr="00975359" w:rsidRDefault="00207E32" w:rsidP="00975359">
      <w:pPr>
        <w:spacing w:before="240" w:line="276" w:lineRule="auto"/>
        <w:ind w:left="0" w:firstLine="0"/>
        <w:rPr>
          <w:rFonts w:ascii="Verdana" w:eastAsia="Times New Roman" w:hAnsi="Verdana" w:cs="Times New Roman"/>
          <w:lang w:eastAsia="en-GB"/>
        </w:rPr>
      </w:pPr>
      <w:r w:rsidRPr="00975359">
        <w:rPr>
          <w:rFonts w:ascii="Verdana" w:eastAsia="Times New Roman" w:hAnsi="Verdana" w:cs="Times New Roman"/>
          <w:bCs/>
          <w:lang w:eastAsia="en-GB"/>
        </w:rPr>
        <w:t xml:space="preserve">CONSTITUTIONAL LAW – FAIR HEARING - RIGHT TO AN INTERPRETER: </w:t>
      </w:r>
      <w:r w:rsidRPr="00975359">
        <w:rPr>
          <w:rFonts w:ascii="Verdana" w:eastAsia="Times New Roman" w:hAnsi="Verdana" w:cs="Times New Roman"/>
          <w:lang w:eastAsia="en-GB"/>
        </w:rPr>
        <w:t xml:space="preserve">Rules guiding the requirement of the law that an accused person receive adequate interpretation of trial </w:t>
      </w:r>
      <w:proofErr w:type="gramStart"/>
      <w:r w:rsidRPr="00975359">
        <w:rPr>
          <w:rFonts w:ascii="Verdana" w:eastAsia="Times New Roman" w:hAnsi="Verdana" w:cs="Times New Roman"/>
          <w:lang w:eastAsia="en-GB"/>
        </w:rPr>
        <w:t>proceedings  conducted</w:t>
      </w:r>
      <w:proofErr w:type="gramEnd"/>
      <w:r w:rsidRPr="00975359">
        <w:rPr>
          <w:rFonts w:ascii="Verdana" w:eastAsia="Times New Roman" w:hAnsi="Verdana" w:cs="Times New Roman"/>
          <w:lang w:eastAsia="en-GB"/>
        </w:rPr>
        <w:t xml:space="preserve"> in a language he does not understand</w:t>
      </w:r>
    </w:p>
    <w:p w:rsidR="007C073D" w:rsidRDefault="007C073D" w:rsidP="00975359">
      <w:pPr>
        <w:spacing w:before="240" w:line="276" w:lineRule="auto"/>
        <w:ind w:left="0" w:firstLine="0"/>
        <w:rPr>
          <w:rFonts w:ascii="Verdana" w:eastAsia="Times New Roman" w:hAnsi="Verdana" w:cs="Times New Roman"/>
          <w:lang w:eastAsia="en-GB"/>
        </w:rPr>
      </w:pPr>
    </w:p>
    <w:p w:rsidR="007C073D" w:rsidRPr="007C073D" w:rsidRDefault="00E14100" w:rsidP="00975359">
      <w:pPr>
        <w:spacing w:before="240" w:line="276" w:lineRule="auto"/>
        <w:ind w:left="0" w:firstLine="0"/>
        <w:rPr>
          <w:rFonts w:ascii="Verdana" w:eastAsia="Times New Roman" w:hAnsi="Verdana" w:cs="Times New Roman"/>
          <w:b/>
          <w:lang w:eastAsia="en-GB"/>
        </w:rPr>
      </w:pPr>
      <w:r w:rsidRPr="007C073D">
        <w:rPr>
          <w:rFonts w:ascii="Verdana" w:eastAsia="Times New Roman" w:hAnsi="Verdana" w:cs="Times New Roman"/>
          <w:b/>
          <w:lang w:eastAsia="en-GB"/>
        </w:rPr>
        <w:t>PRACTICE AND PROCEDURE</w:t>
      </w:r>
      <w:r w:rsidR="007C073D" w:rsidRPr="007C073D">
        <w:rPr>
          <w:rFonts w:ascii="Verdana" w:eastAsia="Times New Roman" w:hAnsi="Verdana" w:cs="Times New Roman"/>
          <w:b/>
          <w:lang w:eastAsia="en-GB"/>
        </w:rPr>
        <w:t xml:space="preserve"> ISSUES</w:t>
      </w:r>
    </w:p>
    <w:p w:rsidR="00E14100" w:rsidRPr="00975359" w:rsidRDefault="00E14100" w:rsidP="00975359">
      <w:pPr>
        <w:spacing w:before="240" w:line="276" w:lineRule="auto"/>
        <w:ind w:left="0" w:firstLine="0"/>
        <w:rPr>
          <w:rFonts w:ascii="Verdana" w:eastAsia="Times New Roman" w:hAnsi="Verdana" w:cs="Times New Roman"/>
          <w:lang w:eastAsia="en-GB"/>
        </w:rPr>
      </w:pPr>
      <w:r w:rsidRPr="00975359">
        <w:rPr>
          <w:rFonts w:ascii="Verdana" w:eastAsia="Times New Roman" w:hAnsi="Verdana" w:cs="Times New Roman"/>
          <w:bCs/>
          <w:lang w:eastAsia="en-GB"/>
        </w:rPr>
        <w:t xml:space="preserve">EVIDENCE - CIRCUMSTANTIAL EVIDENCE: </w:t>
      </w:r>
      <w:r w:rsidRPr="00975359">
        <w:rPr>
          <w:rFonts w:ascii="Verdana" w:eastAsia="Times New Roman" w:hAnsi="Verdana" w:cs="Times New Roman"/>
          <w:lang w:eastAsia="en-GB"/>
        </w:rPr>
        <w:t xml:space="preserve">Securing conviction on the basis of circumstantial </w:t>
      </w:r>
      <w:proofErr w:type="gramStart"/>
      <w:r w:rsidRPr="00975359">
        <w:rPr>
          <w:rFonts w:ascii="Verdana" w:eastAsia="Times New Roman" w:hAnsi="Verdana" w:cs="Times New Roman"/>
          <w:lang w:eastAsia="en-GB"/>
        </w:rPr>
        <w:t xml:space="preserve">evidence  </w:t>
      </w:r>
      <w:r w:rsidR="007C073D">
        <w:rPr>
          <w:rFonts w:ascii="Verdana" w:eastAsia="Times New Roman" w:hAnsi="Verdana" w:cs="Times New Roman"/>
          <w:lang w:eastAsia="en-GB"/>
        </w:rPr>
        <w:t>-</w:t>
      </w:r>
      <w:proofErr w:type="gramEnd"/>
      <w:r w:rsidR="007C073D">
        <w:rPr>
          <w:rFonts w:ascii="Verdana" w:eastAsia="Times New Roman" w:hAnsi="Verdana" w:cs="Times New Roman"/>
          <w:lang w:eastAsia="en-GB"/>
        </w:rPr>
        <w:t xml:space="preserve"> Relevant considerations thereto </w:t>
      </w:r>
    </w:p>
    <w:p w:rsidR="001A2267" w:rsidRDefault="001A2267" w:rsidP="001A2267">
      <w:pPr>
        <w:spacing w:before="240" w:line="276" w:lineRule="auto"/>
        <w:ind w:left="0" w:firstLine="0"/>
        <w:rPr>
          <w:rFonts w:ascii="Verdana" w:eastAsia="Times New Roman" w:hAnsi="Verdana" w:cs="Times New Roman"/>
          <w:lang w:eastAsia="en-GB"/>
        </w:rPr>
      </w:pPr>
    </w:p>
    <w:p w:rsidR="001A2267" w:rsidRDefault="001A2267" w:rsidP="001A2267">
      <w:pPr>
        <w:spacing w:before="240" w:line="276" w:lineRule="auto"/>
        <w:ind w:left="0" w:firstLine="0"/>
        <w:rPr>
          <w:rFonts w:ascii="Verdana" w:eastAsia="Times New Roman" w:hAnsi="Verdana" w:cs="Times New Roman"/>
          <w:lang w:eastAsia="en-GB"/>
        </w:rPr>
      </w:pPr>
    </w:p>
    <w:p w:rsidR="001A2267" w:rsidRPr="001A2267" w:rsidRDefault="001A2267" w:rsidP="001A2267">
      <w:pPr>
        <w:spacing w:before="240" w:line="276" w:lineRule="auto"/>
        <w:ind w:left="0" w:firstLine="0"/>
        <w:rPr>
          <w:rFonts w:ascii="Verdana" w:eastAsia="Times New Roman" w:hAnsi="Verdana" w:cs="Times New Roman"/>
          <w:b/>
          <w:lang w:eastAsia="en-GB"/>
        </w:rPr>
      </w:pPr>
      <w:r w:rsidRPr="001A2267">
        <w:rPr>
          <w:rFonts w:ascii="Verdana" w:eastAsia="Times New Roman" w:hAnsi="Verdana" w:cs="Times New Roman"/>
          <w:b/>
          <w:lang w:eastAsia="en-GB"/>
        </w:rPr>
        <w:t xml:space="preserve">MAIN JUDGMENT </w:t>
      </w:r>
    </w:p>
    <w:p w:rsidR="00BA1CC2" w:rsidRPr="007C073D" w:rsidRDefault="007C073D" w:rsidP="001A2267">
      <w:pPr>
        <w:spacing w:before="240" w:line="276" w:lineRule="auto"/>
        <w:ind w:left="0" w:firstLine="0"/>
        <w:rPr>
          <w:rFonts w:ascii="Verdana" w:eastAsia="Times New Roman" w:hAnsi="Verdana" w:cs="Times New Roman"/>
          <w:lang w:eastAsia="en-GB"/>
        </w:rPr>
      </w:pPr>
      <w:r w:rsidRPr="007C073D">
        <w:rPr>
          <w:rFonts w:ascii="Verdana" w:eastAsia="Times New Roman" w:hAnsi="Verdana" w:cs="Times New Roman"/>
          <w:bCs/>
          <w:lang w:eastAsia="en-GB"/>
        </w:rPr>
        <w:t>JAMES SHEHU ABIRIYI, J.C.A. (DELIVERING THE LEADING JUDGMENT):</w:t>
      </w:r>
      <w:r w:rsidRPr="007C073D">
        <w:rPr>
          <w:rFonts w:ascii="Verdana" w:eastAsia="Times New Roman" w:hAnsi="Verdana" w:cs="Times New Roman"/>
          <w:lang w:eastAsia="en-GB"/>
        </w:rPr>
        <w:t xml:space="preserve"> </w:t>
      </w:r>
    </w:p>
    <w:p w:rsidR="001A2267"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This appeal is against the judgment of the Ondo State High Court sitting at Ondo delivered on the 15th May, 2012. The Appellant and three others were charged with robbery and conspiracy to commit robbery contrary to section 1(2)(a) of the Robbery and Firearms (Special Provisions) Act Cap 11 R 11 Vol. 14 Laws of the Federation of Nigeria, 2004 and Section 5(b) of the Same Law.</w:t>
      </w:r>
      <w:r w:rsidRPr="00B847BA">
        <w:rPr>
          <w:rFonts w:ascii="Verdana" w:eastAsia="Times New Roman" w:hAnsi="Verdana" w:cs="Times New Roman"/>
          <w:lang w:eastAsia="en-GB"/>
        </w:rPr>
        <w:br/>
      </w:r>
      <w:r w:rsidRPr="00B847BA">
        <w:rPr>
          <w:rFonts w:ascii="Verdana" w:eastAsia="Times New Roman" w:hAnsi="Verdana" w:cs="Times New Roman"/>
          <w:lang w:eastAsia="en-GB"/>
        </w:rPr>
        <w:br/>
      </w:r>
    </w:p>
    <w:p w:rsidR="001A2267"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The case of the Respondent as can be gathered from the evidence of six witnesses who testified for the prosecution is quite simple. According to </w:t>
      </w:r>
      <w:proofErr w:type="spellStart"/>
      <w:r w:rsidRPr="00B847BA">
        <w:rPr>
          <w:rFonts w:ascii="Verdana" w:eastAsia="Times New Roman" w:hAnsi="Verdana" w:cs="Times New Roman"/>
          <w:lang w:eastAsia="en-GB"/>
        </w:rPr>
        <w:t>Yaya</w:t>
      </w:r>
      <w:proofErr w:type="spellEnd"/>
      <w:r w:rsidRPr="00B847BA">
        <w:rPr>
          <w:rFonts w:ascii="Verdana" w:eastAsia="Times New Roman" w:hAnsi="Verdana" w:cs="Times New Roman"/>
          <w:lang w:eastAsia="en-GB"/>
        </w:rPr>
        <w:t xml:space="preserve"> </w:t>
      </w:r>
      <w:proofErr w:type="spellStart"/>
      <w:r w:rsidRPr="00B847BA">
        <w:rPr>
          <w:rFonts w:ascii="Verdana" w:eastAsia="Times New Roman" w:hAnsi="Verdana" w:cs="Times New Roman"/>
          <w:lang w:eastAsia="en-GB"/>
        </w:rPr>
        <w:t>Suberu</w:t>
      </w:r>
      <w:proofErr w:type="spellEnd"/>
      <w:r w:rsidRPr="00B847BA">
        <w:rPr>
          <w:rFonts w:ascii="Verdana" w:eastAsia="Times New Roman" w:hAnsi="Verdana" w:cs="Times New Roman"/>
          <w:lang w:eastAsia="en-GB"/>
        </w:rPr>
        <w:t xml:space="preserve"> (PW1), at about 2:00</w:t>
      </w:r>
      <w:proofErr w:type="gramStart"/>
      <w:r w:rsidRPr="00B847BA">
        <w:rPr>
          <w:rFonts w:ascii="Verdana" w:eastAsia="Times New Roman" w:hAnsi="Verdana" w:cs="Times New Roman"/>
          <w:lang w:eastAsia="en-GB"/>
        </w:rPr>
        <w:t>am</w:t>
      </w:r>
      <w:proofErr w:type="gramEnd"/>
      <w:r w:rsidRPr="00B847BA">
        <w:rPr>
          <w:rFonts w:ascii="Verdana" w:eastAsia="Times New Roman" w:hAnsi="Verdana" w:cs="Times New Roman"/>
          <w:lang w:eastAsia="en-GB"/>
        </w:rPr>
        <w:t xml:space="preserve"> on the 6th January, 2005 he heard the voice of one of his boys who slept in the </w:t>
      </w:r>
      <w:r w:rsidR="001A2267">
        <w:rPr>
          <w:rFonts w:ascii="Verdana" w:eastAsia="Times New Roman" w:hAnsi="Verdana" w:cs="Times New Roman"/>
          <w:lang w:eastAsia="en-GB"/>
        </w:rPr>
        <w:t>passage that leads to his room.</w:t>
      </w:r>
    </w:p>
    <w:p w:rsidR="001A2267" w:rsidRDefault="001A2267" w:rsidP="001A2267">
      <w:pPr>
        <w:spacing w:before="240" w:line="276" w:lineRule="auto"/>
        <w:ind w:left="0" w:firstLine="0"/>
        <w:rPr>
          <w:rFonts w:ascii="Verdana" w:eastAsia="Times New Roman" w:hAnsi="Verdana" w:cs="Times New Roman"/>
          <w:lang w:eastAsia="en-GB"/>
        </w:rPr>
      </w:pPr>
    </w:p>
    <w:p w:rsidR="001A2267"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When he asked who was in the house at that hour somebody responded by saying that the boy should keep </w:t>
      </w:r>
      <w:r w:rsidR="001A2267">
        <w:rPr>
          <w:rFonts w:ascii="Verdana" w:eastAsia="Times New Roman" w:hAnsi="Verdana" w:cs="Times New Roman"/>
          <w:lang w:eastAsia="en-GB"/>
        </w:rPr>
        <w:t>quiet otherwise he would shoot.</w:t>
      </w:r>
    </w:p>
    <w:p w:rsidR="001A2267" w:rsidRDefault="001A2267"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While the Pw1 was walking with his torchlight in hand towards the boy, he saw somebody in the passage run down the stair-case. Pw1 shouted "thief, thief" and two other people opened the door to the house. All the three people wore masks. They asked for money. They ransacked the whole house looking for money. They took all the money in the house. They took two handsets and </w:t>
      </w:r>
      <w:r w:rsidR="00B847BA" w:rsidRPr="00B847BA">
        <w:rPr>
          <w:rFonts w:ascii="Verdana" w:eastAsia="Times New Roman" w:hAnsi="Verdana" w:cs="Times New Roman"/>
          <w:lang w:eastAsia="en-GB"/>
        </w:rPr>
        <w:t>jewelleries</w:t>
      </w:r>
      <w:r w:rsidRPr="00B847BA">
        <w:rPr>
          <w:rFonts w:ascii="Verdana" w:eastAsia="Times New Roman" w:hAnsi="Verdana" w:cs="Times New Roman"/>
          <w:lang w:eastAsia="en-GB"/>
        </w:rPr>
        <w:t>.</w:t>
      </w: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br/>
      </w:r>
      <w:r w:rsidRPr="00B847BA">
        <w:rPr>
          <w:rFonts w:ascii="Verdana" w:eastAsia="Times New Roman" w:hAnsi="Verdana" w:cs="Times New Roman"/>
          <w:lang w:eastAsia="en-GB"/>
        </w:rPr>
        <w:br/>
        <w:t xml:space="preserve">Apart from the guns they carried, the people had an axe, knife and </w:t>
      </w:r>
      <w:proofErr w:type="gramStart"/>
      <w:r w:rsidRPr="00B847BA">
        <w:rPr>
          <w:rFonts w:ascii="Verdana" w:eastAsia="Times New Roman" w:hAnsi="Verdana" w:cs="Times New Roman"/>
          <w:lang w:eastAsia="en-GB"/>
        </w:rPr>
        <w:t>a torchlight</w:t>
      </w:r>
      <w:proofErr w:type="gramEnd"/>
      <w:r w:rsidRPr="00B847BA">
        <w:rPr>
          <w:rFonts w:ascii="Verdana" w:eastAsia="Times New Roman" w:hAnsi="Verdana" w:cs="Times New Roman"/>
          <w:lang w:eastAsia="en-GB"/>
        </w:rPr>
        <w: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In the morning the Pw1 reported to the police but that because the three people were masked he could not identify any of them. </w:t>
      </w:r>
      <w:r w:rsidR="007E0714">
        <w:rPr>
          <w:rFonts w:ascii="Verdana" w:eastAsia="Times New Roman" w:hAnsi="Verdana" w:cs="Times New Roman"/>
          <w:lang w:eastAsia="en-GB"/>
        </w:rPr>
        <w:t>He also did not suspect anyone.</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On 13th January, 2005 based on information received, the Appellant and the others were arre</w:t>
      </w:r>
      <w:r w:rsidR="007E0714">
        <w:rPr>
          <w:rFonts w:ascii="Verdana" w:eastAsia="Times New Roman" w:hAnsi="Verdana" w:cs="Times New Roman"/>
          <w:lang w:eastAsia="en-GB"/>
        </w:rPr>
        <w:t>sted.</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When Pw1 went to the police station, he saw the Appellant with his wife's </w:t>
      </w:r>
      <w:r w:rsidR="00B847BA" w:rsidRPr="00B847BA">
        <w:rPr>
          <w:rFonts w:ascii="Verdana" w:eastAsia="Times New Roman" w:hAnsi="Verdana" w:cs="Times New Roman"/>
          <w:lang w:eastAsia="en-GB"/>
        </w:rPr>
        <w:t>jewelleries</w:t>
      </w:r>
      <w:r w:rsidR="007E0714">
        <w:rPr>
          <w:rFonts w:ascii="Verdana" w:eastAsia="Times New Roman" w:hAnsi="Verdana" w:cs="Times New Roman"/>
          <w:lang w:eastAsia="en-GB"/>
        </w:rPr>
        <w:t xml:space="preserve"> that were stolen.</w:t>
      </w:r>
    </w:p>
    <w:p w:rsidR="007E0714" w:rsidRDefault="007E0714" w:rsidP="001A2267">
      <w:pPr>
        <w:spacing w:before="240" w:line="276" w:lineRule="auto"/>
        <w:ind w:left="0" w:firstLine="0"/>
        <w:rPr>
          <w:rFonts w:ascii="Verdana" w:eastAsia="Times New Roman" w:hAnsi="Verdana" w:cs="Times New Roman"/>
          <w:lang w:eastAsia="en-GB"/>
        </w:rPr>
      </w:pPr>
    </w:p>
    <w:p w:rsidR="001A2267"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The Appellant in two statements he had made to the police (Exhibits H and H1) talked of different operations carried out by them. But in his defence in court, the Appellant denied committing the offence. He once worked for the Pw1 he said but could not continue due to ill-health. Nothing belonging to the Pw1, </w:t>
      </w:r>
      <w:r w:rsidR="001A2267">
        <w:rPr>
          <w:rFonts w:ascii="Verdana" w:eastAsia="Times New Roman" w:hAnsi="Verdana" w:cs="Times New Roman"/>
          <w:lang w:eastAsia="en-GB"/>
        </w:rPr>
        <w:t>he said was recovered from him.</w:t>
      </w:r>
    </w:p>
    <w:p w:rsidR="001A2267" w:rsidRDefault="001A2267" w:rsidP="001A2267">
      <w:pPr>
        <w:spacing w:before="240" w:line="276" w:lineRule="auto"/>
        <w:ind w:left="0" w:firstLine="0"/>
        <w:rPr>
          <w:rFonts w:ascii="Verdana" w:eastAsia="Times New Roman" w:hAnsi="Verdana" w:cs="Times New Roman"/>
          <w:lang w:eastAsia="en-GB"/>
        </w:rPr>
      </w:pPr>
    </w:p>
    <w:p w:rsidR="00B847B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After hearing the evidence led by the Respondent, one of the accused persons was discharged on a no case submission. The Appellant and two others were convicted and sentenced to death for armed robbery after a full blown trial. It is the conviction and sentence to death that have led the Appellant here. He filed a Notice of Appeal on 14th June, 2012 containing one Ground of Appeal. Pursuant to an order of this court made on 19th March, 2014, the Appellant filed an amended Notice of Appeal containing four grounds of appeal from which he presented the following issues for determination:</w:t>
      </w:r>
    </w:p>
    <w:p w:rsidR="00B847BA" w:rsidRPr="00BA1CC2" w:rsidRDefault="00476156" w:rsidP="001A2267">
      <w:pPr>
        <w:spacing w:before="240" w:line="276" w:lineRule="auto"/>
        <w:rPr>
          <w:rFonts w:ascii="Verdana" w:eastAsia="Times New Roman" w:hAnsi="Verdana" w:cs="Times New Roman"/>
          <w:bCs/>
          <w:lang w:eastAsia="en-GB"/>
        </w:rPr>
      </w:pPr>
      <w:r w:rsidRPr="00BA1CC2">
        <w:rPr>
          <w:rFonts w:ascii="Verdana" w:eastAsia="Times New Roman" w:hAnsi="Verdana" w:cs="Times New Roman"/>
          <w:bCs/>
          <w:lang w:eastAsia="en-GB"/>
        </w:rPr>
        <w:t xml:space="preserve">1) </w:t>
      </w:r>
      <w:r w:rsidR="00B847BA" w:rsidRPr="00BA1CC2">
        <w:rPr>
          <w:rFonts w:ascii="Verdana" w:eastAsia="Times New Roman" w:hAnsi="Verdana" w:cs="Times New Roman"/>
          <w:bCs/>
          <w:lang w:eastAsia="en-GB"/>
        </w:rPr>
        <w:tab/>
      </w:r>
      <w:r w:rsidRPr="00BA1CC2">
        <w:rPr>
          <w:rFonts w:ascii="Verdana" w:eastAsia="Times New Roman" w:hAnsi="Verdana" w:cs="Times New Roman"/>
          <w:bCs/>
          <w:lang w:eastAsia="en-GB"/>
        </w:rPr>
        <w:t>Having regards to the circumstances of this case, whether or not the procedure adopted by the Lower Court has not breached the Appellant's right to</w:t>
      </w:r>
      <w:r w:rsidR="007C073D">
        <w:rPr>
          <w:rFonts w:ascii="Verdana" w:eastAsia="Times New Roman" w:hAnsi="Verdana" w:cs="Times New Roman"/>
          <w:bCs/>
          <w:lang w:eastAsia="en-GB"/>
        </w:rPr>
        <w:t xml:space="preserve"> fair hearing, (Ground 1 and 2)</w:t>
      </w:r>
    </w:p>
    <w:p w:rsidR="00B847BA" w:rsidRPr="00BA1CC2" w:rsidRDefault="00476156" w:rsidP="001A2267">
      <w:pPr>
        <w:spacing w:before="240" w:line="276" w:lineRule="auto"/>
        <w:rPr>
          <w:rFonts w:ascii="Verdana" w:eastAsia="Times New Roman" w:hAnsi="Verdana" w:cs="Times New Roman"/>
          <w:bCs/>
          <w:lang w:eastAsia="en-GB"/>
        </w:rPr>
      </w:pPr>
      <w:r w:rsidRPr="00BA1CC2">
        <w:rPr>
          <w:rFonts w:ascii="Verdana" w:eastAsia="Times New Roman" w:hAnsi="Verdana" w:cs="Times New Roman"/>
          <w:bCs/>
          <w:lang w:eastAsia="en-GB"/>
        </w:rPr>
        <w:t xml:space="preserve">2) </w:t>
      </w:r>
      <w:r w:rsidR="00B847BA" w:rsidRPr="00BA1CC2">
        <w:rPr>
          <w:rFonts w:ascii="Verdana" w:eastAsia="Times New Roman" w:hAnsi="Verdana" w:cs="Times New Roman"/>
          <w:bCs/>
          <w:lang w:eastAsia="en-GB"/>
        </w:rPr>
        <w:tab/>
      </w:r>
      <w:r w:rsidRPr="00BA1CC2">
        <w:rPr>
          <w:rFonts w:ascii="Verdana" w:eastAsia="Times New Roman" w:hAnsi="Verdana" w:cs="Times New Roman"/>
          <w:bCs/>
          <w:lang w:eastAsia="en-GB"/>
        </w:rPr>
        <w:t>Whether or not the prosecution proved its case beyond reasonable doubt against the Appellant to warrant the conviction.</w:t>
      </w:r>
    </w:p>
    <w:p w:rsidR="00B847BA" w:rsidRDefault="00B847BA" w:rsidP="001A2267">
      <w:pPr>
        <w:spacing w:before="240" w:line="276" w:lineRule="auto"/>
        <w:ind w:left="0" w:firstLine="0"/>
        <w:rPr>
          <w:rFonts w:ascii="Verdana" w:eastAsia="Times New Roman" w:hAnsi="Verdana" w:cs="Times New Roman"/>
          <w:b/>
          <w:bCs/>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Respondent adopted the two issu</w:t>
      </w:r>
      <w:r w:rsidR="007E0714">
        <w:rPr>
          <w:rFonts w:ascii="Verdana" w:eastAsia="Times New Roman" w:hAnsi="Verdana" w:cs="Times New Roman"/>
          <w:lang w:eastAsia="en-GB"/>
        </w:rPr>
        <w:t>es formulated by the Appellant.</w:t>
      </w: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On issue 1, it was contended that the record of appeal page 75 shows that the Appellant opted to be tried in Yoruba language. That the Appellant's plea was taken in Yoruba language and he also gave his evidence in Yoruba language. That the Pw2 - Pw6 gave their evidence in English language </w:t>
      </w:r>
      <w:proofErr w:type="spellStart"/>
      <w:r w:rsidRPr="00B847BA">
        <w:rPr>
          <w:rFonts w:ascii="Verdana" w:eastAsia="Times New Roman" w:hAnsi="Verdana" w:cs="Times New Roman"/>
          <w:lang w:eastAsia="en-GB"/>
        </w:rPr>
        <w:t>inspite</w:t>
      </w:r>
      <w:proofErr w:type="spellEnd"/>
      <w:r w:rsidRPr="00B847BA">
        <w:rPr>
          <w:rFonts w:ascii="Verdana" w:eastAsia="Times New Roman" w:hAnsi="Verdana" w:cs="Times New Roman"/>
          <w:lang w:eastAsia="en-GB"/>
        </w:rPr>
        <w:t xml:space="preserve"> of the fact that the Appellant does not understand English language and no provision was made for an interpreter. This it was submitted was a violation of the Appellant's right to an interpreter. We were referred to </w:t>
      </w:r>
      <w:r w:rsidRPr="00BA1CC2">
        <w:rPr>
          <w:rFonts w:ascii="Verdana" w:eastAsia="Times New Roman" w:hAnsi="Verdana" w:cs="Times New Roman"/>
          <w:bCs/>
          <w:i/>
          <w:iCs/>
          <w:u w:val="single"/>
          <w:lang w:eastAsia="en-GB"/>
        </w:rPr>
        <w:t>Section 36 (6</w:t>
      </w:r>
      <w:proofErr w:type="gramStart"/>
      <w:r w:rsidRPr="00BA1CC2">
        <w:rPr>
          <w:rFonts w:ascii="Verdana" w:eastAsia="Times New Roman" w:hAnsi="Verdana" w:cs="Times New Roman"/>
          <w:bCs/>
          <w:i/>
          <w:iCs/>
          <w:u w:val="single"/>
          <w:lang w:eastAsia="en-GB"/>
        </w:rPr>
        <w:t>)(</w:t>
      </w:r>
      <w:proofErr w:type="gramEnd"/>
      <w:r w:rsidRPr="00BA1CC2">
        <w:rPr>
          <w:rFonts w:ascii="Verdana" w:eastAsia="Times New Roman" w:hAnsi="Verdana" w:cs="Times New Roman"/>
          <w:bCs/>
          <w:i/>
          <w:iCs/>
          <w:u w:val="single"/>
          <w:lang w:eastAsia="en-GB"/>
        </w:rPr>
        <w:t xml:space="preserve">e) of the 1999 Constitution FRN (as amended) and </w:t>
      </w:r>
      <w:proofErr w:type="spellStart"/>
      <w:r w:rsidRPr="00BA1CC2">
        <w:rPr>
          <w:rFonts w:ascii="Verdana" w:eastAsia="Times New Roman" w:hAnsi="Verdana" w:cs="Times New Roman"/>
          <w:bCs/>
          <w:i/>
          <w:iCs/>
          <w:u w:val="single"/>
          <w:lang w:eastAsia="en-GB"/>
        </w:rPr>
        <w:t>Madu</w:t>
      </w:r>
      <w:proofErr w:type="spellEnd"/>
      <w:r w:rsidRPr="00BA1CC2">
        <w:rPr>
          <w:rFonts w:ascii="Verdana" w:eastAsia="Times New Roman" w:hAnsi="Verdana" w:cs="Times New Roman"/>
          <w:bCs/>
          <w:i/>
          <w:iCs/>
          <w:u w:val="single"/>
          <w:lang w:eastAsia="en-GB"/>
        </w:rPr>
        <w:t xml:space="preserve"> v State (1997) 1 NWLR (Pt 482) 386 at 408 D.</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the Appellant's Constitutional right to an interpreter is a right which is sacrosanct and cannot be waived by counsel</w:t>
      </w:r>
      <w:r w:rsidR="007E0714">
        <w:rPr>
          <w:rFonts w:ascii="Verdana" w:eastAsia="Times New Roman" w:hAnsi="Verdana" w:cs="Times New Roman"/>
          <w:lang w:eastAsia="en-GB"/>
        </w:rPr>
        <w:t xml:space="preserve">. </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It was submitted that should the court find that the constitutional right of the Appellant was not breached the court should find that the Appellant denied making the extra judicial statement and not that it was involuntarily made. Therefore the trial </w:t>
      </w:r>
      <w:r w:rsidR="007E0714">
        <w:rPr>
          <w:rFonts w:ascii="Verdana" w:eastAsia="Times New Roman" w:hAnsi="Verdana" w:cs="Times New Roman"/>
          <w:lang w:eastAsia="en-GB"/>
        </w:rPr>
        <w:t>within trial was inappropriate.</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further submitted that the statements of the Appellant Exhibits H and H1 were not subjected to any statutory tests before the Lower Court relied on them.</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On issue 2, it was submitted that the prosecution failed to adduce credible evidence to show that there was a robbery or series of robberies. The Pw1, it was submitted did not identify any of the exhibits as his stolen items. We were referred to </w:t>
      </w:r>
      <w:proofErr w:type="spellStart"/>
      <w:r w:rsidRPr="00BA1CC2">
        <w:rPr>
          <w:rFonts w:ascii="Verdana" w:eastAsia="Times New Roman" w:hAnsi="Verdana" w:cs="Times New Roman"/>
          <w:bCs/>
          <w:i/>
          <w:iCs/>
          <w:u w:val="single"/>
          <w:lang w:eastAsia="en-GB"/>
        </w:rPr>
        <w:t>Afolalu</w:t>
      </w:r>
      <w:proofErr w:type="spellEnd"/>
      <w:r w:rsidRPr="00BA1CC2">
        <w:rPr>
          <w:rFonts w:ascii="Verdana" w:eastAsia="Times New Roman" w:hAnsi="Verdana" w:cs="Times New Roman"/>
          <w:bCs/>
          <w:i/>
          <w:iCs/>
          <w:u w:val="single"/>
          <w:lang w:eastAsia="en-GB"/>
        </w:rPr>
        <w:t xml:space="preserve"> v. State (2010) 16 NWLR (Pt 1220) 584 at 612 G-H</w:t>
      </w:r>
      <w:r w:rsidRPr="00BA1CC2">
        <w:rPr>
          <w:rFonts w:ascii="Verdana" w:eastAsia="Times New Roman" w:hAnsi="Verdana" w:cs="Times New Roman"/>
          <w:bCs/>
          <w:i/>
          <w:iCs/>
          <w:lang w:eastAsia="en-GB"/>
        </w:rPr>
        <w:t xml:space="preserve">. </w:t>
      </w:r>
      <w:r w:rsidRPr="00B847BA">
        <w:rPr>
          <w:rFonts w:ascii="Verdana" w:eastAsia="Times New Roman" w:hAnsi="Verdana" w:cs="Times New Roman"/>
          <w:lang w:eastAsia="en-GB"/>
        </w:rPr>
        <w:t xml:space="preserve">Also none of the weapons allegedly recovered from the accused persons was tendered at the trial. Worse still, was evidence of Pw2 that </w:t>
      </w:r>
      <w:r w:rsidR="007E0714">
        <w:rPr>
          <w:rFonts w:ascii="Verdana" w:eastAsia="Times New Roman" w:hAnsi="Verdana" w:cs="Times New Roman"/>
          <w:lang w:eastAsia="en-GB"/>
        </w:rPr>
        <w:t>Pw1 reported a case of robbery.</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the prosecution failed to lead evidence connecting the Appellant to the alleged offence. Exhibits H and H1, it was submitted were not properly evaluated to the extent that the Appellant's right to fair trial has been breached. We were referred to the judgment of the court at pages 246 - 247. It was further submitted that even if exhibits H and H1 were considered, they were not confessional because nowhere in those statements did the Appellant confess to robbing the house of the Pw</w:t>
      </w:r>
      <w:r w:rsidR="007E0714">
        <w:rPr>
          <w:rFonts w:ascii="Verdana" w:eastAsia="Times New Roman" w:hAnsi="Verdana" w:cs="Times New Roman"/>
          <w:lang w:eastAsia="en-GB"/>
        </w:rPr>
        <w:t>1 or robbing the Pw1 in person.</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the failure of the Pw1 to identify the voice of any of the accused persons who had worked for him before cast doubt on the guilt of the Appellant or an</w:t>
      </w:r>
      <w:r w:rsidR="007E0714">
        <w:rPr>
          <w:rFonts w:ascii="Verdana" w:eastAsia="Times New Roman" w:hAnsi="Verdana" w:cs="Times New Roman"/>
          <w:lang w:eastAsia="en-GB"/>
        </w:rPr>
        <w:t>y of the other accused persons.</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none of the stolen items was found with the Appellant. Most of the stolen items were found with the l</w:t>
      </w:r>
      <w:r w:rsidR="007E0714">
        <w:rPr>
          <w:rFonts w:ascii="Verdana" w:eastAsia="Times New Roman" w:hAnsi="Verdana" w:cs="Times New Roman"/>
          <w:lang w:eastAsia="en-GB"/>
        </w:rPr>
        <w:t xml:space="preserve">ate Dele </w:t>
      </w:r>
      <w:proofErr w:type="spellStart"/>
      <w:r w:rsidR="007E0714">
        <w:rPr>
          <w:rFonts w:ascii="Verdana" w:eastAsia="Times New Roman" w:hAnsi="Verdana" w:cs="Times New Roman"/>
          <w:lang w:eastAsia="en-GB"/>
        </w:rPr>
        <w:t>Akinbola</w:t>
      </w:r>
      <w:proofErr w:type="spellEnd"/>
      <w:r w:rsidR="007E0714">
        <w:rPr>
          <w:rFonts w:ascii="Verdana" w:eastAsia="Times New Roman" w:hAnsi="Verdana" w:cs="Times New Roman"/>
          <w:lang w:eastAsia="en-GB"/>
        </w:rPr>
        <w: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on the available evidence the prosecution failed to prove all the ingredients of the of</w:t>
      </w:r>
      <w:r w:rsidR="007E0714">
        <w:rPr>
          <w:rFonts w:ascii="Verdana" w:eastAsia="Times New Roman" w:hAnsi="Verdana" w:cs="Times New Roman"/>
          <w:lang w:eastAsia="en-GB"/>
        </w:rPr>
        <w:t xml:space="preserve">fence beyond reasonable doubt. </w:t>
      </w:r>
    </w:p>
    <w:p w:rsidR="007E0714" w:rsidRDefault="007E0714" w:rsidP="001A2267">
      <w:pPr>
        <w:spacing w:before="240" w:line="276" w:lineRule="auto"/>
        <w:ind w:left="0" w:firstLine="0"/>
        <w:rPr>
          <w:rFonts w:ascii="Verdana" w:eastAsia="Times New Roman" w:hAnsi="Verdana" w:cs="Times New Roman"/>
          <w:lang w:eastAsia="en-GB"/>
        </w:rPr>
      </w:pPr>
    </w:p>
    <w:p w:rsidR="00B847B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On issue 1, learned counsel for the Respondent submitted that electing to speak in Yoruba language by the Appellant did not mean that the Appellant did not understand English language at all. The court was referred to the record of appeal at page 189 where the Appellant under cross-examination stated thus:</w:t>
      </w:r>
    </w:p>
    <w:p w:rsidR="00B847BA" w:rsidRPr="00BA1CC2" w:rsidRDefault="00476156" w:rsidP="001A2267">
      <w:pPr>
        <w:spacing w:before="240" w:line="276" w:lineRule="auto"/>
        <w:ind w:firstLine="0"/>
        <w:rPr>
          <w:rFonts w:ascii="Verdana" w:eastAsia="Times New Roman" w:hAnsi="Verdana" w:cs="Times New Roman"/>
          <w:lang w:eastAsia="en-GB"/>
        </w:rPr>
      </w:pPr>
      <w:r w:rsidRPr="00BA1CC2">
        <w:rPr>
          <w:rFonts w:ascii="Verdana" w:eastAsia="Times New Roman" w:hAnsi="Verdana" w:cs="Times New Roman"/>
          <w:bCs/>
          <w:lang w:eastAsia="en-GB"/>
        </w:rPr>
        <w:t>"I am a Senior Secondary School graduate. I left Saint Francis in 2003. I passed WASCE examination"</w:t>
      </w:r>
    </w:p>
    <w:p w:rsidR="00B847BA" w:rsidRDefault="00B847BA"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Appellant, it was submitted, could not have passed WASCE examination if he did not understand English language. If the Appellant did not understand English language how did he object to the admissibility of the extra judicial statements, as</w:t>
      </w:r>
      <w:r w:rsidR="007E0714">
        <w:rPr>
          <w:rFonts w:ascii="Verdana" w:eastAsia="Times New Roman" w:hAnsi="Verdana" w:cs="Times New Roman"/>
          <w:lang w:eastAsia="en-GB"/>
        </w:rPr>
        <w:t xml:space="preserve">ked counsel for the </w:t>
      </w:r>
      <w:proofErr w:type="gramStart"/>
      <w:r w:rsidR="007E0714">
        <w:rPr>
          <w:rFonts w:ascii="Verdana" w:eastAsia="Times New Roman" w:hAnsi="Verdana" w:cs="Times New Roman"/>
          <w:lang w:eastAsia="en-GB"/>
        </w:rPr>
        <w:t>Respondent.</w:t>
      </w:r>
      <w:proofErr w:type="gramEnd"/>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It was submitted that there is a presumption that the Appellant understood the proceedings held in English language. We were referred to </w:t>
      </w:r>
      <w:proofErr w:type="spellStart"/>
      <w:r w:rsidRPr="00BA1CC2">
        <w:rPr>
          <w:rFonts w:ascii="Verdana" w:eastAsia="Times New Roman" w:hAnsi="Verdana" w:cs="Times New Roman"/>
          <w:bCs/>
          <w:u w:val="single"/>
          <w:lang w:eastAsia="en-GB"/>
        </w:rPr>
        <w:t>Uwachukwu</w:t>
      </w:r>
      <w:proofErr w:type="spellEnd"/>
      <w:r w:rsidRPr="00BA1CC2">
        <w:rPr>
          <w:rFonts w:ascii="Verdana" w:eastAsia="Times New Roman" w:hAnsi="Verdana" w:cs="Times New Roman"/>
          <w:bCs/>
          <w:u w:val="single"/>
          <w:lang w:eastAsia="en-GB"/>
        </w:rPr>
        <w:t xml:space="preserve"> v. </w:t>
      </w:r>
      <w:proofErr w:type="gramStart"/>
      <w:r w:rsidRPr="00BA1CC2">
        <w:rPr>
          <w:rFonts w:ascii="Verdana" w:eastAsia="Times New Roman" w:hAnsi="Verdana" w:cs="Times New Roman"/>
          <w:bCs/>
          <w:u w:val="single"/>
          <w:lang w:eastAsia="en-GB"/>
        </w:rPr>
        <w:t>The State (2008) 6 ACLR 336 at 354.</w:t>
      </w:r>
      <w:proofErr w:type="gramEnd"/>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It was further submitted that the Appellant was represented by a counsel, Femi </w:t>
      </w:r>
      <w:proofErr w:type="spellStart"/>
      <w:r w:rsidRPr="00B847BA">
        <w:rPr>
          <w:rFonts w:ascii="Verdana" w:eastAsia="Times New Roman" w:hAnsi="Verdana" w:cs="Times New Roman"/>
          <w:lang w:eastAsia="en-GB"/>
        </w:rPr>
        <w:t>Kuteyi</w:t>
      </w:r>
      <w:proofErr w:type="spellEnd"/>
      <w:r w:rsidRPr="00B847BA">
        <w:rPr>
          <w:rFonts w:ascii="Verdana" w:eastAsia="Times New Roman" w:hAnsi="Verdana" w:cs="Times New Roman"/>
          <w:lang w:eastAsia="en-GB"/>
        </w:rPr>
        <w:t xml:space="preserve"> Esq. throughout the court proceedings and neither the Appellant nor the counsel representing him complained to the trial court that the appellant did not understand the proceedings. We were referred </w:t>
      </w:r>
      <w:r w:rsidRPr="00BA1CC2">
        <w:rPr>
          <w:rFonts w:ascii="Verdana" w:eastAsia="Times New Roman" w:hAnsi="Verdana" w:cs="Times New Roman"/>
          <w:lang w:eastAsia="en-GB"/>
        </w:rPr>
        <w:t xml:space="preserve">to </w:t>
      </w:r>
      <w:proofErr w:type="spellStart"/>
      <w:r w:rsidRPr="00BA1CC2">
        <w:rPr>
          <w:rFonts w:ascii="Verdana" w:eastAsia="Times New Roman" w:hAnsi="Verdana" w:cs="Times New Roman"/>
          <w:bCs/>
          <w:u w:val="single"/>
          <w:lang w:eastAsia="en-GB"/>
        </w:rPr>
        <w:t>Uwachukwu</w:t>
      </w:r>
      <w:proofErr w:type="spellEnd"/>
      <w:r w:rsidRPr="00BA1CC2">
        <w:rPr>
          <w:rFonts w:ascii="Verdana" w:eastAsia="Times New Roman" w:hAnsi="Verdana" w:cs="Times New Roman"/>
          <w:bCs/>
          <w:u w:val="single"/>
          <w:lang w:eastAsia="en-GB"/>
        </w:rPr>
        <w:t xml:space="preserve"> v. State (supra)</w:t>
      </w:r>
      <w:r w:rsidR="007E0714">
        <w:rPr>
          <w:rFonts w:ascii="Verdana" w:eastAsia="Times New Roman" w:hAnsi="Verdana" w:cs="Times New Roman"/>
          <w:lang w:eastAsia="en-GB"/>
        </w:rPr>
        <w: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burden, it was submitted was on the Appellant to show that the irregularity complained of in the proceeding led to a failure of justice. The Appellant, it was submitted, failed to show that he was misled in any way which result</w:t>
      </w:r>
      <w:r w:rsidR="007E0714">
        <w:rPr>
          <w:rFonts w:ascii="Verdana" w:eastAsia="Times New Roman" w:hAnsi="Verdana" w:cs="Times New Roman"/>
          <w:lang w:eastAsia="en-GB"/>
        </w:rPr>
        <w:t>ed in a miscarriage of justice.</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b/>
          <w:bCs/>
          <w:u w:val="single"/>
          <w:lang w:eastAsia="en-GB"/>
        </w:rPr>
      </w:pPr>
      <w:r w:rsidRPr="00B847BA">
        <w:rPr>
          <w:rFonts w:ascii="Verdana" w:eastAsia="Times New Roman" w:hAnsi="Verdana" w:cs="Times New Roman"/>
          <w:lang w:eastAsia="en-GB"/>
        </w:rPr>
        <w:t>On the argument that the Lower Court ought not to have conducted a trial within trial, it was submitted that the Appellant objected to the statement being admitted in evidence on the ground that it was not voluntarily made. We were referred to</w:t>
      </w:r>
      <w:r w:rsidRPr="00B847BA">
        <w:rPr>
          <w:rFonts w:ascii="Verdana" w:eastAsia="Times New Roman" w:hAnsi="Verdana" w:cs="Times New Roman"/>
          <w:b/>
          <w:bCs/>
          <w:lang w:eastAsia="en-GB"/>
        </w:rPr>
        <w:t xml:space="preserve"> </w:t>
      </w:r>
      <w:r w:rsidRPr="00BA1CC2">
        <w:rPr>
          <w:rFonts w:ascii="Verdana" w:eastAsia="Times New Roman" w:hAnsi="Verdana" w:cs="Times New Roman"/>
          <w:bCs/>
          <w:u w:val="single"/>
          <w:lang w:eastAsia="en-GB"/>
        </w:rPr>
        <w:t xml:space="preserve">page 87 lines 8-13 of the record of appeal and </w:t>
      </w:r>
      <w:proofErr w:type="spellStart"/>
      <w:r w:rsidRPr="00BA1CC2">
        <w:rPr>
          <w:rFonts w:ascii="Verdana" w:eastAsia="Times New Roman" w:hAnsi="Verdana" w:cs="Times New Roman"/>
          <w:bCs/>
          <w:u w:val="single"/>
          <w:lang w:eastAsia="en-GB"/>
        </w:rPr>
        <w:t>Oguno</w:t>
      </w:r>
      <w:proofErr w:type="spellEnd"/>
      <w:r w:rsidRPr="00BA1CC2">
        <w:rPr>
          <w:rFonts w:ascii="Verdana" w:eastAsia="Times New Roman" w:hAnsi="Verdana" w:cs="Times New Roman"/>
          <w:bCs/>
          <w:u w:val="single"/>
          <w:lang w:eastAsia="en-GB"/>
        </w:rPr>
        <w:t xml:space="preserve"> v. State (2011) 7 NWLR (Pt 1246) 314 at 328.</w:t>
      </w:r>
    </w:p>
    <w:p w:rsidR="007E0714" w:rsidRDefault="007E0714" w:rsidP="001A2267">
      <w:pPr>
        <w:spacing w:before="240" w:line="276" w:lineRule="auto"/>
        <w:ind w:left="0" w:firstLine="0"/>
        <w:rPr>
          <w:rFonts w:ascii="Verdana" w:eastAsia="Times New Roman" w:hAnsi="Verdana" w:cs="Times New Roman"/>
          <w:b/>
          <w:bCs/>
          <w:u w:val="single"/>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the trial court did not rely solely on the confessional statement of the Appellant to convict him but al</w:t>
      </w:r>
      <w:r w:rsidR="007E0714">
        <w:rPr>
          <w:rFonts w:ascii="Verdana" w:eastAsia="Times New Roman" w:hAnsi="Verdana" w:cs="Times New Roman"/>
          <w:lang w:eastAsia="en-GB"/>
        </w:rPr>
        <w:t xml:space="preserve">so on circumstantial evidence. </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On issue 2, it was submitted that the prosecution proved it</w:t>
      </w:r>
      <w:r w:rsidR="007E0714">
        <w:rPr>
          <w:rFonts w:ascii="Verdana" w:eastAsia="Times New Roman" w:hAnsi="Verdana" w:cs="Times New Roman"/>
          <w:lang w:eastAsia="en-GB"/>
        </w:rPr>
        <w:t>s case beyond reasonable doubt.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the confessional statement of the Appellant and those of the other accused persons formed part of the case for the prosecution. It was submitted that the combined and cumulative confessional statements (Exhibits H and H1, M and J and J1) and circumstantial evidence before the trial court laid credence to the fact that the Appellant participated in the armed robbery operation that took place in the house of Pw1 on 6th Jan</w:t>
      </w:r>
      <w:r w:rsidR="007E0714">
        <w:rPr>
          <w:rFonts w:ascii="Verdana" w:eastAsia="Times New Roman" w:hAnsi="Verdana" w:cs="Times New Roman"/>
          <w:lang w:eastAsia="en-GB"/>
        </w:rPr>
        <w:t>uary, 2005.</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bCs/>
          <w:u w:val="single"/>
          <w:lang w:eastAsia="en-GB"/>
        </w:rPr>
      </w:pPr>
      <w:r w:rsidRPr="00B847BA">
        <w:rPr>
          <w:rFonts w:ascii="Verdana" w:eastAsia="Times New Roman" w:hAnsi="Verdana" w:cs="Times New Roman"/>
          <w:lang w:eastAsia="en-GB"/>
        </w:rPr>
        <w:t xml:space="preserve">It was submitted that the failure of Pw1 to identify Exhibit A will not negate the fact that Pw1 was robbed by armed men on 6th January, 2005. </w:t>
      </w:r>
      <w:proofErr w:type="gramStart"/>
      <w:r w:rsidRPr="00B847BA">
        <w:rPr>
          <w:rFonts w:ascii="Verdana" w:eastAsia="Times New Roman" w:hAnsi="Verdana" w:cs="Times New Roman"/>
          <w:lang w:eastAsia="en-GB"/>
        </w:rPr>
        <w:t>Also that the failure to tender the weapon allegedly used by the armed robbers is not fatal to the case of the prosecution.</w:t>
      </w:r>
      <w:proofErr w:type="gramEnd"/>
      <w:r w:rsidRPr="00B847BA">
        <w:rPr>
          <w:rFonts w:ascii="Verdana" w:eastAsia="Times New Roman" w:hAnsi="Verdana" w:cs="Times New Roman"/>
          <w:lang w:eastAsia="en-GB"/>
        </w:rPr>
        <w:t xml:space="preserve"> We were referred to </w:t>
      </w:r>
      <w:proofErr w:type="spellStart"/>
      <w:r w:rsidRPr="00BA1CC2">
        <w:rPr>
          <w:rFonts w:ascii="Verdana" w:eastAsia="Times New Roman" w:hAnsi="Verdana" w:cs="Times New Roman"/>
          <w:bCs/>
          <w:u w:val="single"/>
          <w:lang w:eastAsia="en-GB"/>
        </w:rPr>
        <w:t>Olayinka</w:t>
      </w:r>
      <w:proofErr w:type="spellEnd"/>
      <w:r w:rsidRPr="00BA1CC2">
        <w:rPr>
          <w:rFonts w:ascii="Verdana" w:eastAsia="Times New Roman" w:hAnsi="Verdana" w:cs="Times New Roman"/>
          <w:bCs/>
          <w:u w:val="single"/>
          <w:lang w:eastAsia="en-GB"/>
        </w:rPr>
        <w:t xml:space="preserve"> v. </w:t>
      </w:r>
      <w:proofErr w:type="gramStart"/>
      <w:r w:rsidRPr="00BA1CC2">
        <w:rPr>
          <w:rFonts w:ascii="Verdana" w:eastAsia="Times New Roman" w:hAnsi="Verdana" w:cs="Times New Roman"/>
          <w:bCs/>
          <w:u w:val="single"/>
          <w:lang w:eastAsia="en-GB"/>
        </w:rPr>
        <w:t>The State (2008) 6 ACCR 194 at 208.</w:t>
      </w:r>
      <w:proofErr w:type="gramEnd"/>
    </w:p>
    <w:p w:rsidR="007E0714" w:rsidRDefault="007E0714" w:rsidP="001A2267">
      <w:pPr>
        <w:spacing w:before="240" w:line="276" w:lineRule="auto"/>
        <w:ind w:left="0" w:firstLine="0"/>
        <w:rPr>
          <w:rFonts w:ascii="Verdana" w:eastAsia="Times New Roman" w:hAnsi="Verdana" w:cs="Times New Roman"/>
          <w:bCs/>
          <w:u w:val="single"/>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submitted that the argument that the Appellant did not specifically state that he robbed the house of the Pw1 was misplaced because the Appellant referred to a series of operations and the other accused persons made confessional statements. Learned counsel for the Respondent proceeded to show portions of Exhibits M and J which threw light on the confessio</w:t>
      </w:r>
      <w:r w:rsidR="007E0714">
        <w:rPr>
          <w:rFonts w:ascii="Verdana" w:eastAsia="Times New Roman" w:hAnsi="Verdana" w:cs="Times New Roman"/>
          <w:lang w:eastAsia="en-GB"/>
        </w:rPr>
        <w:t>nal statement of the Appellant.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was finally submitted that the argument that Pw1 ought to have identified the voice of at least one of the robbers who once worked for him is not a requirement of law and that in any case the Pw1 stated that there was no light and that he wa</w:t>
      </w:r>
      <w:bookmarkStart w:id="0" w:name="88719"/>
      <w:r w:rsidR="007E0714">
        <w:rPr>
          <w:rFonts w:ascii="Verdana" w:eastAsia="Times New Roman" w:hAnsi="Verdana" w:cs="Times New Roman"/>
          <w:lang w:eastAsia="en-GB"/>
        </w:rPr>
        <w:t>s confused and terribly afraid.</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hAnsi="Verdana"/>
        </w:rPr>
      </w:pPr>
      <w:r w:rsidRPr="00B847BA">
        <w:rPr>
          <w:rFonts w:ascii="Verdana" w:hAnsi="Verdana"/>
        </w:rPr>
        <w:t xml:space="preserve">The law requires that there shall be adequate interpretation to an accused person of anything said in the course of trial or proceedings in a language which he does not understand. Where an accused person is represented by counsel and no objection is raised at the trial court for failure to provide an interpreter, this will not result in vitiating the trial or the judgment of the trial court. It will be a different thing where there is no counsel representing the accused person and where such failure had led to a miscarriage of justice, and prejudiced the accused person as a result. The interpretation is intended to assist the accused person to have knowledge of the case against him and to defend himself, by being able to put before the court his version of the events. See </w:t>
      </w:r>
      <w:proofErr w:type="spellStart"/>
      <w:r w:rsidRPr="00BA1CC2">
        <w:rPr>
          <w:rFonts w:ascii="Verdana" w:hAnsi="Verdana"/>
        </w:rPr>
        <w:t>Udosen</w:t>
      </w:r>
      <w:proofErr w:type="spellEnd"/>
      <w:r w:rsidRPr="00BA1CC2">
        <w:rPr>
          <w:rFonts w:ascii="Verdana" w:hAnsi="Verdana"/>
        </w:rPr>
        <w:t xml:space="preserve"> v. State (2007) 4 NWLR (Pt.1023) 125 and </w:t>
      </w:r>
      <w:proofErr w:type="spellStart"/>
      <w:r w:rsidRPr="00BA1CC2">
        <w:rPr>
          <w:rFonts w:ascii="Verdana" w:hAnsi="Verdana"/>
        </w:rPr>
        <w:t>Kamasinki</w:t>
      </w:r>
      <w:proofErr w:type="spellEnd"/>
      <w:r w:rsidRPr="00BA1CC2">
        <w:rPr>
          <w:rFonts w:ascii="Verdana" w:hAnsi="Verdana"/>
        </w:rPr>
        <w:t xml:space="preserve"> case (1989) EC &amp; HR Judgment, 19 December.</w:t>
      </w:r>
      <w:bookmarkEnd w:id="0"/>
    </w:p>
    <w:p w:rsidR="007E0714" w:rsidRDefault="007E0714" w:rsidP="001A2267">
      <w:pPr>
        <w:spacing w:before="240" w:line="276" w:lineRule="auto"/>
        <w:ind w:left="0" w:firstLine="0"/>
        <w:rPr>
          <w:rFonts w:ascii="Verdana" w:hAnsi="Verdana"/>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The Appellant in this case was represented from the commencement of the trial on 7th June, 2007 to the date the Lower Court reserved judgment on the 17th February, 2012. There is nothing either in the record of proceedings of the Lower Court or Appellant's brief to suggest that either the Appellant himself or the learned counsel representing him objected to the conduct of the proceedings in the English language. The Appellant has also not shown that he was prejudiced by the failure to interpret the proceedings to him and/or that this led to a miscarriage of justice. </w:t>
      </w:r>
      <w:proofErr w:type="spellStart"/>
      <w:r w:rsidRPr="00B847BA">
        <w:rPr>
          <w:rFonts w:ascii="Verdana" w:eastAsia="Times New Roman" w:hAnsi="Verdana" w:cs="Times New Roman"/>
          <w:lang w:eastAsia="en-GB"/>
        </w:rPr>
        <w:t>Inspite</w:t>
      </w:r>
      <w:proofErr w:type="spellEnd"/>
      <w:r w:rsidRPr="00B847BA">
        <w:rPr>
          <w:rFonts w:ascii="Verdana" w:eastAsia="Times New Roman" w:hAnsi="Verdana" w:cs="Times New Roman"/>
          <w:lang w:eastAsia="en-GB"/>
        </w:rPr>
        <w:t xml:space="preserve"> of the fact that the proceedings were in English language, the Appellant nevertheless vigorously defended himself and called his father as a witness. He will therefore not be allowed to flash section 36(6</w:t>
      </w:r>
      <w:proofErr w:type="gramStart"/>
      <w:r w:rsidRPr="00B847BA">
        <w:rPr>
          <w:rFonts w:ascii="Verdana" w:eastAsia="Times New Roman" w:hAnsi="Verdana" w:cs="Times New Roman"/>
          <w:lang w:eastAsia="en-GB"/>
        </w:rPr>
        <w:t>)(</w:t>
      </w:r>
      <w:proofErr w:type="gramEnd"/>
      <w:r w:rsidRPr="00B847BA">
        <w:rPr>
          <w:rFonts w:ascii="Verdana" w:eastAsia="Times New Roman" w:hAnsi="Verdana" w:cs="Times New Roman"/>
          <w:lang w:eastAsia="en-GB"/>
        </w:rPr>
        <w:t>e) of the 1999 Constitution</w:t>
      </w:r>
      <w:r w:rsidR="007E0714">
        <w:rPr>
          <w:rFonts w:ascii="Verdana" w:eastAsia="Times New Roman" w:hAnsi="Verdana" w:cs="Times New Roman"/>
          <w:lang w:eastAsia="en-GB"/>
        </w:rPr>
        <w:t xml:space="preserve"> FRN on the face of this court.</w:t>
      </w:r>
    </w:p>
    <w:p w:rsidR="007E0714" w:rsidRDefault="007E0714" w:rsidP="001A2267">
      <w:pPr>
        <w:spacing w:before="240" w:line="276" w:lineRule="auto"/>
        <w:ind w:left="0" w:firstLine="0"/>
        <w:rPr>
          <w:rFonts w:ascii="Verdana" w:eastAsia="Times New Roman" w:hAnsi="Verdana" w:cs="Times New Roman"/>
          <w:lang w:eastAsia="en-GB"/>
        </w:rPr>
      </w:pPr>
    </w:p>
    <w:p w:rsidR="00B847B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When the statement of the (1st accused) Appellant was to be tendered in court the following reaction followed: </w:t>
      </w:r>
    </w:p>
    <w:p w:rsidR="00B847BA" w:rsidRPr="00BA1CC2" w:rsidRDefault="00476156" w:rsidP="001A2267">
      <w:pPr>
        <w:spacing w:before="240" w:line="276" w:lineRule="auto"/>
        <w:ind w:firstLine="0"/>
        <w:rPr>
          <w:rFonts w:ascii="Verdana" w:eastAsia="Times New Roman" w:hAnsi="Verdana" w:cs="Times New Roman"/>
          <w:lang w:eastAsia="en-GB"/>
        </w:rPr>
      </w:pPr>
      <w:r w:rsidRPr="00BA1CC2">
        <w:rPr>
          <w:rFonts w:ascii="Verdana" w:eastAsia="Times New Roman" w:hAnsi="Verdana" w:cs="Times New Roman"/>
          <w:bCs/>
          <w:lang w:eastAsia="en-GB"/>
        </w:rPr>
        <w:t xml:space="preserve">"Femi </w:t>
      </w:r>
      <w:proofErr w:type="spellStart"/>
      <w:r w:rsidRPr="00BA1CC2">
        <w:rPr>
          <w:rFonts w:ascii="Verdana" w:eastAsia="Times New Roman" w:hAnsi="Verdana" w:cs="Times New Roman"/>
          <w:bCs/>
          <w:lang w:eastAsia="en-GB"/>
        </w:rPr>
        <w:t>Kuteyi</w:t>
      </w:r>
      <w:proofErr w:type="spellEnd"/>
      <w:r w:rsidRPr="00BA1CC2">
        <w:rPr>
          <w:rFonts w:ascii="Verdana" w:eastAsia="Times New Roman" w:hAnsi="Verdana" w:cs="Times New Roman"/>
          <w:bCs/>
          <w:lang w:eastAsia="en-GB"/>
        </w:rPr>
        <w:t xml:space="preserve"> Esq.: We are opposing the admissibility of that statement. The statement was not made by the 1st accused </w:t>
      </w:r>
      <w:proofErr w:type="gramStart"/>
      <w:r w:rsidRPr="00BA1CC2">
        <w:rPr>
          <w:rFonts w:ascii="Verdana" w:eastAsia="Times New Roman" w:hAnsi="Verdana" w:cs="Times New Roman"/>
          <w:bCs/>
          <w:lang w:eastAsia="en-GB"/>
        </w:rPr>
        <w:t>person,</w:t>
      </w:r>
      <w:proofErr w:type="gramEnd"/>
      <w:r w:rsidRPr="00BA1CC2">
        <w:rPr>
          <w:rFonts w:ascii="Verdana" w:eastAsia="Times New Roman" w:hAnsi="Verdana" w:cs="Times New Roman"/>
          <w:bCs/>
          <w:lang w:eastAsia="en-GB"/>
        </w:rPr>
        <w:t xml:space="preserve"> neither did he sign it as the maker. The statement was not made voluntarily. A gun was pointed at the 1st accused persons (sic). I urge the court to reject the statement."</w:t>
      </w:r>
    </w:p>
    <w:p w:rsidR="00B847BA" w:rsidRDefault="00B847BA"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above reaction of the learned counsel for the Appellant was a two-in-one complaint. The Appellant in one fell swoop denied making the statements and at the same time alleged that the statements were not voluntarily made. Faced with this type of objection what was the Lower Court expected to do? Whether or not the Appellant made the statements was to be determined later by the court. Whether the statements were not voluntarily made had to be determined instantly in a trial within trial. This the Lower Court did. In my view the Lower Court properly conducted the trial within trial. If it did not that certainly would have been a complaint in this court. The Lower Court therefore successfully avoided the trap by con</w:t>
      </w:r>
      <w:r w:rsidR="007E0714">
        <w:rPr>
          <w:rFonts w:ascii="Verdana" w:eastAsia="Times New Roman" w:hAnsi="Verdana" w:cs="Times New Roman"/>
          <w:lang w:eastAsia="en-GB"/>
        </w:rPr>
        <w:t>ducting the trial within trial.</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From what I have stated above it appears to me that issue 1 should be resolv</w:t>
      </w:r>
      <w:r w:rsidR="007E0714">
        <w:rPr>
          <w:rFonts w:ascii="Verdana" w:eastAsia="Times New Roman" w:hAnsi="Verdana" w:cs="Times New Roman"/>
          <w:lang w:eastAsia="en-GB"/>
        </w:rPr>
        <w:t>ed in favour of the Respondent.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 accordingly resolve the said issue in favour of the Respond</w:t>
      </w:r>
      <w:bookmarkStart w:id="1" w:name="88721"/>
      <w:r w:rsidR="007E0714">
        <w:rPr>
          <w:rFonts w:ascii="Verdana" w:eastAsia="Times New Roman" w:hAnsi="Verdana" w:cs="Times New Roman"/>
          <w:lang w:eastAsia="en-GB"/>
        </w:rPr>
        <w:t>ent.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hAnsi="Verdana"/>
        </w:rPr>
      </w:pPr>
      <w:r w:rsidRPr="00B847BA">
        <w:rPr>
          <w:rFonts w:ascii="Verdana" w:hAnsi="Verdana"/>
        </w:rPr>
        <w:t xml:space="preserve">To secure a conviction for armed robbery the prosecution must prove the following: (a) that there was an armed robbery; (b) that the accused was armed; and (c) that the accused while with the arm or arms participated in the robbery. Once the prosecution proves the above ingredients beyond reasonable doubt failure to tender the offensive weapon cannot result in the acquittal of the accused person because of the possibility of the accused person doing away with the offensive weapon after the commission of the offence in order to exculpate </w:t>
      </w:r>
      <w:proofErr w:type="gramStart"/>
      <w:r w:rsidRPr="00B847BA">
        <w:rPr>
          <w:rFonts w:ascii="Verdana" w:hAnsi="Verdana"/>
        </w:rPr>
        <w:t>himself</w:t>
      </w:r>
      <w:proofErr w:type="gramEnd"/>
      <w:r w:rsidRPr="00B847BA">
        <w:rPr>
          <w:rFonts w:ascii="Verdana" w:hAnsi="Verdana"/>
        </w:rPr>
        <w:t xml:space="preserve"> from criminal liability or responsibility.</w:t>
      </w:r>
      <w:r w:rsidR="00BA1CC2" w:rsidRPr="00B847BA">
        <w:rPr>
          <w:rFonts w:ascii="Verdana" w:hAnsi="Verdana"/>
        </w:rPr>
        <w:t xml:space="preserve"> </w:t>
      </w:r>
      <w:r w:rsidRPr="00B847BA">
        <w:rPr>
          <w:rFonts w:ascii="Verdana" w:hAnsi="Verdana"/>
        </w:rPr>
        <w:t xml:space="preserve">See </w:t>
      </w:r>
      <w:proofErr w:type="spellStart"/>
      <w:r w:rsidRPr="00BA1CC2">
        <w:rPr>
          <w:rFonts w:ascii="Verdana" w:hAnsi="Verdana"/>
        </w:rPr>
        <w:t>Olayinka</w:t>
      </w:r>
      <w:proofErr w:type="spellEnd"/>
      <w:r w:rsidRPr="00BA1CC2">
        <w:rPr>
          <w:rFonts w:ascii="Verdana" w:hAnsi="Verdana"/>
        </w:rPr>
        <w:t xml:space="preserve"> v. State (2007) 9 NWLR (Pt.1040) 561 and </w:t>
      </w:r>
      <w:proofErr w:type="spellStart"/>
      <w:r w:rsidRPr="00BA1CC2">
        <w:rPr>
          <w:rFonts w:ascii="Verdana" w:hAnsi="Verdana"/>
        </w:rPr>
        <w:t>Okosi</w:t>
      </w:r>
      <w:proofErr w:type="spellEnd"/>
      <w:r w:rsidRPr="00BA1CC2">
        <w:rPr>
          <w:rFonts w:ascii="Verdana" w:hAnsi="Verdana"/>
        </w:rPr>
        <w:t xml:space="preserve"> v. A.G. Bendel State (1989) 1 NWLR (Pt.100) 642.</w:t>
      </w:r>
      <w:bookmarkEnd w:id="1"/>
    </w:p>
    <w:p w:rsidR="007E0714" w:rsidRDefault="007E0714" w:rsidP="001A2267">
      <w:pPr>
        <w:spacing w:before="240" w:line="276" w:lineRule="auto"/>
        <w:ind w:left="0" w:firstLine="0"/>
        <w:rPr>
          <w:rFonts w:ascii="Verdana" w:hAnsi="Verdana"/>
        </w:rPr>
      </w:pPr>
    </w:p>
    <w:p w:rsidR="00BA1CC2"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Worthy of note is the fact that the alleged armed robbers were masked. Pw1, one of the alleged victims of the armed robbery said that for this reason he did not identify any of the robbers. He did not suspect any particular person either. Pw2 one of the police witnesses said what was reported was a case of robbery. He did not say it was a case of armed robbery that was reported. The alleged armed robbery report was further diluted by the Pw3 another police officer under cross-examination when he stated thus: </w:t>
      </w:r>
    </w:p>
    <w:p w:rsidR="00B847BA" w:rsidRPr="00BA1CC2" w:rsidRDefault="00476156" w:rsidP="001A2267">
      <w:pPr>
        <w:tabs>
          <w:tab w:val="left" w:pos="8009"/>
        </w:tabs>
        <w:spacing w:before="240" w:line="276" w:lineRule="auto"/>
        <w:ind w:left="0" w:firstLine="720"/>
        <w:rPr>
          <w:rFonts w:ascii="Verdana" w:eastAsia="Times New Roman" w:hAnsi="Verdana" w:cs="Times New Roman"/>
          <w:bCs/>
          <w:lang w:eastAsia="en-GB"/>
        </w:rPr>
      </w:pPr>
      <w:r w:rsidRPr="00BA1CC2">
        <w:rPr>
          <w:rFonts w:ascii="Verdana" w:eastAsia="Times New Roman" w:hAnsi="Verdana" w:cs="Times New Roman"/>
          <w:bCs/>
          <w:lang w:eastAsia="en-GB"/>
        </w:rPr>
        <w:t xml:space="preserve">"Pw1 came to report a case of stealing at the station." </w:t>
      </w:r>
      <w:r w:rsidR="00BA1CC2" w:rsidRPr="00BA1CC2">
        <w:rPr>
          <w:rFonts w:ascii="Verdana" w:eastAsia="Times New Roman" w:hAnsi="Verdana" w:cs="Times New Roman"/>
          <w:bCs/>
          <w:lang w:eastAsia="en-GB"/>
        </w:rPr>
        <w:tab/>
      </w:r>
    </w:p>
    <w:p w:rsidR="00BA1CC2" w:rsidRDefault="00BA1CC2" w:rsidP="001A2267">
      <w:pPr>
        <w:spacing w:before="240" w:line="276" w:lineRule="auto"/>
        <w:ind w:left="0" w:firstLine="72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By this evidence extracted under cross - examination, the charge for armed rob</w:t>
      </w:r>
      <w:r w:rsidR="007E0714">
        <w:rPr>
          <w:rFonts w:ascii="Verdana" w:eastAsia="Times New Roman" w:hAnsi="Verdana" w:cs="Times New Roman"/>
          <w:lang w:eastAsia="en-GB"/>
        </w:rPr>
        <w:t>bery was in my view demolished.</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Furthermore it is surprising that although the Pw3 said the case reported was that of stealing, he claimed that house breaking instruments were recovered from the house of the Appellant, a toy gun, face mask and knock-outs even though none of these was reported stolen. But the Pw6 said that what was recovered in the house of the Appellant was a mattress, curtain, ring and some valuable items. The Pw3 and Pw6 therefore violently contracted themselves as to what was found in the house of the Appellant. What is more none of these thi</w:t>
      </w:r>
      <w:r w:rsidR="007E0714">
        <w:rPr>
          <w:rFonts w:ascii="Verdana" w:eastAsia="Times New Roman" w:hAnsi="Verdana" w:cs="Times New Roman"/>
          <w:lang w:eastAsia="en-GB"/>
        </w:rPr>
        <w:t>ngs was reported stolen by Pw1.</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Pw1 claimed that he found the Appellant at the police station with his wife's </w:t>
      </w:r>
      <w:proofErr w:type="spellStart"/>
      <w:r w:rsidRPr="00B847BA">
        <w:rPr>
          <w:rFonts w:ascii="Verdana" w:eastAsia="Times New Roman" w:hAnsi="Verdana" w:cs="Times New Roman"/>
          <w:lang w:eastAsia="en-GB"/>
        </w:rPr>
        <w:t>jewelry</w:t>
      </w:r>
      <w:proofErr w:type="spellEnd"/>
      <w:r w:rsidRPr="00B847BA">
        <w:rPr>
          <w:rFonts w:ascii="Verdana" w:eastAsia="Times New Roman" w:hAnsi="Verdana" w:cs="Times New Roman"/>
          <w:lang w:eastAsia="en-GB"/>
        </w:rPr>
        <w:t>/</w:t>
      </w:r>
      <w:proofErr w:type="spellStart"/>
      <w:r w:rsidRPr="00B847BA">
        <w:rPr>
          <w:rFonts w:ascii="Verdana" w:eastAsia="Times New Roman" w:hAnsi="Verdana" w:cs="Times New Roman"/>
          <w:lang w:eastAsia="en-GB"/>
        </w:rPr>
        <w:t>jewelries</w:t>
      </w:r>
      <w:proofErr w:type="spellEnd"/>
      <w:r w:rsidRPr="00B847BA">
        <w:rPr>
          <w:rFonts w:ascii="Verdana" w:eastAsia="Times New Roman" w:hAnsi="Verdana" w:cs="Times New Roman"/>
          <w:lang w:eastAsia="en-GB"/>
        </w:rPr>
        <w:t xml:space="preserve">. This claim was baseless. Neither Pw3 nor Pw6 said any </w:t>
      </w:r>
      <w:proofErr w:type="spellStart"/>
      <w:proofErr w:type="gramStart"/>
      <w:r w:rsidRPr="00B847BA">
        <w:rPr>
          <w:rFonts w:ascii="Verdana" w:eastAsia="Times New Roman" w:hAnsi="Verdana" w:cs="Times New Roman"/>
          <w:lang w:eastAsia="en-GB"/>
        </w:rPr>
        <w:t>jewelries</w:t>
      </w:r>
      <w:proofErr w:type="spellEnd"/>
      <w:proofErr w:type="gramEnd"/>
      <w:r w:rsidRPr="00B847BA">
        <w:rPr>
          <w:rFonts w:ascii="Verdana" w:eastAsia="Times New Roman" w:hAnsi="Verdana" w:cs="Times New Roman"/>
          <w:lang w:eastAsia="en-GB"/>
        </w:rPr>
        <w:t xml:space="preserve"> were found</w:t>
      </w:r>
      <w:r w:rsidR="007E0714">
        <w:rPr>
          <w:rFonts w:ascii="Verdana" w:eastAsia="Times New Roman" w:hAnsi="Verdana" w:cs="Times New Roman"/>
          <w:lang w:eastAsia="en-GB"/>
        </w:rPr>
        <w:t xml:space="preserve"> in the house of the Appellant.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Although the PW3, claimed that house breaking instruments, a toy gun and face masks were found in the house of the Appellant none of these items was tendered by the prosecution. The case of </w:t>
      </w:r>
      <w:proofErr w:type="spellStart"/>
      <w:r w:rsidRPr="000E7D9A">
        <w:rPr>
          <w:rFonts w:ascii="Verdana" w:eastAsia="Times New Roman" w:hAnsi="Verdana" w:cs="Times New Roman"/>
          <w:bCs/>
          <w:u w:val="single"/>
          <w:lang w:eastAsia="en-GB"/>
        </w:rPr>
        <w:t>Olayinka</w:t>
      </w:r>
      <w:proofErr w:type="spellEnd"/>
      <w:r w:rsidRPr="000E7D9A">
        <w:rPr>
          <w:rFonts w:ascii="Verdana" w:eastAsia="Times New Roman" w:hAnsi="Verdana" w:cs="Times New Roman"/>
          <w:bCs/>
          <w:u w:val="single"/>
          <w:lang w:eastAsia="en-GB"/>
        </w:rPr>
        <w:t xml:space="preserve"> v. State (supra)</w:t>
      </w:r>
      <w:r w:rsidRPr="00B847BA">
        <w:rPr>
          <w:rFonts w:ascii="Verdana" w:eastAsia="Times New Roman" w:hAnsi="Verdana" w:cs="Times New Roman"/>
          <w:lang w:eastAsia="en-GB"/>
        </w:rPr>
        <w:t xml:space="preserve"> is not applicable here where the alleged weapons were purportedly recovered but none tendered in evidence. Failure to tender any of the purported items recovered was fatal to the case of the Respondent who offered no explanation for the failure to tender any of those items. </w:t>
      </w:r>
      <w:proofErr w:type="spellStart"/>
      <w:r w:rsidRPr="00B847BA">
        <w:rPr>
          <w:rFonts w:ascii="Verdana" w:eastAsia="Times New Roman" w:hAnsi="Verdana" w:cs="Times New Roman"/>
          <w:lang w:eastAsia="en-GB"/>
        </w:rPr>
        <w:t>Moreso</w:t>
      </w:r>
      <w:proofErr w:type="spellEnd"/>
      <w:r w:rsidRPr="00B847BA">
        <w:rPr>
          <w:rFonts w:ascii="Verdana" w:eastAsia="Times New Roman" w:hAnsi="Verdana" w:cs="Times New Roman"/>
          <w:lang w:eastAsia="en-GB"/>
        </w:rPr>
        <w:t xml:space="preserve"> that Appellant Pw3 said that what was r</w:t>
      </w:r>
      <w:r w:rsidR="007E0714">
        <w:rPr>
          <w:rFonts w:ascii="Verdana" w:eastAsia="Times New Roman" w:hAnsi="Verdana" w:cs="Times New Roman"/>
          <w:lang w:eastAsia="en-GB"/>
        </w:rPr>
        <w:t>eported was a case of stealing.</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Instead of tendering the items which might have given the incident a semblance of the armed robbery alleged, that is, the house breaking instruments, toy gun, masks and knock outs, the Respondents only tendered a Nokia handset, ear-rings, necklace, chain and wrist chain. None of these items - Exhibits A - G point t</w:t>
      </w:r>
      <w:r w:rsidR="007E0714">
        <w:rPr>
          <w:rFonts w:ascii="Verdana" w:eastAsia="Times New Roman" w:hAnsi="Verdana" w:cs="Times New Roman"/>
          <w:lang w:eastAsia="en-GB"/>
        </w:rPr>
        <w:t>o the offence of armed robbery.</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proofErr w:type="spellStart"/>
      <w:r w:rsidRPr="00B847BA">
        <w:rPr>
          <w:rFonts w:ascii="Verdana" w:eastAsia="Times New Roman" w:hAnsi="Verdana" w:cs="Times New Roman"/>
          <w:lang w:eastAsia="en-GB"/>
        </w:rPr>
        <w:t>Inspite</w:t>
      </w:r>
      <w:proofErr w:type="spellEnd"/>
      <w:r w:rsidRPr="00B847BA">
        <w:rPr>
          <w:rFonts w:ascii="Verdana" w:eastAsia="Times New Roman" w:hAnsi="Verdana" w:cs="Times New Roman"/>
          <w:lang w:eastAsia="en-GB"/>
        </w:rPr>
        <w:t xml:space="preserve"> of the above, the Lower Court still found the Appellant guilty of armed robbery on the Appellant's confessional statement </w:t>
      </w:r>
      <w:bookmarkStart w:id="2" w:name="88722"/>
      <w:r w:rsidR="007E0714">
        <w:rPr>
          <w:rFonts w:ascii="Verdana" w:eastAsia="Times New Roman" w:hAnsi="Verdana" w:cs="Times New Roman"/>
          <w:lang w:eastAsia="en-GB"/>
        </w:rPr>
        <w:t>and on circumstantial evidence.</w:t>
      </w:r>
    </w:p>
    <w:p w:rsidR="007E0714" w:rsidRDefault="007E0714" w:rsidP="001A2267">
      <w:pPr>
        <w:spacing w:before="240" w:line="276" w:lineRule="auto"/>
        <w:ind w:left="0" w:firstLine="0"/>
        <w:rPr>
          <w:rFonts w:ascii="Verdana" w:eastAsia="Times New Roman" w:hAnsi="Verdana" w:cs="Times New Roman"/>
          <w:lang w:eastAsia="en-GB"/>
        </w:rPr>
      </w:pPr>
    </w:p>
    <w:p w:rsidR="000E7D9A" w:rsidRDefault="00476156" w:rsidP="001A2267">
      <w:pPr>
        <w:spacing w:before="240" w:line="276" w:lineRule="auto"/>
        <w:ind w:left="0" w:firstLine="0"/>
        <w:rPr>
          <w:rFonts w:ascii="Verdana" w:hAnsi="Verdana"/>
        </w:rPr>
      </w:pPr>
      <w:r w:rsidRPr="00B847BA">
        <w:rPr>
          <w:rFonts w:ascii="Verdana" w:hAnsi="Verdana"/>
        </w:rPr>
        <w:t xml:space="preserve">There is no evidence stronger than a person's own admission or confession. Such a confession is admissible in evidence. Although an accused person can be convicted solely on his own confessional statement, it is desirable to have some evidence outside the confession which would make it probable that the confession was true. See </w:t>
      </w:r>
      <w:proofErr w:type="spellStart"/>
      <w:r w:rsidRPr="000E7D9A">
        <w:rPr>
          <w:rFonts w:ascii="Verdana" w:hAnsi="Verdana"/>
          <w:u w:val="single"/>
        </w:rPr>
        <w:t>Dibie</w:t>
      </w:r>
      <w:proofErr w:type="spellEnd"/>
      <w:r w:rsidRPr="000E7D9A">
        <w:rPr>
          <w:rFonts w:ascii="Verdana" w:hAnsi="Verdana"/>
          <w:u w:val="single"/>
        </w:rPr>
        <w:t xml:space="preserve"> v. State (2007) 9 NWLR (Pt.1038) 30 and </w:t>
      </w:r>
      <w:proofErr w:type="spellStart"/>
      <w:r w:rsidRPr="000E7D9A">
        <w:rPr>
          <w:rFonts w:ascii="Verdana" w:hAnsi="Verdana"/>
          <w:u w:val="single"/>
        </w:rPr>
        <w:t>Nwaebonyi</w:t>
      </w:r>
      <w:proofErr w:type="spellEnd"/>
      <w:r w:rsidRPr="000E7D9A">
        <w:rPr>
          <w:rFonts w:ascii="Verdana" w:hAnsi="Verdana"/>
          <w:u w:val="single"/>
        </w:rPr>
        <w:t xml:space="preserve"> v. State (1994) 5 NWLR (Pt.343) 130. </w:t>
      </w:r>
    </w:p>
    <w:p w:rsidR="000E7D9A" w:rsidRDefault="000E7D9A" w:rsidP="001A2267">
      <w:pPr>
        <w:spacing w:before="240" w:line="276" w:lineRule="auto"/>
        <w:ind w:left="0" w:firstLine="0"/>
        <w:rPr>
          <w:rFonts w:ascii="Verdana" w:hAnsi="Verdana"/>
        </w:rPr>
      </w:pPr>
    </w:p>
    <w:p w:rsidR="007E0714" w:rsidRDefault="00476156" w:rsidP="001A2267">
      <w:pPr>
        <w:spacing w:before="240" w:line="276" w:lineRule="auto"/>
        <w:ind w:left="0" w:firstLine="0"/>
        <w:rPr>
          <w:rFonts w:ascii="Verdana" w:hAnsi="Verdana"/>
        </w:rPr>
      </w:pPr>
      <w:r w:rsidRPr="00B847BA">
        <w:rPr>
          <w:rFonts w:ascii="Verdana" w:hAnsi="Verdana"/>
        </w:rPr>
        <w:t>Apart from the fact that there was nothing outside the extra-judicial statements linking the Appellant to any offence of robbery the Lower Court appeared not to have perused the extra-judicial statements properly. If it had it would have found that in none of them did the Appellant admit the commission of any robbery for which he was charged, tried and convicted. In the said statements the Appellant referred to a third operation. It is not indicated when and where the operation took place and the type of operation. The sum of N85</w:t>
      </w:r>
      <w:proofErr w:type="gramStart"/>
      <w:r w:rsidRPr="00B847BA">
        <w:rPr>
          <w:rFonts w:ascii="Verdana" w:hAnsi="Verdana"/>
        </w:rPr>
        <w:t>,000</w:t>
      </w:r>
      <w:proofErr w:type="gramEnd"/>
      <w:r w:rsidRPr="00B847BA">
        <w:rPr>
          <w:rFonts w:ascii="Verdana" w:hAnsi="Verdana"/>
        </w:rPr>
        <w:t xml:space="preserve"> referred to is not the same with the N50,000 Pw1 alleged was taken by force from his house.</w:t>
      </w:r>
      <w:bookmarkEnd w:id="2"/>
    </w:p>
    <w:p w:rsidR="007E0714" w:rsidRDefault="007E0714" w:rsidP="001A2267">
      <w:pPr>
        <w:spacing w:before="240" w:line="276" w:lineRule="auto"/>
        <w:ind w:left="0" w:firstLine="0"/>
        <w:rPr>
          <w:rFonts w:ascii="Verdana" w:hAnsi="Verdana"/>
        </w:rPr>
      </w:pPr>
    </w:p>
    <w:p w:rsidR="007C073D"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Learned counsel for the Respondents confronted with the inadequacy of Exhibits H and H1 as admission or confession of the alleged offence submitted that the statements of other accused persons sh</w:t>
      </w:r>
      <w:r w:rsidR="007C073D">
        <w:rPr>
          <w:rFonts w:ascii="Verdana" w:eastAsia="Times New Roman" w:hAnsi="Verdana" w:cs="Times New Roman"/>
          <w:lang w:eastAsia="en-GB"/>
        </w:rPr>
        <w:t>ed light on Exhibits H and H1.</w:t>
      </w:r>
    </w:p>
    <w:p w:rsidR="007C073D" w:rsidRDefault="007C073D"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hAnsi="Verdana"/>
        </w:rPr>
      </w:pPr>
      <w:r w:rsidRPr="00B847BA">
        <w:rPr>
          <w:rFonts w:ascii="Verdana" w:eastAsia="Times New Roman" w:hAnsi="Verdana" w:cs="Times New Roman"/>
          <w:lang w:eastAsia="en-GB"/>
        </w:rPr>
        <w:t>With due respect to learned counsel for the Respondent the statements of the other accused persons were not capable of shedding light on Exhibits H and H1 unless the Appellant had been given copies of those statements and he adopted them</w:t>
      </w:r>
      <w:r w:rsidRPr="00B847BA">
        <w:rPr>
          <w:rFonts w:ascii="Verdana" w:hAnsi="Verdana"/>
        </w:rPr>
        <w:t xml:space="preserve">. </w:t>
      </w:r>
      <w:bookmarkStart w:id="3" w:name="88723"/>
      <w:r w:rsidRPr="00B847BA">
        <w:rPr>
          <w:rFonts w:ascii="Verdana" w:hAnsi="Verdana"/>
        </w:rPr>
        <w:t xml:space="preserve">It is the law that a statement of a co-accused is different and distinguishable from his evidence in court. A statement made by an accused person remains his statement and not his evidence and it is binding on him only. Where the prosecution intends to use the statement against the co-accused, a copy of the incriminating statement must be made available to him. See </w:t>
      </w:r>
      <w:proofErr w:type="spellStart"/>
      <w:r w:rsidRPr="000E7D9A">
        <w:rPr>
          <w:rFonts w:ascii="Verdana" w:hAnsi="Verdana"/>
          <w:u w:val="single"/>
        </w:rPr>
        <w:t>Suberu</w:t>
      </w:r>
      <w:proofErr w:type="spellEnd"/>
      <w:r w:rsidRPr="000E7D9A">
        <w:rPr>
          <w:rFonts w:ascii="Verdana" w:hAnsi="Verdana"/>
          <w:u w:val="single"/>
        </w:rPr>
        <w:t xml:space="preserve"> v. State (2010) 8 NWLR (Pt.1192) 586.</w:t>
      </w:r>
      <w:bookmarkEnd w:id="3"/>
    </w:p>
    <w:p w:rsidR="007E0714" w:rsidRDefault="007E0714" w:rsidP="001A2267">
      <w:pPr>
        <w:spacing w:before="240" w:line="276" w:lineRule="auto"/>
        <w:ind w:left="0" w:firstLine="0"/>
        <w:rPr>
          <w:rFonts w:ascii="Verdana" w:hAnsi="Verdana"/>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It is clear from the submission of Respondent's counsel that Exhibits H and H1 did not amount to admission or confession of the o</w:t>
      </w:r>
      <w:r w:rsidR="007E0714">
        <w:rPr>
          <w:rFonts w:ascii="Verdana" w:eastAsia="Times New Roman" w:hAnsi="Verdana" w:cs="Times New Roman"/>
          <w:lang w:eastAsia="en-GB"/>
        </w:rPr>
        <w:t>ffence alleged.</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The Lower Court was therefore wrong to rely </w:t>
      </w:r>
      <w:bookmarkStart w:id="4" w:name="88724"/>
      <w:r w:rsidR="007E0714">
        <w:rPr>
          <w:rFonts w:ascii="Verdana" w:eastAsia="Times New Roman" w:hAnsi="Verdana" w:cs="Times New Roman"/>
          <w:lang w:eastAsia="en-GB"/>
        </w:rPr>
        <w:t>on it to convict the Appellant.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hAnsi="Verdana"/>
        </w:rPr>
      </w:pPr>
      <w:r w:rsidRPr="00B847BA">
        <w:rPr>
          <w:rFonts w:ascii="Verdana" w:hAnsi="Verdana"/>
        </w:rPr>
        <w:t xml:space="preserve">Circumstantial evidence is sufficient to ground a conviction only where the inferences drawn from the whole history of the case point strongly to the commission of the crime by the accused. The circumstances relied upon should point unequivocally, positively and irresistibly to the fact that the offence was committed and that the accused committed it. Before circumstantial evidence can form the basis for conviction, the circumstances must clearly and forcibly suggest that the accused was the person who committed the offence and that no one else could have been the offender. See </w:t>
      </w:r>
      <w:proofErr w:type="spellStart"/>
      <w:r w:rsidRPr="000E7D9A">
        <w:rPr>
          <w:rFonts w:ascii="Verdana" w:hAnsi="Verdana"/>
          <w:u w:val="single"/>
        </w:rPr>
        <w:t>Adepetu</w:t>
      </w:r>
      <w:proofErr w:type="spellEnd"/>
      <w:r w:rsidRPr="000E7D9A">
        <w:rPr>
          <w:rFonts w:ascii="Verdana" w:hAnsi="Verdana"/>
          <w:u w:val="single"/>
        </w:rPr>
        <w:t xml:space="preserve"> v. State (1998) 9 NWLR (Pt.568) 185, </w:t>
      </w:r>
      <w:proofErr w:type="spellStart"/>
      <w:r w:rsidRPr="000E7D9A">
        <w:rPr>
          <w:rFonts w:ascii="Verdana" w:hAnsi="Verdana"/>
          <w:u w:val="single"/>
        </w:rPr>
        <w:t>Yongo</w:t>
      </w:r>
      <w:proofErr w:type="spellEnd"/>
      <w:r w:rsidRPr="000E7D9A">
        <w:rPr>
          <w:rFonts w:ascii="Verdana" w:hAnsi="Verdana"/>
          <w:u w:val="single"/>
        </w:rPr>
        <w:t xml:space="preserve"> v. COP (1992) NWLR (Pt.257) 36, </w:t>
      </w:r>
      <w:proofErr w:type="spellStart"/>
      <w:r w:rsidRPr="000E7D9A">
        <w:rPr>
          <w:rFonts w:ascii="Verdana" w:hAnsi="Verdana"/>
          <w:u w:val="single"/>
        </w:rPr>
        <w:t>Nwaeze</w:t>
      </w:r>
      <w:proofErr w:type="spellEnd"/>
      <w:r w:rsidRPr="000E7D9A">
        <w:rPr>
          <w:rFonts w:ascii="Verdana" w:hAnsi="Verdana"/>
          <w:u w:val="single"/>
        </w:rPr>
        <w:t xml:space="preserve"> v. State (1996) 3 NWLR (Pt.428) 1, </w:t>
      </w:r>
      <w:proofErr w:type="spellStart"/>
      <w:r w:rsidRPr="000E7D9A">
        <w:rPr>
          <w:rFonts w:ascii="Verdana" w:hAnsi="Verdana"/>
          <w:u w:val="single"/>
        </w:rPr>
        <w:t>Akinmoju</w:t>
      </w:r>
      <w:proofErr w:type="spellEnd"/>
      <w:r w:rsidRPr="000E7D9A">
        <w:rPr>
          <w:rFonts w:ascii="Verdana" w:hAnsi="Verdana"/>
          <w:u w:val="single"/>
        </w:rPr>
        <w:t xml:space="preserve"> v. State (2000) 4 SC (Pt.1) 64 and </w:t>
      </w:r>
      <w:proofErr w:type="spellStart"/>
      <w:r w:rsidRPr="000E7D9A">
        <w:rPr>
          <w:rFonts w:ascii="Verdana" w:hAnsi="Verdana"/>
          <w:u w:val="single"/>
        </w:rPr>
        <w:t>Durwode</w:t>
      </w:r>
      <w:proofErr w:type="spellEnd"/>
      <w:r w:rsidRPr="000E7D9A">
        <w:rPr>
          <w:rFonts w:ascii="Verdana" w:hAnsi="Verdana"/>
          <w:u w:val="single"/>
        </w:rPr>
        <w:t xml:space="preserve"> v. State (2000) 12 SC (Pt.1) 1.</w:t>
      </w:r>
      <w:bookmarkEnd w:id="4"/>
    </w:p>
    <w:p w:rsidR="007E0714" w:rsidRDefault="007E0714" w:rsidP="001A2267">
      <w:pPr>
        <w:spacing w:before="240" w:line="276" w:lineRule="auto"/>
        <w:ind w:left="0" w:firstLine="0"/>
        <w:rPr>
          <w:rFonts w:ascii="Verdana" w:hAnsi="Verdana"/>
        </w:rPr>
      </w:pPr>
    </w:p>
    <w:p w:rsidR="00B847B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At page 247 of the record of appeal the Lower Court made the following finding:</w:t>
      </w:r>
    </w:p>
    <w:p w:rsidR="00B847BA" w:rsidRPr="000E7D9A" w:rsidRDefault="00476156" w:rsidP="001A2267">
      <w:pPr>
        <w:spacing w:before="240" w:line="276" w:lineRule="auto"/>
        <w:ind w:firstLine="0"/>
        <w:rPr>
          <w:rFonts w:ascii="Verdana" w:eastAsia="Times New Roman" w:hAnsi="Verdana" w:cs="Times New Roman"/>
          <w:bCs/>
          <w:lang w:eastAsia="en-GB"/>
        </w:rPr>
      </w:pPr>
      <w:r w:rsidRPr="000E7D9A">
        <w:rPr>
          <w:rFonts w:ascii="Verdana" w:eastAsia="Times New Roman" w:hAnsi="Verdana" w:cs="Times New Roman"/>
          <w:bCs/>
          <w:lang w:eastAsia="en-GB"/>
        </w:rPr>
        <w:t>"</w:t>
      </w:r>
      <w:proofErr w:type="gramStart"/>
      <w:r w:rsidRPr="000E7D9A">
        <w:rPr>
          <w:rFonts w:ascii="Verdana" w:eastAsia="Times New Roman" w:hAnsi="Verdana" w:cs="Times New Roman"/>
          <w:bCs/>
          <w:lang w:eastAsia="en-GB"/>
        </w:rPr>
        <w:t>there</w:t>
      </w:r>
      <w:proofErr w:type="gramEnd"/>
      <w:r w:rsidRPr="000E7D9A">
        <w:rPr>
          <w:rFonts w:ascii="Verdana" w:eastAsia="Times New Roman" w:hAnsi="Verdana" w:cs="Times New Roman"/>
          <w:bCs/>
          <w:lang w:eastAsia="en-GB"/>
        </w:rPr>
        <w:t xml:space="preserve"> is something that strikes my imagination in this case. It is the fact that these three accused persons had at one time or the other, worked for Pw1 in his bakery where the armed robbers came to attack him. The cumulative effect of all these pieces of evidence is what </w:t>
      </w:r>
      <w:proofErr w:type="spellStart"/>
      <w:r w:rsidRPr="000E7D9A">
        <w:rPr>
          <w:rFonts w:ascii="Verdana" w:eastAsia="Times New Roman" w:hAnsi="Verdana" w:cs="Times New Roman"/>
          <w:bCs/>
          <w:lang w:eastAsia="en-GB"/>
        </w:rPr>
        <w:t>Olorunfemi</w:t>
      </w:r>
      <w:proofErr w:type="spellEnd"/>
      <w:r w:rsidRPr="000E7D9A">
        <w:rPr>
          <w:rFonts w:ascii="Verdana" w:eastAsia="Times New Roman" w:hAnsi="Verdana" w:cs="Times New Roman"/>
          <w:bCs/>
          <w:lang w:eastAsia="en-GB"/>
        </w:rPr>
        <w:t xml:space="preserve"> Esq. relies upon as circumstantial evidence in this case."</w:t>
      </w:r>
    </w:p>
    <w:p w:rsidR="00B847BA" w:rsidRDefault="00B847BA" w:rsidP="001A2267">
      <w:pPr>
        <w:spacing w:before="240" w:line="276" w:lineRule="auto"/>
        <w:ind w:left="0" w:firstLine="0"/>
        <w:rPr>
          <w:rFonts w:ascii="Verdana" w:eastAsia="Times New Roman" w:hAnsi="Verdana" w:cs="Times New Roman"/>
          <w:b/>
          <w:bCs/>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Learned counsel for the Respondent submitted that the Appellant and the other accused persons were friends and had worked with the Pw1 at one time or the other. With due respect there was no evidence before the Lower Court that the Appellant and the others were friends. The Lower Court made no such finding. Even if it was established that the Appellant and the other accused persons were friends that would not in the least lead to an inference that they committed the offence for which the Appellant and the others were co</w:t>
      </w:r>
      <w:r w:rsidR="007E0714">
        <w:rPr>
          <w:rFonts w:ascii="Verdana" w:eastAsia="Times New Roman" w:hAnsi="Verdana" w:cs="Times New Roman"/>
          <w:lang w:eastAsia="en-GB"/>
        </w:rPr>
        <w:t>nvicted and sentenced to death.</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Although there was evidence that the Appellant and the others at one time or the other worked for the Pw1 who was allegedly robbed it cannot be inferred from this alone that the Appellant and the others committed the offence of armed robbery for which they were tried, convicted and sentenced to death. There was no other circumstantial evidence on the evidence before the Lower Court on which the Appel</w:t>
      </w:r>
      <w:r w:rsidR="007E0714">
        <w:rPr>
          <w:rFonts w:ascii="Verdana" w:eastAsia="Times New Roman" w:hAnsi="Verdana" w:cs="Times New Roman"/>
          <w:lang w:eastAsia="en-GB"/>
        </w:rPr>
        <w:t>lant could have been convicted.</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Lower Court also wrongly relied on circumstantial evi</w:t>
      </w:r>
      <w:bookmarkStart w:id="5" w:name="88725"/>
      <w:r w:rsidR="007E0714">
        <w:rPr>
          <w:rFonts w:ascii="Verdana" w:eastAsia="Times New Roman" w:hAnsi="Verdana" w:cs="Times New Roman"/>
          <w:lang w:eastAsia="en-GB"/>
        </w:rPr>
        <w:t>dence to convict the Appellant.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hAnsi="Verdana"/>
        </w:rPr>
      </w:pPr>
      <w:r w:rsidRPr="00B847BA">
        <w:rPr>
          <w:rFonts w:ascii="Verdana" w:hAnsi="Verdana"/>
        </w:rPr>
        <w:t xml:space="preserve">The standard of proof in a criminal trial is proof beyond reasonable doubt. This means that it is not enough for the prosecution to suspect a person of having committed a criminal offence. There must be evidence which identified the person accused with the offence and that it was his act which caused the offence. The burden of proof lies throughout, upon the prosecution to establish the guilt of the accused person and it never shifts. Even where an accused in his statement to the police admitted committing the offence, the prosecution is not relieved of the burden. Failure to discharge this burden renders the benefit of doubt in favour of the accused. See </w:t>
      </w:r>
      <w:proofErr w:type="spellStart"/>
      <w:r w:rsidRPr="000E7D9A">
        <w:rPr>
          <w:rFonts w:ascii="Verdana" w:hAnsi="Verdana"/>
          <w:u w:val="single"/>
        </w:rPr>
        <w:t>Aigbadion</w:t>
      </w:r>
      <w:proofErr w:type="spellEnd"/>
      <w:r w:rsidRPr="000E7D9A">
        <w:rPr>
          <w:rFonts w:ascii="Verdana" w:hAnsi="Verdana"/>
          <w:u w:val="single"/>
        </w:rPr>
        <w:t xml:space="preserve"> v. State (2000) 4 SC (Pt.1) 1 and </w:t>
      </w:r>
      <w:proofErr w:type="spellStart"/>
      <w:r w:rsidRPr="000E7D9A">
        <w:rPr>
          <w:rFonts w:ascii="Verdana" w:hAnsi="Verdana"/>
          <w:u w:val="single"/>
        </w:rPr>
        <w:t>Igabele</w:t>
      </w:r>
      <w:proofErr w:type="spellEnd"/>
      <w:r w:rsidRPr="000E7D9A">
        <w:rPr>
          <w:rFonts w:ascii="Verdana" w:hAnsi="Verdana"/>
          <w:u w:val="single"/>
        </w:rPr>
        <w:t xml:space="preserve"> v. State (2006) 6 NWLR (Pt 975) 100.</w:t>
      </w:r>
      <w:bookmarkEnd w:id="5"/>
    </w:p>
    <w:p w:rsidR="007E0714" w:rsidRDefault="007E0714" w:rsidP="001A2267">
      <w:pPr>
        <w:spacing w:before="240" w:line="276" w:lineRule="auto"/>
        <w:ind w:left="0" w:firstLine="0"/>
        <w:rPr>
          <w:rFonts w:ascii="Verdana" w:hAnsi="Verdana"/>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In the instant appeal, the prosecution woefully failed to prove the commission of the offence by the Appellant. The Lower Court relied on the statements made by the Appellant and circumstantial evidence. The statements were not </w:t>
      </w:r>
      <w:proofErr w:type="gramStart"/>
      <w:r w:rsidRPr="00B847BA">
        <w:rPr>
          <w:rFonts w:ascii="Verdana" w:eastAsia="Times New Roman" w:hAnsi="Verdana" w:cs="Times New Roman"/>
          <w:lang w:eastAsia="en-GB"/>
        </w:rPr>
        <w:t>confessional</w:t>
      </w:r>
      <w:proofErr w:type="gramEnd"/>
      <w:r w:rsidRPr="00B847BA">
        <w:rPr>
          <w:rFonts w:ascii="Verdana" w:eastAsia="Times New Roman" w:hAnsi="Verdana" w:cs="Times New Roman"/>
          <w:lang w:eastAsia="en-GB"/>
        </w:rPr>
        <w:t xml:space="preserve"> and there was no circumstantial evidence pointing</w:t>
      </w:r>
      <w:r w:rsidR="007E0714">
        <w:rPr>
          <w:rFonts w:ascii="Verdana" w:eastAsia="Times New Roman" w:hAnsi="Verdana" w:cs="Times New Roman"/>
          <w:lang w:eastAsia="en-GB"/>
        </w:rPr>
        <w:t xml:space="preserve"> to the guilt of the Appellant.</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Issue 2 should therefore be resolved in favour of the Appellant. It is accordingly resolved in his favour.</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said issue having been resolved in favour of the Appellant, the appeal is allowed. The conviction and sentence of the</w:t>
      </w:r>
      <w:r w:rsidR="007E0714">
        <w:rPr>
          <w:rFonts w:ascii="Verdana" w:eastAsia="Times New Roman" w:hAnsi="Verdana" w:cs="Times New Roman"/>
          <w:lang w:eastAsia="en-GB"/>
        </w:rPr>
        <w:t xml:space="preserve"> Appellant are hereby quashed. </w:t>
      </w:r>
    </w:p>
    <w:p w:rsidR="007E0714" w:rsidRDefault="007E0714" w:rsidP="001A2267">
      <w:pPr>
        <w:spacing w:before="240" w:line="276" w:lineRule="auto"/>
        <w:ind w:left="0" w:firstLine="0"/>
        <w:rPr>
          <w:rFonts w:ascii="Verdana" w:eastAsia="Times New Roman" w:hAnsi="Verdana" w:cs="Times New Roman"/>
          <w:lang w:eastAsia="en-GB"/>
        </w:rPr>
      </w:pPr>
    </w:p>
    <w:p w:rsidR="000E7D9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 Appellant is discharged and acquitted.</w:t>
      </w:r>
      <w:r w:rsidRPr="00B847BA">
        <w:rPr>
          <w:rFonts w:ascii="Verdana" w:eastAsia="Times New Roman" w:hAnsi="Verdana" w:cs="Times New Roman"/>
          <w:lang w:eastAsia="en-GB"/>
        </w:rPr>
        <w:br/>
      </w:r>
      <w:r w:rsidRPr="00B847BA">
        <w:rPr>
          <w:rFonts w:ascii="Verdana" w:eastAsia="Times New Roman" w:hAnsi="Verdana" w:cs="Times New Roman"/>
          <w:lang w:eastAsia="en-GB"/>
        </w:rPr>
        <w:br/>
      </w:r>
    </w:p>
    <w:p w:rsidR="000E7D9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br/>
      </w:r>
      <w:r w:rsidRPr="00B847BA">
        <w:rPr>
          <w:rFonts w:ascii="Verdana" w:eastAsia="Times New Roman" w:hAnsi="Verdana" w:cs="Times New Roman"/>
          <w:b/>
          <w:bCs/>
          <w:lang w:eastAsia="en-GB"/>
        </w:rPr>
        <w:t>MOJEED ADEKUNLE OWOADE, J.C.A.:</w:t>
      </w:r>
      <w:r w:rsidRPr="00B847BA">
        <w:rPr>
          <w:rFonts w:ascii="Verdana" w:eastAsia="Times New Roman" w:hAnsi="Verdana" w:cs="Times New Roman"/>
          <w:lang w:eastAsia="en-GB"/>
        </w:rPr>
        <w:t xml:space="preserve"> </w:t>
      </w:r>
    </w:p>
    <w:p w:rsidR="007E0714" w:rsidRDefault="00476156" w:rsidP="001A2267">
      <w:pPr>
        <w:spacing w:before="240" w:line="276" w:lineRule="auto"/>
        <w:ind w:left="0" w:firstLine="0"/>
        <w:rPr>
          <w:rFonts w:ascii="Verdana" w:eastAsia="Times New Roman" w:hAnsi="Verdana" w:cs="Times New Roman"/>
          <w:b/>
          <w:bCs/>
          <w:lang w:eastAsia="en-GB"/>
        </w:rPr>
      </w:pPr>
      <w:r w:rsidRPr="00B847BA">
        <w:rPr>
          <w:rFonts w:ascii="Verdana" w:eastAsia="Times New Roman" w:hAnsi="Verdana" w:cs="Times New Roman"/>
          <w:lang w:eastAsia="en-GB"/>
        </w:rPr>
        <w:t xml:space="preserve">I read in draft the Judgment Delivered by my learned brother </w:t>
      </w:r>
      <w:r w:rsidRPr="000E7D9A">
        <w:rPr>
          <w:rFonts w:ascii="Verdana" w:eastAsia="Times New Roman" w:hAnsi="Verdana" w:cs="Times New Roman"/>
          <w:bCs/>
          <w:lang w:eastAsia="en-GB"/>
        </w:rPr>
        <w:t xml:space="preserve">James </w:t>
      </w:r>
      <w:proofErr w:type="spellStart"/>
      <w:r w:rsidRPr="000E7D9A">
        <w:rPr>
          <w:rFonts w:ascii="Verdana" w:eastAsia="Times New Roman" w:hAnsi="Verdana" w:cs="Times New Roman"/>
          <w:bCs/>
          <w:lang w:eastAsia="en-GB"/>
        </w:rPr>
        <w:t>Shehu</w:t>
      </w:r>
      <w:proofErr w:type="spellEnd"/>
      <w:r w:rsidRPr="000E7D9A">
        <w:rPr>
          <w:rFonts w:ascii="Verdana" w:eastAsia="Times New Roman" w:hAnsi="Verdana" w:cs="Times New Roman"/>
          <w:bCs/>
          <w:lang w:eastAsia="en-GB"/>
        </w:rPr>
        <w:t xml:space="preserve"> </w:t>
      </w:r>
      <w:proofErr w:type="spellStart"/>
      <w:r w:rsidRPr="000E7D9A">
        <w:rPr>
          <w:rFonts w:ascii="Verdana" w:eastAsia="Times New Roman" w:hAnsi="Verdana" w:cs="Times New Roman"/>
          <w:bCs/>
          <w:lang w:eastAsia="en-GB"/>
        </w:rPr>
        <w:t>Abiriyi</w:t>
      </w:r>
      <w:proofErr w:type="spellEnd"/>
      <w:r w:rsidRPr="000E7D9A">
        <w:rPr>
          <w:rFonts w:ascii="Verdana" w:eastAsia="Times New Roman" w:hAnsi="Verdana" w:cs="Times New Roman"/>
          <w:bCs/>
          <w:lang w:eastAsia="en-GB"/>
        </w:rPr>
        <w:t>, JCA</w:t>
      </w:r>
      <w:r w:rsidRPr="00B847BA">
        <w:rPr>
          <w:rFonts w:ascii="Verdana" w:eastAsia="Times New Roman" w:hAnsi="Verdana" w:cs="Times New Roman"/>
          <w:b/>
          <w:bCs/>
          <w:lang w:eastAsia="en-GB"/>
        </w:rPr>
        <w:t>.</w:t>
      </w:r>
    </w:p>
    <w:p w:rsidR="007E0714" w:rsidRDefault="007E0714" w:rsidP="001A2267">
      <w:pPr>
        <w:spacing w:before="240" w:line="276" w:lineRule="auto"/>
        <w:ind w:left="0" w:firstLine="0"/>
        <w:rPr>
          <w:rFonts w:ascii="Verdana" w:eastAsia="Times New Roman" w:hAnsi="Verdana" w:cs="Times New Roman"/>
          <w:b/>
          <w:bCs/>
          <w:lang w:eastAsia="en-GB"/>
        </w:rPr>
      </w:pPr>
    </w:p>
    <w:p w:rsidR="000E7D9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I agree with the conclusion and I also abide with the consequential orders.</w:t>
      </w:r>
      <w:r w:rsidRPr="00B847BA">
        <w:rPr>
          <w:rFonts w:ascii="Verdana" w:eastAsia="Times New Roman" w:hAnsi="Verdana" w:cs="Times New Roman"/>
          <w:lang w:eastAsia="en-GB"/>
        </w:rPr>
        <w:br/>
      </w:r>
      <w:r w:rsidRPr="00B847BA">
        <w:rPr>
          <w:rFonts w:ascii="Verdana" w:eastAsia="Times New Roman" w:hAnsi="Verdana" w:cs="Times New Roman"/>
          <w:lang w:eastAsia="en-GB"/>
        </w:rPr>
        <w:br/>
      </w:r>
    </w:p>
    <w:p w:rsidR="000E7D9A" w:rsidRPr="007E0714" w:rsidRDefault="00476156" w:rsidP="001A2267">
      <w:pPr>
        <w:spacing w:before="240" w:line="276" w:lineRule="auto"/>
        <w:ind w:left="0" w:firstLine="0"/>
        <w:rPr>
          <w:rFonts w:ascii="Verdana" w:eastAsia="Times New Roman" w:hAnsi="Verdana" w:cs="Times New Roman"/>
          <w:b/>
          <w:lang w:eastAsia="en-GB"/>
        </w:rPr>
      </w:pPr>
      <w:r w:rsidRPr="00B847BA">
        <w:rPr>
          <w:rFonts w:ascii="Verdana" w:eastAsia="Times New Roman" w:hAnsi="Verdana" w:cs="Times New Roman"/>
          <w:lang w:eastAsia="en-GB"/>
        </w:rPr>
        <w:br/>
      </w:r>
      <w:r w:rsidRPr="007E0714">
        <w:rPr>
          <w:rFonts w:ascii="Verdana" w:eastAsia="Times New Roman" w:hAnsi="Verdana" w:cs="Times New Roman"/>
          <w:b/>
          <w:bCs/>
          <w:lang w:eastAsia="en-GB"/>
        </w:rPr>
        <w:t>MOHAMMED AMBI-USI DANJUMA, J.C.A.:</w:t>
      </w:r>
      <w:r w:rsidRPr="007E0714">
        <w:rPr>
          <w:rFonts w:ascii="Verdana" w:eastAsia="Times New Roman" w:hAnsi="Verdana" w:cs="Times New Roman"/>
          <w:b/>
          <w:lang w:eastAsia="en-GB"/>
        </w:rPr>
        <w:t xml:space="preserve"> </w:t>
      </w: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My Lord, </w:t>
      </w:r>
      <w:proofErr w:type="spellStart"/>
      <w:r w:rsidRPr="00B847BA">
        <w:rPr>
          <w:rFonts w:ascii="Verdana" w:eastAsia="Times New Roman" w:hAnsi="Verdana" w:cs="Times New Roman"/>
          <w:lang w:eastAsia="en-GB"/>
        </w:rPr>
        <w:t>Abiriyi</w:t>
      </w:r>
      <w:proofErr w:type="spellEnd"/>
      <w:r w:rsidRPr="00B847BA">
        <w:rPr>
          <w:rFonts w:ascii="Verdana" w:eastAsia="Times New Roman" w:hAnsi="Verdana" w:cs="Times New Roman"/>
          <w:lang w:eastAsia="en-GB"/>
        </w:rPr>
        <w:t>, JCA had made available to me before now, a draft copy of the Judgment in thi</w:t>
      </w:r>
      <w:r w:rsidR="007E0714">
        <w:rPr>
          <w:rFonts w:ascii="Verdana" w:eastAsia="Times New Roman" w:hAnsi="Verdana" w:cs="Times New Roman"/>
          <w:lang w:eastAsia="en-GB"/>
        </w:rPr>
        <w:t xml:space="preserve">s appeal just rendered by him. </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From the specific facts and evidence available and relied upon for the conviction and sentence of the Appellant at the trial court, I am in agreement with my learned brother J. S. </w:t>
      </w:r>
      <w:proofErr w:type="spellStart"/>
      <w:r w:rsidRPr="00B847BA">
        <w:rPr>
          <w:rFonts w:ascii="Verdana" w:eastAsia="Times New Roman" w:hAnsi="Verdana" w:cs="Times New Roman"/>
          <w:lang w:eastAsia="en-GB"/>
        </w:rPr>
        <w:t>Abiriyi</w:t>
      </w:r>
      <w:proofErr w:type="spellEnd"/>
      <w:r w:rsidRPr="00B847BA">
        <w:rPr>
          <w:rFonts w:ascii="Verdana" w:eastAsia="Times New Roman" w:hAnsi="Verdana" w:cs="Times New Roman"/>
          <w:lang w:eastAsia="en-GB"/>
        </w:rPr>
        <w:t>, JCA that the convictio</w:t>
      </w:r>
      <w:r w:rsidR="007E0714">
        <w:rPr>
          <w:rFonts w:ascii="Verdana" w:eastAsia="Times New Roman" w:hAnsi="Verdana" w:cs="Times New Roman"/>
          <w:lang w:eastAsia="en-GB"/>
        </w:rPr>
        <w:t xml:space="preserve">n and sentence were unfounded. </w:t>
      </w:r>
    </w:p>
    <w:p w:rsidR="007E0714" w:rsidRDefault="007E0714" w:rsidP="001A2267">
      <w:pPr>
        <w:spacing w:before="240" w:line="276" w:lineRule="auto"/>
        <w:ind w:left="0" w:firstLine="0"/>
        <w:rPr>
          <w:rFonts w:ascii="Verdana" w:eastAsia="Times New Roman" w:hAnsi="Verdana" w:cs="Times New Roman"/>
          <w:lang w:eastAsia="en-GB"/>
        </w:rPr>
      </w:pPr>
    </w:p>
    <w:p w:rsidR="007E0714"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There was no proof of the offence of Armed Robbery against the Appellant herein, as a</w:t>
      </w:r>
      <w:r w:rsidR="007E0714">
        <w:rPr>
          <w:rFonts w:ascii="Verdana" w:eastAsia="Times New Roman" w:hAnsi="Verdana" w:cs="Times New Roman"/>
          <w:lang w:eastAsia="en-GB"/>
        </w:rPr>
        <w:t>n accused, at the trial court.</w:t>
      </w:r>
    </w:p>
    <w:p w:rsidR="007E0714" w:rsidRDefault="007E0714" w:rsidP="001A2267">
      <w:pPr>
        <w:spacing w:before="240" w:line="276" w:lineRule="auto"/>
        <w:ind w:left="0" w:firstLine="0"/>
        <w:rPr>
          <w:rFonts w:ascii="Verdana" w:eastAsia="Times New Roman" w:hAnsi="Verdana" w:cs="Times New Roman"/>
          <w:lang w:eastAsia="en-GB"/>
        </w:rPr>
      </w:pPr>
    </w:p>
    <w:p w:rsidR="00476156" w:rsidRPr="00B847BA" w:rsidRDefault="00476156" w:rsidP="001A2267">
      <w:pPr>
        <w:spacing w:before="240" w:line="276" w:lineRule="auto"/>
        <w:ind w:left="0" w:firstLine="0"/>
        <w:rPr>
          <w:rFonts w:ascii="Verdana" w:eastAsia="Times New Roman" w:hAnsi="Verdana" w:cs="Times New Roman"/>
          <w:lang w:eastAsia="en-GB"/>
        </w:rPr>
      </w:pPr>
      <w:r w:rsidRPr="00B847BA">
        <w:rPr>
          <w:rFonts w:ascii="Verdana" w:eastAsia="Times New Roman" w:hAnsi="Verdana" w:cs="Times New Roman"/>
          <w:lang w:eastAsia="en-GB"/>
        </w:rPr>
        <w:t xml:space="preserve">In deference to his liberty and </w:t>
      </w:r>
      <w:r w:rsidRPr="000E7D9A">
        <w:rPr>
          <w:rFonts w:ascii="Verdana" w:eastAsia="Times New Roman" w:hAnsi="Verdana" w:cs="Times New Roman"/>
          <w:bCs/>
          <w:lang w:eastAsia="en-GB"/>
        </w:rPr>
        <w:t>presumption of innocence</w:t>
      </w:r>
      <w:r w:rsidRPr="00B847BA">
        <w:rPr>
          <w:rFonts w:ascii="Verdana" w:eastAsia="Times New Roman" w:hAnsi="Verdana" w:cs="Times New Roman"/>
          <w:lang w:eastAsia="en-GB"/>
        </w:rPr>
        <w:t>, I concur with my Lord in allowing this appeal and in abiding with the consequential order of discharge and acquittal as entered.</w:t>
      </w:r>
      <w:r w:rsidRPr="00B847BA">
        <w:rPr>
          <w:rFonts w:ascii="Verdana" w:eastAsia="Times New Roman" w:hAnsi="Verdana" w:cs="Times New Roman"/>
          <w:lang w:eastAsia="en-GB"/>
        </w:rPr>
        <w:br/>
      </w:r>
    </w:p>
    <w:p w:rsidR="00476156" w:rsidRPr="00B847BA" w:rsidRDefault="00476156" w:rsidP="001A2267">
      <w:pPr>
        <w:spacing w:before="240" w:line="276" w:lineRule="auto"/>
        <w:ind w:left="0" w:firstLine="0"/>
        <w:rPr>
          <w:rFonts w:ascii="Verdana" w:eastAsia="Times New Roman" w:hAnsi="Verdana" w:cs="Times New Roman"/>
          <w:lang w:eastAsia="en-GB"/>
        </w:rPr>
      </w:pPr>
    </w:p>
    <w:sectPr w:rsidR="00476156" w:rsidRPr="00B847BA" w:rsidSect="0097535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1AE"/>
    <w:multiLevelType w:val="multilevel"/>
    <w:tmpl w:val="198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42A47"/>
    <w:multiLevelType w:val="multilevel"/>
    <w:tmpl w:val="1BC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FD6FF3"/>
    <w:multiLevelType w:val="multilevel"/>
    <w:tmpl w:val="FA58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476156"/>
    <w:rsid w:val="000444A4"/>
    <w:rsid w:val="00047FF3"/>
    <w:rsid w:val="000E7D9A"/>
    <w:rsid w:val="00180752"/>
    <w:rsid w:val="001A2267"/>
    <w:rsid w:val="001E2A83"/>
    <w:rsid w:val="00207E32"/>
    <w:rsid w:val="00233FE6"/>
    <w:rsid w:val="002D30FB"/>
    <w:rsid w:val="00322FD5"/>
    <w:rsid w:val="00360310"/>
    <w:rsid w:val="003D77BC"/>
    <w:rsid w:val="00476156"/>
    <w:rsid w:val="0048042D"/>
    <w:rsid w:val="004925C5"/>
    <w:rsid w:val="004B1E55"/>
    <w:rsid w:val="005D57F7"/>
    <w:rsid w:val="0063081C"/>
    <w:rsid w:val="00685091"/>
    <w:rsid w:val="006E0CDE"/>
    <w:rsid w:val="006F48FE"/>
    <w:rsid w:val="007C073D"/>
    <w:rsid w:val="007C2EB6"/>
    <w:rsid w:val="007E0714"/>
    <w:rsid w:val="00842221"/>
    <w:rsid w:val="00864B76"/>
    <w:rsid w:val="008B7E45"/>
    <w:rsid w:val="009064C6"/>
    <w:rsid w:val="00971BA2"/>
    <w:rsid w:val="00975359"/>
    <w:rsid w:val="009D43DF"/>
    <w:rsid w:val="00A00152"/>
    <w:rsid w:val="00AA4245"/>
    <w:rsid w:val="00AD546F"/>
    <w:rsid w:val="00B5375B"/>
    <w:rsid w:val="00B847BA"/>
    <w:rsid w:val="00BA1CC2"/>
    <w:rsid w:val="00C4566E"/>
    <w:rsid w:val="00C872C5"/>
    <w:rsid w:val="00CB25CF"/>
    <w:rsid w:val="00DC0F80"/>
    <w:rsid w:val="00E14100"/>
    <w:rsid w:val="00E15E39"/>
    <w:rsid w:val="00EB7FCF"/>
    <w:rsid w:val="00F767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4">
    <w:name w:val="heading 4"/>
    <w:basedOn w:val="Normal"/>
    <w:link w:val="Heading4Char"/>
    <w:uiPriority w:val="9"/>
    <w:qFormat/>
    <w:rsid w:val="00476156"/>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76156"/>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615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76156"/>
    <w:rPr>
      <w:rFonts w:ascii="Times New Roman" w:eastAsia="Times New Roman" w:hAnsi="Times New Roman" w:cs="Times New Roman"/>
      <w:b/>
      <w:bCs/>
      <w:sz w:val="20"/>
      <w:szCs w:val="20"/>
      <w:lang w:eastAsia="en-GB"/>
    </w:rPr>
  </w:style>
  <w:style w:type="character" w:customStyle="1" w:styleId="red">
    <w:name w:val="red"/>
    <w:basedOn w:val="DefaultParagraphFont"/>
    <w:rsid w:val="00476156"/>
  </w:style>
  <w:style w:type="character" w:customStyle="1" w:styleId="green">
    <w:name w:val="green"/>
    <w:basedOn w:val="DefaultParagraphFont"/>
    <w:rsid w:val="00476156"/>
  </w:style>
  <w:style w:type="paragraph" w:customStyle="1" w:styleId="blue">
    <w:name w:val="blue"/>
    <w:basedOn w:val="Normal"/>
    <w:rsid w:val="0047615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6156"/>
    <w:rPr>
      <w:color w:val="0000FF"/>
      <w:u w:val="single"/>
    </w:rPr>
  </w:style>
  <w:style w:type="paragraph" w:customStyle="1" w:styleId="bold">
    <w:name w:val="bold"/>
    <w:basedOn w:val="Normal"/>
    <w:rsid w:val="0047615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76156"/>
  </w:style>
  <w:style w:type="character" w:customStyle="1" w:styleId="span3">
    <w:name w:val="span3"/>
    <w:basedOn w:val="DefaultParagraphFont"/>
    <w:rsid w:val="00476156"/>
  </w:style>
  <w:style w:type="paragraph" w:styleId="NormalWeb">
    <w:name w:val="Normal (Web)"/>
    <w:basedOn w:val="Normal"/>
    <w:uiPriority w:val="99"/>
    <w:semiHidden/>
    <w:unhideWhenUsed/>
    <w:rsid w:val="0047615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76156"/>
    <w:rPr>
      <w:b/>
      <w:bCs/>
    </w:rPr>
  </w:style>
  <w:style w:type="paragraph" w:customStyle="1" w:styleId="alert">
    <w:name w:val="alert"/>
    <w:basedOn w:val="Normal"/>
    <w:rsid w:val="00476156"/>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847BA"/>
    <w:rPr>
      <w:rFonts w:ascii="Tahoma" w:hAnsi="Tahoma" w:cs="Tahoma"/>
      <w:sz w:val="16"/>
      <w:szCs w:val="16"/>
    </w:rPr>
  </w:style>
  <w:style w:type="character" w:customStyle="1" w:styleId="BalloonTextChar">
    <w:name w:val="Balloon Text Char"/>
    <w:basedOn w:val="DefaultParagraphFont"/>
    <w:link w:val="BalloonText"/>
    <w:uiPriority w:val="99"/>
    <w:semiHidden/>
    <w:rsid w:val="00B847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6223791">
      <w:bodyDiv w:val="1"/>
      <w:marLeft w:val="0"/>
      <w:marRight w:val="0"/>
      <w:marTop w:val="0"/>
      <w:marBottom w:val="0"/>
      <w:divBdr>
        <w:top w:val="none" w:sz="0" w:space="0" w:color="auto"/>
        <w:left w:val="none" w:sz="0" w:space="0" w:color="auto"/>
        <w:bottom w:val="none" w:sz="0" w:space="0" w:color="auto"/>
        <w:right w:val="none" w:sz="0" w:space="0" w:color="auto"/>
      </w:divBdr>
      <w:divsChild>
        <w:div w:id="1673946269">
          <w:marLeft w:val="0"/>
          <w:marRight w:val="0"/>
          <w:marTop w:val="0"/>
          <w:marBottom w:val="0"/>
          <w:divBdr>
            <w:top w:val="none" w:sz="0" w:space="0" w:color="auto"/>
            <w:left w:val="none" w:sz="0" w:space="0" w:color="auto"/>
            <w:bottom w:val="none" w:sz="0" w:space="0" w:color="auto"/>
            <w:right w:val="none" w:sz="0" w:space="0" w:color="auto"/>
          </w:divBdr>
          <w:divsChild>
            <w:div w:id="1514421183">
              <w:marLeft w:val="0"/>
              <w:marRight w:val="0"/>
              <w:marTop w:val="0"/>
              <w:marBottom w:val="1618"/>
              <w:divBdr>
                <w:top w:val="none" w:sz="0" w:space="0" w:color="auto"/>
                <w:left w:val="none" w:sz="0" w:space="0" w:color="auto"/>
                <w:bottom w:val="none" w:sz="0" w:space="0" w:color="auto"/>
                <w:right w:val="none" w:sz="0" w:space="0" w:color="auto"/>
              </w:divBdr>
              <w:divsChild>
                <w:div w:id="1152671363">
                  <w:marLeft w:val="0"/>
                  <w:marRight w:val="0"/>
                  <w:marTop w:val="0"/>
                  <w:marBottom w:val="0"/>
                  <w:divBdr>
                    <w:top w:val="none" w:sz="0" w:space="0" w:color="auto"/>
                    <w:left w:val="none" w:sz="0" w:space="0" w:color="auto"/>
                    <w:bottom w:val="none" w:sz="0" w:space="0" w:color="auto"/>
                    <w:right w:val="none" w:sz="0" w:space="0" w:color="auto"/>
                  </w:divBdr>
                  <w:divsChild>
                    <w:div w:id="83457104">
                      <w:marLeft w:val="0"/>
                      <w:marRight w:val="0"/>
                      <w:marTop w:val="0"/>
                      <w:marBottom w:val="0"/>
                      <w:divBdr>
                        <w:top w:val="none" w:sz="0" w:space="0" w:color="auto"/>
                        <w:left w:val="none" w:sz="0" w:space="0" w:color="auto"/>
                        <w:bottom w:val="none" w:sz="0" w:space="0" w:color="auto"/>
                        <w:right w:val="none" w:sz="0" w:space="0" w:color="auto"/>
                      </w:divBdr>
                      <w:divsChild>
                        <w:div w:id="1883209423">
                          <w:marLeft w:val="0"/>
                          <w:marRight w:val="0"/>
                          <w:marTop w:val="0"/>
                          <w:marBottom w:val="0"/>
                          <w:divBdr>
                            <w:top w:val="none" w:sz="0" w:space="0" w:color="auto"/>
                            <w:left w:val="none" w:sz="0" w:space="0" w:color="auto"/>
                            <w:bottom w:val="none" w:sz="0" w:space="0" w:color="auto"/>
                            <w:right w:val="none" w:sz="0" w:space="0" w:color="auto"/>
                          </w:divBdr>
                          <w:divsChild>
                            <w:div w:id="450176172">
                              <w:marLeft w:val="0"/>
                              <w:marRight w:val="0"/>
                              <w:marTop w:val="0"/>
                              <w:marBottom w:val="0"/>
                              <w:divBdr>
                                <w:top w:val="none" w:sz="0" w:space="0" w:color="auto"/>
                                <w:left w:val="none" w:sz="0" w:space="0" w:color="auto"/>
                                <w:bottom w:val="none" w:sz="0" w:space="0" w:color="auto"/>
                                <w:right w:val="none" w:sz="0" w:space="0" w:color="auto"/>
                              </w:divBdr>
                              <w:divsChild>
                                <w:div w:id="886334715">
                                  <w:marLeft w:val="0"/>
                                  <w:marRight w:val="0"/>
                                  <w:marTop w:val="0"/>
                                  <w:marBottom w:val="0"/>
                                  <w:divBdr>
                                    <w:top w:val="none" w:sz="0" w:space="0" w:color="auto"/>
                                    <w:left w:val="none" w:sz="0" w:space="0" w:color="auto"/>
                                    <w:bottom w:val="none" w:sz="0" w:space="0" w:color="auto"/>
                                    <w:right w:val="none" w:sz="0" w:space="0" w:color="auto"/>
                                  </w:divBdr>
                                </w:div>
                                <w:div w:id="90516935">
                                  <w:marLeft w:val="0"/>
                                  <w:marRight w:val="0"/>
                                  <w:marTop w:val="0"/>
                                  <w:marBottom w:val="0"/>
                                  <w:divBdr>
                                    <w:top w:val="none" w:sz="0" w:space="0" w:color="auto"/>
                                    <w:left w:val="none" w:sz="0" w:space="0" w:color="auto"/>
                                    <w:bottom w:val="none" w:sz="0" w:space="0" w:color="auto"/>
                                    <w:right w:val="none" w:sz="0" w:space="0" w:color="auto"/>
                                  </w:divBdr>
                                </w:div>
                                <w:div w:id="977031475">
                                  <w:marLeft w:val="0"/>
                                  <w:marRight w:val="0"/>
                                  <w:marTop w:val="0"/>
                                  <w:marBottom w:val="0"/>
                                  <w:divBdr>
                                    <w:top w:val="none" w:sz="0" w:space="0" w:color="auto"/>
                                    <w:left w:val="none" w:sz="0" w:space="0" w:color="auto"/>
                                    <w:bottom w:val="none" w:sz="0" w:space="0" w:color="auto"/>
                                    <w:right w:val="none" w:sz="0" w:space="0" w:color="auto"/>
                                  </w:divBdr>
                                </w:div>
                                <w:div w:id="1052189835">
                                  <w:marLeft w:val="0"/>
                                  <w:marRight w:val="0"/>
                                  <w:marTop w:val="0"/>
                                  <w:marBottom w:val="0"/>
                                  <w:divBdr>
                                    <w:top w:val="none" w:sz="0" w:space="0" w:color="auto"/>
                                    <w:left w:val="none" w:sz="0" w:space="0" w:color="auto"/>
                                    <w:bottom w:val="none" w:sz="0" w:space="0" w:color="auto"/>
                                    <w:right w:val="none" w:sz="0" w:space="0" w:color="auto"/>
                                  </w:divBdr>
                                </w:div>
                                <w:div w:id="1905330046">
                                  <w:marLeft w:val="0"/>
                                  <w:marRight w:val="0"/>
                                  <w:marTop w:val="0"/>
                                  <w:marBottom w:val="0"/>
                                  <w:divBdr>
                                    <w:top w:val="none" w:sz="0" w:space="0" w:color="auto"/>
                                    <w:left w:val="none" w:sz="0" w:space="0" w:color="auto"/>
                                    <w:bottom w:val="none" w:sz="0" w:space="0" w:color="auto"/>
                                    <w:right w:val="none" w:sz="0" w:space="0" w:color="auto"/>
                                  </w:divBdr>
                                </w:div>
                                <w:div w:id="1773697590">
                                  <w:marLeft w:val="0"/>
                                  <w:marRight w:val="0"/>
                                  <w:marTop w:val="0"/>
                                  <w:marBottom w:val="0"/>
                                  <w:divBdr>
                                    <w:top w:val="none" w:sz="0" w:space="0" w:color="auto"/>
                                    <w:left w:val="none" w:sz="0" w:space="0" w:color="auto"/>
                                    <w:bottom w:val="none" w:sz="0" w:space="0" w:color="auto"/>
                                    <w:right w:val="none" w:sz="0" w:space="0" w:color="auto"/>
                                  </w:divBdr>
                                </w:div>
                                <w:div w:id="136150948">
                                  <w:marLeft w:val="0"/>
                                  <w:marRight w:val="0"/>
                                  <w:marTop w:val="0"/>
                                  <w:marBottom w:val="0"/>
                                  <w:divBdr>
                                    <w:top w:val="none" w:sz="0" w:space="0" w:color="auto"/>
                                    <w:left w:val="none" w:sz="0" w:space="0" w:color="auto"/>
                                    <w:bottom w:val="none" w:sz="0" w:space="0" w:color="auto"/>
                                    <w:right w:val="none" w:sz="0" w:space="0" w:color="auto"/>
                                  </w:divBdr>
                                </w:div>
                                <w:div w:id="1635330188">
                                  <w:marLeft w:val="0"/>
                                  <w:marRight w:val="0"/>
                                  <w:marTop w:val="162"/>
                                  <w:marBottom w:val="162"/>
                                  <w:divBdr>
                                    <w:top w:val="none" w:sz="0" w:space="0" w:color="auto"/>
                                    <w:left w:val="none" w:sz="0" w:space="0" w:color="auto"/>
                                    <w:bottom w:val="none" w:sz="0" w:space="0" w:color="auto"/>
                                    <w:right w:val="none" w:sz="0" w:space="0" w:color="auto"/>
                                  </w:divBdr>
                                </w:div>
                                <w:div w:id="345445378">
                                  <w:marLeft w:val="0"/>
                                  <w:marRight w:val="0"/>
                                  <w:marTop w:val="162"/>
                                  <w:marBottom w:val="162"/>
                                  <w:divBdr>
                                    <w:top w:val="none" w:sz="0" w:space="0" w:color="auto"/>
                                    <w:left w:val="none" w:sz="0" w:space="0" w:color="auto"/>
                                    <w:bottom w:val="none" w:sz="0" w:space="0" w:color="auto"/>
                                    <w:right w:val="none" w:sz="0" w:space="0" w:color="auto"/>
                                  </w:divBdr>
                                </w:div>
                              </w:divsChild>
                            </w:div>
                            <w:div w:id="1756899304">
                              <w:marLeft w:val="0"/>
                              <w:marRight w:val="0"/>
                              <w:marTop w:val="0"/>
                              <w:marBottom w:val="0"/>
                              <w:divBdr>
                                <w:top w:val="none" w:sz="0" w:space="0" w:color="auto"/>
                                <w:left w:val="none" w:sz="0" w:space="0" w:color="auto"/>
                                <w:bottom w:val="none" w:sz="0" w:space="0" w:color="auto"/>
                                <w:right w:val="none" w:sz="0" w:space="0" w:color="auto"/>
                              </w:divBdr>
                              <w:divsChild>
                                <w:div w:id="577177686">
                                  <w:marLeft w:val="0"/>
                                  <w:marRight w:val="0"/>
                                  <w:marTop w:val="0"/>
                                  <w:marBottom w:val="0"/>
                                  <w:divBdr>
                                    <w:top w:val="none" w:sz="0" w:space="0" w:color="auto"/>
                                    <w:left w:val="none" w:sz="0" w:space="0" w:color="auto"/>
                                    <w:bottom w:val="none" w:sz="0" w:space="0" w:color="auto"/>
                                    <w:right w:val="none" w:sz="0" w:space="0" w:color="auto"/>
                                  </w:divBdr>
                                  <w:divsChild>
                                    <w:div w:id="1563254586">
                                      <w:marLeft w:val="0"/>
                                      <w:marRight w:val="0"/>
                                      <w:marTop w:val="0"/>
                                      <w:marBottom w:val="0"/>
                                      <w:divBdr>
                                        <w:top w:val="none" w:sz="0" w:space="0" w:color="auto"/>
                                        <w:left w:val="none" w:sz="0" w:space="0" w:color="auto"/>
                                        <w:bottom w:val="none" w:sz="0" w:space="0" w:color="auto"/>
                                        <w:right w:val="none" w:sz="0" w:space="0" w:color="auto"/>
                                      </w:divBdr>
                                    </w:div>
                                    <w:div w:id="2146115277">
                                      <w:marLeft w:val="0"/>
                                      <w:marRight w:val="0"/>
                                      <w:marTop w:val="0"/>
                                      <w:marBottom w:val="0"/>
                                      <w:divBdr>
                                        <w:top w:val="none" w:sz="0" w:space="0" w:color="auto"/>
                                        <w:left w:val="none" w:sz="0" w:space="0" w:color="auto"/>
                                        <w:bottom w:val="none" w:sz="0" w:space="0" w:color="auto"/>
                                        <w:right w:val="none" w:sz="0" w:space="0" w:color="auto"/>
                                      </w:divBdr>
                                      <w:divsChild>
                                        <w:div w:id="15255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546">
                                  <w:marLeft w:val="0"/>
                                  <w:marRight w:val="0"/>
                                  <w:marTop w:val="0"/>
                                  <w:marBottom w:val="0"/>
                                  <w:divBdr>
                                    <w:top w:val="none" w:sz="0" w:space="0" w:color="auto"/>
                                    <w:left w:val="none" w:sz="0" w:space="0" w:color="auto"/>
                                    <w:bottom w:val="none" w:sz="0" w:space="0" w:color="auto"/>
                                    <w:right w:val="none" w:sz="0" w:space="0" w:color="auto"/>
                                  </w:divBdr>
                                  <w:divsChild>
                                    <w:div w:id="1339967667">
                                      <w:marLeft w:val="0"/>
                                      <w:marRight w:val="0"/>
                                      <w:marTop w:val="0"/>
                                      <w:marBottom w:val="0"/>
                                      <w:divBdr>
                                        <w:top w:val="none" w:sz="0" w:space="0" w:color="auto"/>
                                        <w:left w:val="none" w:sz="0" w:space="0" w:color="auto"/>
                                        <w:bottom w:val="none" w:sz="0" w:space="0" w:color="auto"/>
                                        <w:right w:val="none" w:sz="0" w:space="0" w:color="auto"/>
                                      </w:divBdr>
                                    </w:div>
                                    <w:div w:id="1122768100">
                                      <w:marLeft w:val="0"/>
                                      <w:marRight w:val="0"/>
                                      <w:marTop w:val="0"/>
                                      <w:marBottom w:val="0"/>
                                      <w:divBdr>
                                        <w:top w:val="none" w:sz="0" w:space="0" w:color="auto"/>
                                        <w:left w:val="none" w:sz="0" w:space="0" w:color="auto"/>
                                        <w:bottom w:val="none" w:sz="0" w:space="0" w:color="auto"/>
                                        <w:right w:val="none" w:sz="0" w:space="0" w:color="auto"/>
                                      </w:divBdr>
                                      <w:divsChild>
                                        <w:div w:id="1163735702">
                                          <w:marLeft w:val="0"/>
                                          <w:marRight w:val="0"/>
                                          <w:marTop w:val="0"/>
                                          <w:marBottom w:val="0"/>
                                          <w:divBdr>
                                            <w:top w:val="none" w:sz="0" w:space="0" w:color="auto"/>
                                            <w:left w:val="none" w:sz="0" w:space="0" w:color="auto"/>
                                            <w:bottom w:val="none" w:sz="0" w:space="0" w:color="auto"/>
                                            <w:right w:val="none" w:sz="0" w:space="0" w:color="auto"/>
                                          </w:divBdr>
                                          <w:divsChild>
                                            <w:div w:id="449206848">
                                              <w:marLeft w:val="0"/>
                                              <w:marRight w:val="0"/>
                                              <w:marTop w:val="0"/>
                                              <w:marBottom w:val="0"/>
                                              <w:divBdr>
                                                <w:top w:val="none" w:sz="0" w:space="0" w:color="auto"/>
                                                <w:left w:val="none" w:sz="0" w:space="0" w:color="auto"/>
                                                <w:bottom w:val="none" w:sz="0" w:space="0" w:color="auto"/>
                                                <w:right w:val="none" w:sz="0" w:space="0" w:color="auto"/>
                                              </w:divBdr>
                                            </w:div>
                                            <w:div w:id="1824080483">
                                              <w:marLeft w:val="0"/>
                                              <w:marRight w:val="0"/>
                                              <w:marTop w:val="0"/>
                                              <w:marBottom w:val="0"/>
                                              <w:divBdr>
                                                <w:top w:val="none" w:sz="0" w:space="0" w:color="auto"/>
                                                <w:left w:val="none" w:sz="0" w:space="0" w:color="auto"/>
                                                <w:bottom w:val="none" w:sz="0" w:space="0" w:color="auto"/>
                                                <w:right w:val="none" w:sz="0" w:space="0" w:color="auto"/>
                                              </w:divBdr>
                                            </w:div>
                                            <w:div w:id="1545412920">
                                              <w:marLeft w:val="0"/>
                                              <w:marRight w:val="0"/>
                                              <w:marTop w:val="0"/>
                                              <w:marBottom w:val="0"/>
                                              <w:divBdr>
                                                <w:top w:val="none" w:sz="0" w:space="0" w:color="auto"/>
                                                <w:left w:val="none" w:sz="0" w:space="0" w:color="auto"/>
                                                <w:bottom w:val="none" w:sz="0" w:space="0" w:color="auto"/>
                                                <w:right w:val="none" w:sz="0" w:space="0" w:color="auto"/>
                                              </w:divBdr>
                                            </w:div>
                                            <w:div w:id="1657147308">
                                              <w:marLeft w:val="0"/>
                                              <w:marRight w:val="0"/>
                                              <w:marTop w:val="0"/>
                                              <w:marBottom w:val="0"/>
                                              <w:divBdr>
                                                <w:top w:val="none" w:sz="0" w:space="0" w:color="auto"/>
                                                <w:left w:val="none" w:sz="0" w:space="0" w:color="auto"/>
                                                <w:bottom w:val="none" w:sz="0" w:space="0" w:color="auto"/>
                                                <w:right w:val="none" w:sz="0" w:space="0" w:color="auto"/>
                                              </w:divBdr>
                                            </w:div>
                                            <w:div w:id="1460339825">
                                              <w:marLeft w:val="0"/>
                                              <w:marRight w:val="0"/>
                                              <w:marTop w:val="0"/>
                                              <w:marBottom w:val="0"/>
                                              <w:divBdr>
                                                <w:top w:val="none" w:sz="0" w:space="0" w:color="auto"/>
                                                <w:left w:val="none" w:sz="0" w:space="0" w:color="auto"/>
                                                <w:bottom w:val="none" w:sz="0" w:space="0" w:color="auto"/>
                                                <w:right w:val="none" w:sz="0" w:space="0" w:color="auto"/>
                                              </w:divBdr>
                                            </w:div>
                                            <w:div w:id="1604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352062">
              <w:marLeft w:val="0"/>
              <w:marRight w:val="0"/>
              <w:marTop w:val="0"/>
              <w:marBottom w:val="0"/>
              <w:divBdr>
                <w:top w:val="none" w:sz="0" w:space="0" w:color="auto"/>
                <w:left w:val="none" w:sz="0" w:space="0" w:color="auto"/>
                <w:bottom w:val="none" w:sz="0" w:space="0" w:color="auto"/>
                <w:right w:val="none" w:sz="0" w:space="0" w:color="auto"/>
              </w:divBdr>
              <w:divsChild>
                <w:div w:id="804928849">
                  <w:marLeft w:val="0"/>
                  <w:marRight w:val="0"/>
                  <w:marTop w:val="0"/>
                  <w:marBottom w:val="0"/>
                  <w:divBdr>
                    <w:top w:val="none" w:sz="0" w:space="0" w:color="auto"/>
                    <w:left w:val="none" w:sz="0" w:space="0" w:color="auto"/>
                    <w:bottom w:val="none" w:sz="0" w:space="0" w:color="auto"/>
                    <w:right w:val="none" w:sz="0" w:space="0" w:color="auto"/>
                  </w:divBdr>
                  <w:divsChild>
                    <w:div w:id="14589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12210">
          <w:marLeft w:val="0"/>
          <w:marRight w:val="0"/>
          <w:marTop w:val="0"/>
          <w:marBottom w:val="0"/>
          <w:divBdr>
            <w:top w:val="none" w:sz="0" w:space="0" w:color="auto"/>
            <w:left w:val="none" w:sz="0" w:space="0" w:color="auto"/>
            <w:bottom w:val="none" w:sz="0" w:space="0" w:color="auto"/>
            <w:right w:val="none" w:sz="0" w:space="0" w:color="auto"/>
          </w:divBdr>
          <w:divsChild>
            <w:div w:id="977951279">
              <w:marLeft w:val="0"/>
              <w:marRight w:val="0"/>
              <w:marTop w:val="0"/>
              <w:marBottom w:val="0"/>
              <w:divBdr>
                <w:top w:val="none" w:sz="0" w:space="0" w:color="auto"/>
                <w:left w:val="none" w:sz="0" w:space="0" w:color="auto"/>
                <w:bottom w:val="none" w:sz="0" w:space="0" w:color="auto"/>
                <w:right w:val="none" w:sz="0" w:space="0" w:color="auto"/>
              </w:divBdr>
              <w:divsChild>
                <w:div w:id="805976843">
                  <w:marLeft w:val="0"/>
                  <w:marRight w:val="0"/>
                  <w:marTop w:val="0"/>
                  <w:marBottom w:val="0"/>
                  <w:divBdr>
                    <w:top w:val="none" w:sz="0" w:space="0" w:color="auto"/>
                    <w:left w:val="none" w:sz="0" w:space="0" w:color="auto"/>
                    <w:bottom w:val="none" w:sz="0" w:space="0" w:color="auto"/>
                    <w:right w:val="none" w:sz="0" w:space="0" w:color="auto"/>
                  </w:divBdr>
                  <w:divsChild>
                    <w:div w:id="94983488">
                      <w:marLeft w:val="0"/>
                      <w:marRight w:val="0"/>
                      <w:marTop w:val="0"/>
                      <w:marBottom w:val="0"/>
                      <w:divBdr>
                        <w:top w:val="none" w:sz="0" w:space="0" w:color="auto"/>
                        <w:left w:val="none" w:sz="0" w:space="0" w:color="auto"/>
                        <w:bottom w:val="none" w:sz="0" w:space="0" w:color="auto"/>
                        <w:right w:val="none" w:sz="0" w:space="0" w:color="auto"/>
                      </w:divBdr>
                    </w:div>
                    <w:div w:id="289290678">
                      <w:marLeft w:val="0"/>
                      <w:marRight w:val="0"/>
                      <w:marTop w:val="0"/>
                      <w:marBottom w:val="0"/>
                      <w:divBdr>
                        <w:top w:val="none" w:sz="0" w:space="0" w:color="auto"/>
                        <w:left w:val="none" w:sz="0" w:space="0" w:color="auto"/>
                        <w:bottom w:val="none" w:sz="0" w:space="0" w:color="auto"/>
                        <w:right w:val="none" w:sz="0" w:space="0" w:color="auto"/>
                      </w:divBdr>
                    </w:div>
                    <w:div w:id="3624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2272">
          <w:marLeft w:val="0"/>
          <w:marRight w:val="0"/>
          <w:marTop w:val="0"/>
          <w:marBottom w:val="0"/>
          <w:divBdr>
            <w:top w:val="none" w:sz="0" w:space="0" w:color="auto"/>
            <w:left w:val="none" w:sz="0" w:space="0" w:color="auto"/>
            <w:bottom w:val="none" w:sz="0" w:space="0" w:color="auto"/>
            <w:right w:val="none" w:sz="0" w:space="0" w:color="auto"/>
          </w:divBdr>
          <w:divsChild>
            <w:div w:id="1183591624">
              <w:marLeft w:val="0"/>
              <w:marRight w:val="0"/>
              <w:marTop w:val="0"/>
              <w:marBottom w:val="0"/>
              <w:divBdr>
                <w:top w:val="none" w:sz="0" w:space="0" w:color="auto"/>
                <w:left w:val="none" w:sz="0" w:space="0" w:color="auto"/>
                <w:bottom w:val="none" w:sz="0" w:space="0" w:color="auto"/>
                <w:right w:val="none" w:sz="0" w:space="0" w:color="auto"/>
              </w:divBdr>
              <w:divsChild>
                <w:div w:id="630982898">
                  <w:marLeft w:val="0"/>
                  <w:marRight w:val="0"/>
                  <w:marTop w:val="0"/>
                  <w:marBottom w:val="0"/>
                  <w:divBdr>
                    <w:top w:val="none" w:sz="0" w:space="0" w:color="auto"/>
                    <w:left w:val="none" w:sz="0" w:space="0" w:color="auto"/>
                    <w:bottom w:val="none" w:sz="0" w:space="0" w:color="auto"/>
                    <w:right w:val="none" w:sz="0" w:space="0" w:color="auto"/>
                  </w:divBdr>
                  <w:divsChild>
                    <w:div w:id="424693033">
                      <w:marLeft w:val="0"/>
                      <w:marRight w:val="0"/>
                      <w:marTop w:val="0"/>
                      <w:marBottom w:val="0"/>
                      <w:divBdr>
                        <w:top w:val="none" w:sz="0" w:space="0" w:color="auto"/>
                        <w:left w:val="none" w:sz="0" w:space="0" w:color="auto"/>
                        <w:bottom w:val="none" w:sz="0" w:space="0" w:color="auto"/>
                        <w:right w:val="none" w:sz="0" w:space="0" w:color="auto"/>
                      </w:divBdr>
                    </w:div>
                    <w:div w:id="1258519677">
                      <w:marLeft w:val="0"/>
                      <w:marRight w:val="0"/>
                      <w:marTop w:val="0"/>
                      <w:marBottom w:val="0"/>
                      <w:divBdr>
                        <w:top w:val="none" w:sz="0" w:space="0" w:color="auto"/>
                        <w:left w:val="none" w:sz="0" w:space="0" w:color="auto"/>
                        <w:bottom w:val="none" w:sz="0" w:space="0" w:color="auto"/>
                        <w:right w:val="none" w:sz="0" w:space="0" w:color="auto"/>
                      </w:divBdr>
                    </w:div>
                    <w:div w:id="70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86893">
          <w:marLeft w:val="0"/>
          <w:marRight w:val="0"/>
          <w:marTop w:val="0"/>
          <w:marBottom w:val="0"/>
          <w:divBdr>
            <w:top w:val="none" w:sz="0" w:space="0" w:color="auto"/>
            <w:left w:val="none" w:sz="0" w:space="0" w:color="auto"/>
            <w:bottom w:val="none" w:sz="0" w:space="0" w:color="auto"/>
            <w:right w:val="none" w:sz="0" w:space="0" w:color="auto"/>
          </w:divBdr>
          <w:divsChild>
            <w:div w:id="388654148">
              <w:marLeft w:val="0"/>
              <w:marRight w:val="0"/>
              <w:marTop w:val="0"/>
              <w:marBottom w:val="0"/>
              <w:divBdr>
                <w:top w:val="none" w:sz="0" w:space="0" w:color="auto"/>
                <w:left w:val="none" w:sz="0" w:space="0" w:color="auto"/>
                <w:bottom w:val="none" w:sz="0" w:space="0" w:color="auto"/>
                <w:right w:val="none" w:sz="0" w:space="0" w:color="auto"/>
              </w:divBdr>
              <w:divsChild>
                <w:div w:id="120156912">
                  <w:marLeft w:val="0"/>
                  <w:marRight w:val="0"/>
                  <w:marTop w:val="0"/>
                  <w:marBottom w:val="0"/>
                  <w:divBdr>
                    <w:top w:val="none" w:sz="0" w:space="0" w:color="auto"/>
                    <w:left w:val="none" w:sz="0" w:space="0" w:color="auto"/>
                    <w:bottom w:val="none" w:sz="0" w:space="0" w:color="auto"/>
                    <w:right w:val="none" w:sz="0" w:space="0" w:color="auto"/>
                  </w:divBdr>
                  <w:divsChild>
                    <w:div w:id="910307314">
                      <w:marLeft w:val="0"/>
                      <w:marRight w:val="0"/>
                      <w:marTop w:val="0"/>
                      <w:marBottom w:val="0"/>
                      <w:divBdr>
                        <w:top w:val="none" w:sz="0" w:space="0" w:color="auto"/>
                        <w:left w:val="none" w:sz="0" w:space="0" w:color="auto"/>
                        <w:bottom w:val="none" w:sz="0" w:space="0" w:color="auto"/>
                        <w:right w:val="none" w:sz="0" w:space="0" w:color="auto"/>
                      </w:divBdr>
                    </w:div>
                    <w:div w:id="1155101313">
                      <w:marLeft w:val="0"/>
                      <w:marRight w:val="0"/>
                      <w:marTop w:val="0"/>
                      <w:marBottom w:val="0"/>
                      <w:divBdr>
                        <w:top w:val="none" w:sz="0" w:space="0" w:color="auto"/>
                        <w:left w:val="none" w:sz="0" w:space="0" w:color="auto"/>
                        <w:bottom w:val="none" w:sz="0" w:space="0" w:color="auto"/>
                        <w:right w:val="none" w:sz="0" w:space="0" w:color="auto"/>
                      </w:divBdr>
                      <w:divsChild>
                        <w:div w:id="1516924899">
                          <w:marLeft w:val="0"/>
                          <w:marRight w:val="0"/>
                          <w:marTop w:val="0"/>
                          <w:marBottom w:val="0"/>
                          <w:divBdr>
                            <w:top w:val="none" w:sz="0" w:space="0" w:color="auto"/>
                            <w:left w:val="none" w:sz="0" w:space="0" w:color="auto"/>
                            <w:bottom w:val="none" w:sz="0" w:space="0" w:color="auto"/>
                            <w:right w:val="none" w:sz="0" w:space="0" w:color="auto"/>
                          </w:divBdr>
                        </w:div>
                        <w:div w:id="2120877219">
                          <w:marLeft w:val="0"/>
                          <w:marRight w:val="0"/>
                          <w:marTop w:val="0"/>
                          <w:marBottom w:val="0"/>
                          <w:divBdr>
                            <w:top w:val="none" w:sz="0" w:space="0" w:color="auto"/>
                            <w:left w:val="none" w:sz="0" w:space="0" w:color="auto"/>
                            <w:bottom w:val="none" w:sz="0" w:space="0" w:color="auto"/>
                            <w:right w:val="none" w:sz="0" w:space="0" w:color="auto"/>
                          </w:divBdr>
                          <w:divsChild>
                            <w:div w:id="11566159">
                              <w:marLeft w:val="0"/>
                              <w:marRight w:val="0"/>
                              <w:marTop w:val="0"/>
                              <w:marBottom w:val="0"/>
                              <w:divBdr>
                                <w:top w:val="none" w:sz="0" w:space="0" w:color="auto"/>
                                <w:left w:val="none" w:sz="0" w:space="0" w:color="auto"/>
                                <w:bottom w:val="none" w:sz="0" w:space="0" w:color="auto"/>
                                <w:right w:val="none" w:sz="0" w:space="0" w:color="auto"/>
                              </w:divBdr>
                            </w:div>
                          </w:divsChild>
                        </w:div>
                        <w:div w:id="1721710218">
                          <w:marLeft w:val="0"/>
                          <w:marRight w:val="0"/>
                          <w:marTop w:val="0"/>
                          <w:marBottom w:val="0"/>
                          <w:divBdr>
                            <w:top w:val="none" w:sz="0" w:space="0" w:color="auto"/>
                            <w:left w:val="none" w:sz="0" w:space="0" w:color="auto"/>
                            <w:bottom w:val="none" w:sz="0" w:space="0" w:color="auto"/>
                            <w:right w:val="none" w:sz="0" w:space="0" w:color="auto"/>
                          </w:divBdr>
                        </w:div>
                        <w:div w:id="934941432">
                          <w:marLeft w:val="0"/>
                          <w:marRight w:val="0"/>
                          <w:marTop w:val="0"/>
                          <w:marBottom w:val="0"/>
                          <w:divBdr>
                            <w:top w:val="none" w:sz="0" w:space="0" w:color="auto"/>
                            <w:left w:val="none" w:sz="0" w:space="0" w:color="auto"/>
                            <w:bottom w:val="none" w:sz="0" w:space="0" w:color="auto"/>
                            <w:right w:val="none" w:sz="0" w:space="0" w:color="auto"/>
                          </w:divBdr>
                          <w:divsChild>
                            <w:div w:id="1443107209">
                              <w:marLeft w:val="0"/>
                              <w:marRight w:val="0"/>
                              <w:marTop w:val="0"/>
                              <w:marBottom w:val="0"/>
                              <w:divBdr>
                                <w:top w:val="none" w:sz="0" w:space="0" w:color="auto"/>
                                <w:left w:val="none" w:sz="0" w:space="0" w:color="auto"/>
                                <w:bottom w:val="none" w:sz="0" w:space="0" w:color="auto"/>
                                <w:right w:val="none" w:sz="0" w:space="0" w:color="auto"/>
                              </w:divBdr>
                              <w:divsChild>
                                <w:div w:id="8767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2021-10-28T19:04:00Z</dcterms:created>
  <dcterms:modified xsi:type="dcterms:W3CDTF">2021-10-28T19:04:00Z</dcterms:modified>
</cp:coreProperties>
</file>