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B38" w:rsidRPr="00CC03B4" w:rsidRDefault="00CC03B4" w:rsidP="006760B3">
      <w:pPr>
        <w:spacing w:before="240" w:after="0"/>
        <w:jc w:val="center"/>
        <w:outlineLvl w:val="2"/>
        <w:rPr>
          <w:rFonts w:ascii="Verdana" w:eastAsia="Times New Roman" w:hAnsi="Verdana" w:cs="Times New Roman"/>
          <w:b/>
          <w:bCs/>
          <w:sz w:val="28"/>
          <w:szCs w:val="28"/>
        </w:rPr>
      </w:pPr>
      <w:r w:rsidRPr="00CC03B4">
        <w:rPr>
          <w:rFonts w:ascii="Verdana" w:eastAsia="Times New Roman" w:hAnsi="Verdana" w:cs="Times New Roman"/>
          <w:b/>
          <w:bCs/>
          <w:sz w:val="28"/>
          <w:szCs w:val="28"/>
        </w:rPr>
        <w:t xml:space="preserve">APOSTLE PETER </w:t>
      </w:r>
      <w:r w:rsidR="00370B38" w:rsidRPr="00CC03B4">
        <w:rPr>
          <w:rFonts w:ascii="Verdana" w:eastAsia="Times New Roman" w:hAnsi="Verdana" w:cs="Times New Roman"/>
          <w:b/>
          <w:bCs/>
          <w:sz w:val="28"/>
          <w:szCs w:val="28"/>
        </w:rPr>
        <w:t xml:space="preserve">EKWEOZOR </w:t>
      </w:r>
    </w:p>
    <w:p w:rsidR="00370B38" w:rsidRPr="00CC03B4" w:rsidRDefault="00370B38" w:rsidP="006760B3">
      <w:pPr>
        <w:spacing w:before="240" w:after="0"/>
        <w:jc w:val="center"/>
        <w:outlineLvl w:val="2"/>
        <w:rPr>
          <w:rFonts w:ascii="Verdana" w:eastAsia="Times New Roman" w:hAnsi="Verdana" w:cs="Times New Roman"/>
          <w:b/>
          <w:bCs/>
          <w:sz w:val="28"/>
          <w:szCs w:val="28"/>
        </w:rPr>
      </w:pPr>
      <w:r w:rsidRPr="00CC03B4">
        <w:rPr>
          <w:rFonts w:ascii="Verdana" w:eastAsia="Times New Roman" w:hAnsi="Verdana" w:cs="Times New Roman"/>
          <w:b/>
          <w:bCs/>
          <w:sz w:val="28"/>
          <w:szCs w:val="28"/>
        </w:rPr>
        <w:t xml:space="preserve">V. </w:t>
      </w:r>
    </w:p>
    <w:p w:rsidR="00CF2424" w:rsidRPr="00CC03B4" w:rsidRDefault="00370B38" w:rsidP="006760B3">
      <w:pPr>
        <w:spacing w:before="240" w:after="0"/>
        <w:jc w:val="center"/>
        <w:outlineLvl w:val="2"/>
        <w:rPr>
          <w:rFonts w:ascii="Verdana" w:eastAsia="Times New Roman" w:hAnsi="Verdana" w:cs="Times New Roman"/>
          <w:b/>
          <w:bCs/>
          <w:sz w:val="28"/>
          <w:szCs w:val="28"/>
        </w:rPr>
      </w:pPr>
      <w:r w:rsidRPr="00CC03B4">
        <w:rPr>
          <w:rFonts w:ascii="Verdana" w:eastAsia="Times New Roman" w:hAnsi="Verdana" w:cs="Times New Roman"/>
          <w:b/>
          <w:bCs/>
          <w:sz w:val="28"/>
          <w:szCs w:val="28"/>
        </w:rPr>
        <w:t>THE REGISTERED TRUSTEES OF SAVIOURS APOSTOLIC CHURCH OF NIGERIA</w:t>
      </w:r>
    </w:p>
    <w:p w:rsidR="00B42144" w:rsidRPr="006760B3" w:rsidRDefault="00370B38" w:rsidP="006760B3">
      <w:pPr>
        <w:spacing w:before="240" w:after="0"/>
        <w:jc w:val="center"/>
        <w:rPr>
          <w:rFonts w:ascii="Verdana" w:hAnsi="Verdana"/>
          <w:bCs/>
        </w:rPr>
      </w:pPr>
      <w:r w:rsidRPr="006760B3">
        <w:rPr>
          <w:rFonts w:ascii="Verdana" w:hAnsi="Verdana"/>
          <w:bCs/>
        </w:rPr>
        <w:t>COURT OF APPEAL</w:t>
      </w:r>
    </w:p>
    <w:p w:rsidR="00370B38" w:rsidRDefault="00370B38" w:rsidP="006760B3">
      <w:pPr>
        <w:spacing w:before="240" w:after="0"/>
        <w:jc w:val="center"/>
        <w:outlineLvl w:val="4"/>
        <w:rPr>
          <w:rFonts w:ascii="Verdana" w:eastAsia="Times New Roman" w:hAnsi="Verdana" w:cs="Times New Roman"/>
        </w:rPr>
      </w:pPr>
      <w:r w:rsidRPr="006760B3">
        <w:rPr>
          <w:rFonts w:ascii="Verdana" w:eastAsia="Times New Roman" w:hAnsi="Verdana" w:cs="Times New Roman"/>
        </w:rPr>
        <w:t xml:space="preserve">30TH </w:t>
      </w:r>
      <w:r w:rsidR="00CC03B4">
        <w:rPr>
          <w:rFonts w:ascii="Verdana" w:eastAsia="Times New Roman" w:hAnsi="Verdana" w:cs="Times New Roman"/>
        </w:rPr>
        <w:t xml:space="preserve">DAY OF </w:t>
      </w:r>
      <w:r w:rsidRPr="006760B3">
        <w:rPr>
          <w:rFonts w:ascii="Verdana" w:eastAsia="Times New Roman" w:hAnsi="Verdana" w:cs="Times New Roman"/>
        </w:rPr>
        <w:t>JUNE, 2014</w:t>
      </w:r>
    </w:p>
    <w:p w:rsidR="00CC03B4" w:rsidRPr="006760B3" w:rsidRDefault="00CC03B4" w:rsidP="00CC03B4">
      <w:pPr>
        <w:spacing w:before="240" w:after="0"/>
        <w:jc w:val="center"/>
        <w:rPr>
          <w:rFonts w:ascii="Verdana" w:eastAsia="Times New Roman" w:hAnsi="Verdana" w:cs="Times New Roman"/>
          <w:bCs/>
        </w:rPr>
      </w:pPr>
      <w:r w:rsidRPr="006760B3">
        <w:rPr>
          <w:rFonts w:ascii="Verdana" w:eastAsia="Times New Roman" w:hAnsi="Verdana" w:cs="Times New Roman"/>
          <w:bCs/>
        </w:rPr>
        <w:t>CA/E/431/2007</w:t>
      </w:r>
    </w:p>
    <w:p w:rsidR="00CC03B4" w:rsidRPr="00CC03B4" w:rsidRDefault="00CC03B4" w:rsidP="00CC03B4">
      <w:pPr>
        <w:spacing w:before="240" w:after="0"/>
        <w:jc w:val="center"/>
        <w:rPr>
          <w:rFonts w:ascii="Verdana" w:eastAsia="Times New Roman" w:hAnsi="Verdana" w:cs="Times New Roman"/>
          <w:b/>
          <w:bCs/>
        </w:rPr>
      </w:pPr>
      <w:r>
        <w:rPr>
          <w:rFonts w:ascii="Verdana" w:eastAsia="Times New Roman" w:hAnsi="Verdana" w:cs="Times New Roman"/>
          <w:b/>
          <w:bCs/>
        </w:rPr>
        <w:t xml:space="preserve">LEX (2014) - </w:t>
      </w:r>
      <w:r w:rsidRPr="00CC03B4">
        <w:rPr>
          <w:rFonts w:ascii="Verdana" w:eastAsia="Times New Roman" w:hAnsi="Verdana" w:cs="Times New Roman"/>
          <w:b/>
          <w:bCs/>
        </w:rPr>
        <w:t>CA/E/431/2007</w:t>
      </w:r>
    </w:p>
    <w:p w:rsidR="00CC03B4" w:rsidRDefault="00CC03B4" w:rsidP="006760B3">
      <w:pPr>
        <w:spacing w:before="240" w:after="0"/>
        <w:jc w:val="center"/>
        <w:outlineLvl w:val="4"/>
        <w:rPr>
          <w:rFonts w:ascii="Verdana" w:eastAsia="Times New Roman" w:hAnsi="Verdana" w:cs="Times New Roman"/>
        </w:rPr>
      </w:pPr>
    </w:p>
    <w:p w:rsidR="00CC03B4" w:rsidRDefault="00CC03B4" w:rsidP="006760B3">
      <w:pPr>
        <w:spacing w:before="240" w:after="0"/>
        <w:jc w:val="center"/>
        <w:outlineLvl w:val="4"/>
        <w:rPr>
          <w:rFonts w:ascii="Verdana" w:eastAsia="Times New Roman" w:hAnsi="Verdana" w:cs="Times New Roman"/>
        </w:rPr>
      </w:pPr>
    </w:p>
    <w:p w:rsidR="006760B3" w:rsidRDefault="006760B3" w:rsidP="006760B3">
      <w:pPr>
        <w:autoSpaceDE w:val="0"/>
        <w:autoSpaceDN w:val="0"/>
        <w:adjustRightInd w:val="0"/>
        <w:spacing w:before="240" w:after="0"/>
        <w:ind w:left="720" w:hanging="720"/>
        <w:jc w:val="right"/>
        <w:rPr>
          <w:rFonts w:ascii="Verdana" w:eastAsia="Times New Roman" w:hAnsi="Verdana" w:cs="Times New Roman"/>
          <w:b/>
          <w:bCs/>
          <w:sz w:val="18"/>
          <w:szCs w:val="18"/>
        </w:rPr>
      </w:pPr>
    </w:p>
    <w:p w:rsidR="0052009A" w:rsidRDefault="0052009A" w:rsidP="006760B3">
      <w:pPr>
        <w:autoSpaceDE w:val="0"/>
        <w:autoSpaceDN w:val="0"/>
        <w:adjustRightInd w:val="0"/>
        <w:spacing w:before="240" w:after="0"/>
        <w:ind w:left="720" w:hanging="720"/>
        <w:jc w:val="right"/>
        <w:rPr>
          <w:rFonts w:ascii="Verdana" w:eastAsia="Times New Roman" w:hAnsi="Verdana" w:cs="Times New Roman"/>
          <w:b/>
          <w:bCs/>
          <w:sz w:val="18"/>
          <w:szCs w:val="18"/>
        </w:rPr>
      </w:pPr>
    </w:p>
    <w:p w:rsidR="00370B38" w:rsidRPr="00CC03B4" w:rsidRDefault="00370B38" w:rsidP="006760B3">
      <w:pPr>
        <w:autoSpaceDE w:val="0"/>
        <w:autoSpaceDN w:val="0"/>
        <w:adjustRightInd w:val="0"/>
        <w:spacing w:after="0"/>
        <w:ind w:left="720" w:hanging="720"/>
        <w:jc w:val="right"/>
        <w:rPr>
          <w:rFonts w:ascii="Verdana" w:eastAsia="Times New Roman" w:hAnsi="Verdana" w:cs="Times New Roman"/>
          <w:bCs/>
          <w:sz w:val="20"/>
          <w:szCs w:val="20"/>
          <w:lang w:val="en-GB"/>
        </w:rPr>
      </w:pPr>
      <w:r w:rsidRPr="00CC03B4">
        <w:rPr>
          <w:rFonts w:ascii="Verdana" w:eastAsia="Times New Roman" w:hAnsi="Verdana" w:cs="Times New Roman"/>
          <w:bCs/>
          <w:sz w:val="20"/>
          <w:szCs w:val="20"/>
        </w:rPr>
        <w:t>OTHER CITATIONS</w:t>
      </w:r>
    </w:p>
    <w:p w:rsidR="00CC03B4" w:rsidRPr="00CC03B4" w:rsidRDefault="00CC03B4" w:rsidP="00CC03B4">
      <w:pPr>
        <w:spacing w:after="0"/>
        <w:jc w:val="right"/>
        <w:outlineLvl w:val="4"/>
        <w:rPr>
          <w:rFonts w:ascii="Verdana" w:eastAsia="Times New Roman" w:hAnsi="Verdana" w:cs="Times New Roman"/>
          <w:sz w:val="20"/>
          <w:szCs w:val="20"/>
        </w:rPr>
      </w:pPr>
      <w:r w:rsidRPr="00CC03B4">
        <w:rPr>
          <w:rFonts w:ascii="Verdana" w:eastAsia="Times New Roman" w:hAnsi="Verdana" w:cs="Times New Roman"/>
          <w:color w:val="262626" w:themeColor="text1" w:themeTint="D9"/>
          <w:sz w:val="20"/>
          <w:szCs w:val="20"/>
          <w:lang w:eastAsia="en-GB"/>
        </w:rPr>
        <w:t>2PLR/2014/19 (CA)</w:t>
      </w:r>
    </w:p>
    <w:p w:rsidR="00370B38" w:rsidRPr="00CC03B4" w:rsidRDefault="00CC03B4" w:rsidP="00CC03B4">
      <w:pPr>
        <w:spacing w:after="0"/>
        <w:jc w:val="right"/>
        <w:outlineLvl w:val="4"/>
        <w:rPr>
          <w:rFonts w:ascii="Verdana" w:eastAsia="Times New Roman" w:hAnsi="Verdana" w:cs="Times New Roman"/>
          <w:sz w:val="20"/>
          <w:szCs w:val="20"/>
        </w:rPr>
      </w:pPr>
      <w:r w:rsidRPr="00CC03B4">
        <w:rPr>
          <w:rFonts w:ascii="Verdana" w:eastAsia="Times New Roman" w:hAnsi="Verdana" w:cs="Times New Roman"/>
          <w:bCs/>
          <w:sz w:val="20"/>
          <w:szCs w:val="20"/>
        </w:rPr>
        <w:t xml:space="preserve"> </w:t>
      </w:r>
      <w:r w:rsidR="00370B38" w:rsidRPr="00CC03B4">
        <w:rPr>
          <w:rFonts w:ascii="Verdana" w:eastAsia="Times New Roman" w:hAnsi="Verdana" w:cs="Times New Roman"/>
          <w:bCs/>
          <w:sz w:val="20"/>
          <w:szCs w:val="20"/>
        </w:rPr>
        <w:t>(2014) LPELR-23572(CA)</w:t>
      </w:r>
    </w:p>
    <w:p w:rsidR="00370B38" w:rsidRPr="00370B38" w:rsidRDefault="00370B38" w:rsidP="006760B3">
      <w:pPr>
        <w:spacing w:after="0"/>
        <w:ind w:left="720" w:hanging="720"/>
        <w:jc w:val="both"/>
        <w:rPr>
          <w:rFonts w:ascii="Verdana" w:eastAsia="Times New Roman" w:hAnsi="Verdana" w:cs="Times New Roman"/>
          <w:b/>
        </w:rPr>
      </w:pPr>
      <w:r>
        <w:rPr>
          <w:rFonts w:ascii="Verdana" w:eastAsia="Times New Roman" w:hAnsi="Verdana" w:cs="Times New Roman"/>
          <w:b/>
        </w:rPr>
        <w:t xml:space="preserve">BEFORE THEIR LORDSHIPS: </w:t>
      </w:r>
    </w:p>
    <w:p w:rsidR="00370B38" w:rsidRDefault="00370B38" w:rsidP="006760B3">
      <w:pPr>
        <w:spacing w:before="240" w:after="0"/>
        <w:rPr>
          <w:rFonts w:ascii="Verdana" w:eastAsia="Times New Roman" w:hAnsi="Verdana" w:cs="Times New Roman"/>
        </w:rPr>
      </w:pPr>
      <w:r w:rsidRPr="00513F39">
        <w:rPr>
          <w:rFonts w:ascii="Verdana" w:eastAsia="Times New Roman" w:hAnsi="Verdana" w:cs="Times New Roman"/>
        </w:rPr>
        <w:t>MASSOUD ABDULRAHMAN OREDOLA</w:t>
      </w:r>
      <w:r>
        <w:rPr>
          <w:rFonts w:ascii="Verdana" w:eastAsia="Times New Roman" w:hAnsi="Verdana" w:cs="Times New Roman"/>
        </w:rPr>
        <w:t>, JCA</w:t>
      </w:r>
    </w:p>
    <w:p w:rsidR="00370B38" w:rsidRDefault="00370B38" w:rsidP="006760B3">
      <w:pPr>
        <w:spacing w:before="240" w:after="0"/>
        <w:rPr>
          <w:rFonts w:ascii="Verdana" w:eastAsia="Times New Roman" w:hAnsi="Verdana" w:cs="Times New Roman"/>
        </w:rPr>
      </w:pPr>
      <w:r>
        <w:rPr>
          <w:rFonts w:ascii="Verdana" w:eastAsia="Times New Roman" w:hAnsi="Verdana" w:cs="Times New Roman"/>
        </w:rPr>
        <w:t>EMMANUEL AKOMAYE AGIM, JCA</w:t>
      </w:r>
    </w:p>
    <w:p w:rsidR="00370B38" w:rsidRDefault="00370B38" w:rsidP="006760B3">
      <w:pPr>
        <w:spacing w:before="240" w:after="0"/>
        <w:rPr>
          <w:rFonts w:ascii="Verdana" w:eastAsia="Times New Roman" w:hAnsi="Verdana" w:cs="Times New Roman"/>
        </w:rPr>
      </w:pPr>
      <w:r w:rsidRPr="00513F39">
        <w:rPr>
          <w:rFonts w:ascii="Verdana" w:eastAsia="Times New Roman" w:hAnsi="Verdana" w:cs="Times New Roman"/>
        </w:rPr>
        <w:t xml:space="preserve">MISITURA OMODERE BOLAJI-YUSUFF </w:t>
      </w:r>
      <w:r w:rsidR="006760B3">
        <w:rPr>
          <w:rFonts w:ascii="Verdana" w:eastAsia="Times New Roman" w:hAnsi="Verdana" w:cs="Times New Roman"/>
        </w:rPr>
        <w:t>J</w:t>
      </w:r>
      <w:r>
        <w:rPr>
          <w:rFonts w:ascii="Verdana" w:eastAsia="Times New Roman" w:hAnsi="Verdana" w:cs="Times New Roman"/>
        </w:rPr>
        <w:t>CA</w:t>
      </w:r>
    </w:p>
    <w:p w:rsidR="000148DA" w:rsidRDefault="000148DA" w:rsidP="006760B3">
      <w:pPr>
        <w:spacing w:before="240" w:after="0"/>
        <w:rPr>
          <w:rFonts w:ascii="Verdana" w:eastAsia="Times New Roman" w:hAnsi="Verdana" w:cs="Times New Roman"/>
        </w:rPr>
      </w:pPr>
    </w:p>
    <w:p w:rsidR="00370B38" w:rsidRPr="00370B38" w:rsidRDefault="00370B38" w:rsidP="006760B3">
      <w:pPr>
        <w:spacing w:before="240" w:after="0"/>
        <w:rPr>
          <w:rFonts w:ascii="Verdana" w:eastAsia="Times New Roman" w:hAnsi="Verdana" w:cs="Times New Roman"/>
          <w:b/>
          <w:bCs/>
        </w:rPr>
      </w:pPr>
      <w:r w:rsidRPr="00370B38">
        <w:rPr>
          <w:rFonts w:ascii="Verdana" w:eastAsia="Times New Roman" w:hAnsi="Verdana" w:cs="Times New Roman"/>
          <w:b/>
        </w:rPr>
        <w:t>BETWEEN</w:t>
      </w:r>
    </w:p>
    <w:p w:rsidR="00370B38" w:rsidRDefault="00370B38" w:rsidP="006760B3">
      <w:pPr>
        <w:spacing w:before="240" w:after="0"/>
        <w:rPr>
          <w:rFonts w:ascii="Verdana" w:eastAsia="Times New Roman" w:hAnsi="Verdana" w:cs="Times New Roman"/>
        </w:rPr>
      </w:pPr>
      <w:r>
        <w:rPr>
          <w:rFonts w:ascii="Verdana" w:eastAsia="Times New Roman" w:hAnsi="Verdana" w:cs="Times New Roman"/>
        </w:rPr>
        <w:t xml:space="preserve">1. </w:t>
      </w:r>
      <w:r w:rsidR="006760B3">
        <w:rPr>
          <w:rFonts w:ascii="Verdana" w:eastAsia="Times New Roman" w:hAnsi="Verdana" w:cs="Times New Roman"/>
        </w:rPr>
        <w:tab/>
      </w:r>
      <w:r>
        <w:rPr>
          <w:rFonts w:ascii="Verdana" w:eastAsia="Times New Roman" w:hAnsi="Verdana" w:cs="Times New Roman"/>
        </w:rPr>
        <w:t>APOSTLE PETER EKWEOZOR</w:t>
      </w:r>
    </w:p>
    <w:p w:rsidR="00370B38" w:rsidRDefault="00370B38" w:rsidP="006760B3">
      <w:pPr>
        <w:spacing w:before="240" w:after="0"/>
        <w:rPr>
          <w:rFonts w:ascii="Verdana" w:eastAsia="Times New Roman" w:hAnsi="Verdana" w:cs="Times New Roman"/>
        </w:rPr>
      </w:pPr>
      <w:r>
        <w:rPr>
          <w:rFonts w:ascii="Verdana" w:eastAsia="Times New Roman" w:hAnsi="Verdana" w:cs="Times New Roman"/>
        </w:rPr>
        <w:t xml:space="preserve">2. </w:t>
      </w:r>
      <w:r w:rsidR="006760B3">
        <w:rPr>
          <w:rFonts w:ascii="Verdana" w:eastAsia="Times New Roman" w:hAnsi="Verdana" w:cs="Times New Roman"/>
        </w:rPr>
        <w:tab/>
      </w:r>
      <w:r>
        <w:rPr>
          <w:rFonts w:ascii="Verdana" w:eastAsia="Times New Roman" w:hAnsi="Verdana" w:cs="Times New Roman"/>
        </w:rPr>
        <w:t>REV. K. ONYEMA</w:t>
      </w:r>
    </w:p>
    <w:p w:rsidR="00CF2424" w:rsidRPr="00370B38" w:rsidRDefault="00CF2424" w:rsidP="006760B3">
      <w:pPr>
        <w:spacing w:before="240" w:after="0"/>
        <w:ind w:left="720" w:hanging="720"/>
        <w:rPr>
          <w:rFonts w:ascii="Verdana" w:eastAsia="Times New Roman" w:hAnsi="Verdana" w:cs="Times New Roman"/>
        </w:rPr>
      </w:pPr>
      <w:r w:rsidRPr="00370B38">
        <w:rPr>
          <w:rFonts w:ascii="Verdana" w:eastAsia="Times New Roman" w:hAnsi="Verdana" w:cs="Times New Roman"/>
        </w:rPr>
        <w:t xml:space="preserve">3. </w:t>
      </w:r>
      <w:r w:rsidR="006760B3">
        <w:rPr>
          <w:rFonts w:ascii="Verdana" w:eastAsia="Times New Roman" w:hAnsi="Verdana" w:cs="Times New Roman"/>
        </w:rPr>
        <w:tab/>
      </w:r>
      <w:r w:rsidRPr="00370B38">
        <w:rPr>
          <w:rFonts w:ascii="Verdana" w:eastAsia="Times New Roman" w:hAnsi="Verdana" w:cs="Times New Roman"/>
        </w:rPr>
        <w:t xml:space="preserve">THE REGISTERED TRUSTEES OF SAVIOUR'S APOSTOLIC CHURCH </w:t>
      </w:r>
      <w:r w:rsidR="006760B3">
        <w:rPr>
          <w:rFonts w:ascii="Verdana" w:eastAsia="Times New Roman" w:hAnsi="Verdana" w:cs="Times New Roman"/>
        </w:rPr>
        <w:t>- Appellants</w:t>
      </w:r>
    </w:p>
    <w:p w:rsidR="00CF2424" w:rsidRPr="00CC03B4" w:rsidRDefault="00370B38" w:rsidP="006760B3">
      <w:pPr>
        <w:spacing w:before="240" w:after="0"/>
        <w:outlineLvl w:val="3"/>
        <w:rPr>
          <w:rFonts w:ascii="Verdana" w:eastAsia="Times New Roman" w:hAnsi="Verdana" w:cs="Times New Roman"/>
          <w:bCs/>
        </w:rPr>
      </w:pPr>
      <w:r w:rsidRPr="00CC03B4">
        <w:rPr>
          <w:rFonts w:ascii="Verdana" w:eastAsia="Times New Roman" w:hAnsi="Verdana" w:cs="Times New Roman"/>
          <w:bCs/>
        </w:rPr>
        <w:t>AND</w:t>
      </w:r>
    </w:p>
    <w:p w:rsidR="00CF2424" w:rsidRDefault="00CF2424" w:rsidP="006760B3">
      <w:pPr>
        <w:spacing w:before="240" w:after="0"/>
        <w:rPr>
          <w:rFonts w:ascii="Verdana" w:eastAsia="Times New Roman" w:hAnsi="Verdana" w:cs="Times New Roman"/>
        </w:rPr>
      </w:pPr>
      <w:r w:rsidRPr="00370B38">
        <w:rPr>
          <w:rFonts w:ascii="Verdana" w:eastAsia="Times New Roman" w:hAnsi="Verdana" w:cs="Times New Roman"/>
        </w:rPr>
        <w:t xml:space="preserve">THE REGISTERED TRUSTEES OF SAVIOURS APOSTOLIC CHURCH OF NIGERIA </w:t>
      </w:r>
      <w:r w:rsidR="006760B3">
        <w:rPr>
          <w:rFonts w:ascii="Verdana" w:eastAsia="Times New Roman" w:hAnsi="Verdana" w:cs="Times New Roman"/>
        </w:rPr>
        <w:t xml:space="preserve">- </w:t>
      </w:r>
      <w:r w:rsidRPr="00370B38">
        <w:rPr>
          <w:rFonts w:ascii="Verdana" w:eastAsia="Times New Roman" w:hAnsi="Verdana" w:cs="Times New Roman"/>
        </w:rPr>
        <w:t>Respondents</w:t>
      </w:r>
    </w:p>
    <w:p w:rsidR="00370B38" w:rsidRDefault="00370B38" w:rsidP="006760B3">
      <w:pPr>
        <w:spacing w:before="240" w:after="0"/>
        <w:rPr>
          <w:rFonts w:ascii="Verdana" w:eastAsia="Times New Roman" w:hAnsi="Verdana" w:cs="Times New Roman"/>
        </w:rPr>
      </w:pPr>
    </w:p>
    <w:p w:rsidR="00CC03B4" w:rsidRDefault="00CC03B4" w:rsidP="006760B3">
      <w:pPr>
        <w:spacing w:before="240" w:after="0"/>
        <w:jc w:val="both"/>
        <w:rPr>
          <w:rFonts w:ascii="Verdana" w:eastAsia="Times New Roman" w:hAnsi="Verdana" w:cs="Times New Roman"/>
          <w:b/>
          <w:lang w:eastAsia="en-GB"/>
        </w:rPr>
      </w:pPr>
      <w:r>
        <w:rPr>
          <w:rFonts w:ascii="Verdana" w:eastAsia="Times New Roman" w:hAnsi="Verdana" w:cs="Times New Roman"/>
          <w:b/>
          <w:lang w:eastAsia="en-GB"/>
        </w:rPr>
        <w:t>ORIGINATING COURT(S)</w:t>
      </w:r>
    </w:p>
    <w:p w:rsidR="00CC03B4" w:rsidRPr="00370B38" w:rsidRDefault="00CC03B4" w:rsidP="00CC03B4">
      <w:pPr>
        <w:spacing w:before="240" w:after="0"/>
        <w:rPr>
          <w:rFonts w:ascii="Verdana" w:eastAsia="Times New Roman" w:hAnsi="Verdana" w:cs="Times New Roman"/>
          <w:lang w:val="en-GB"/>
        </w:rPr>
      </w:pPr>
      <w:r w:rsidRPr="00513F39">
        <w:rPr>
          <w:rFonts w:ascii="Verdana" w:eastAsia="Times New Roman" w:hAnsi="Verdana" w:cs="Times New Roman"/>
        </w:rPr>
        <w:t>AN</w:t>
      </w:r>
      <w:r>
        <w:rPr>
          <w:rFonts w:ascii="Verdana" w:eastAsia="Times New Roman" w:hAnsi="Verdana" w:cs="Times New Roman"/>
        </w:rPr>
        <w:t>AMBRA STATE HIGH COURT,</w:t>
      </w:r>
      <w:r w:rsidRPr="00513F39">
        <w:rPr>
          <w:rFonts w:ascii="Verdana" w:eastAsia="Times New Roman" w:hAnsi="Verdana" w:cs="Times New Roman"/>
        </w:rPr>
        <w:t xml:space="preserve"> </w:t>
      </w:r>
      <w:r>
        <w:rPr>
          <w:rFonts w:ascii="Verdana" w:eastAsia="Times New Roman" w:hAnsi="Verdana" w:cs="Times New Roman"/>
        </w:rPr>
        <w:t xml:space="preserve">HOLDEN </w:t>
      </w:r>
      <w:r w:rsidR="00E54A6E">
        <w:rPr>
          <w:rFonts w:ascii="Verdana" w:eastAsia="Times New Roman" w:hAnsi="Verdana" w:cs="Times New Roman"/>
        </w:rPr>
        <w:t xml:space="preserve">AT </w:t>
      </w:r>
      <w:r w:rsidRPr="00513F39">
        <w:rPr>
          <w:rFonts w:ascii="Verdana" w:eastAsia="Times New Roman" w:hAnsi="Verdana" w:cs="Times New Roman"/>
        </w:rPr>
        <w:t>AWKA</w:t>
      </w:r>
    </w:p>
    <w:p w:rsidR="00CC03B4" w:rsidRDefault="00CC03B4" w:rsidP="006760B3">
      <w:pPr>
        <w:spacing w:before="240" w:after="0"/>
        <w:jc w:val="both"/>
        <w:rPr>
          <w:rFonts w:ascii="Verdana" w:eastAsia="Times New Roman" w:hAnsi="Verdana" w:cs="Times New Roman"/>
          <w:b/>
          <w:lang w:eastAsia="en-GB"/>
        </w:rPr>
      </w:pPr>
    </w:p>
    <w:p w:rsidR="00370B38" w:rsidRPr="0023192A" w:rsidRDefault="00370B38" w:rsidP="006760B3">
      <w:pPr>
        <w:spacing w:before="240" w:after="0"/>
        <w:jc w:val="both"/>
        <w:rPr>
          <w:rFonts w:ascii="Verdana" w:eastAsia="Times New Roman" w:hAnsi="Verdana" w:cs="Times New Roman"/>
          <w:b/>
          <w:lang w:eastAsia="en-GB"/>
        </w:rPr>
      </w:pPr>
      <w:r>
        <w:rPr>
          <w:rFonts w:ascii="Verdana" w:eastAsia="Times New Roman" w:hAnsi="Verdana" w:cs="Times New Roman"/>
          <w:b/>
          <w:lang w:eastAsia="en-GB"/>
        </w:rPr>
        <w:t>REPRESENTATION</w:t>
      </w:r>
    </w:p>
    <w:p w:rsidR="00370B38" w:rsidRPr="00B42144" w:rsidRDefault="00CC03B4" w:rsidP="006760B3">
      <w:pPr>
        <w:spacing w:before="240" w:after="0"/>
        <w:jc w:val="both"/>
        <w:rPr>
          <w:rFonts w:ascii="Verdana" w:eastAsia="Times New Roman" w:hAnsi="Verdana" w:cs="Times New Roman"/>
        </w:rPr>
      </w:pPr>
      <w:r w:rsidRPr="00513F39">
        <w:rPr>
          <w:rFonts w:ascii="Verdana" w:eastAsia="Times New Roman" w:hAnsi="Verdana" w:cs="Times New Roman"/>
        </w:rPr>
        <w:t>C. CHUMA OGUEJIOFOR</w:t>
      </w:r>
      <w:r w:rsidR="00370B38" w:rsidRPr="00513F39">
        <w:rPr>
          <w:rFonts w:ascii="Verdana" w:eastAsia="Times New Roman" w:hAnsi="Verdana" w:cs="Times New Roman"/>
        </w:rPr>
        <w:t xml:space="preserve"> with </w:t>
      </w:r>
      <w:r w:rsidRPr="00513F39">
        <w:rPr>
          <w:rFonts w:ascii="Verdana" w:eastAsia="Times New Roman" w:hAnsi="Verdana" w:cs="Times New Roman"/>
        </w:rPr>
        <w:t xml:space="preserve">I. AROH, N. EZEMA, A. T. </w:t>
      </w:r>
      <w:r>
        <w:rPr>
          <w:rFonts w:ascii="Verdana" w:eastAsia="Times New Roman" w:hAnsi="Verdana" w:cs="Times New Roman"/>
        </w:rPr>
        <w:t>N. NWAKA</w:t>
      </w:r>
      <w:r w:rsidR="00370B38">
        <w:rPr>
          <w:rFonts w:ascii="Verdana" w:eastAsia="Times New Roman" w:hAnsi="Verdana" w:cs="Times New Roman"/>
        </w:rPr>
        <w:t xml:space="preserve"> and </w:t>
      </w:r>
      <w:r>
        <w:rPr>
          <w:rFonts w:ascii="Verdana" w:eastAsia="Times New Roman" w:hAnsi="Verdana" w:cs="Times New Roman"/>
        </w:rPr>
        <w:t>C. I. ULEOGARANYA</w:t>
      </w:r>
      <w:r w:rsidR="00370B38">
        <w:rPr>
          <w:rFonts w:ascii="Verdana" w:eastAsia="Times New Roman" w:hAnsi="Verdana" w:cs="Times New Roman"/>
        </w:rPr>
        <w:t xml:space="preserve"> f</w:t>
      </w:r>
      <w:r w:rsidR="00370B38" w:rsidRPr="00513F39">
        <w:rPr>
          <w:rFonts w:ascii="Verdana" w:eastAsia="Times New Roman" w:hAnsi="Verdana" w:cs="Times New Roman"/>
        </w:rPr>
        <w:t>or Appellant</w:t>
      </w:r>
    </w:p>
    <w:p w:rsidR="00370B38" w:rsidRDefault="00CC03B4" w:rsidP="006760B3">
      <w:pPr>
        <w:spacing w:before="240" w:after="0"/>
        <w:rPr>
          <w:rFonts w:ascii="Verdana" w:eastAsia="Times New Roman" w:hAnsi="Verdana" w:cs="Times New Roman"/>
        </w:rPr>
      </w:pPr>
      <w:r w:rsidRPr="00513F39">
        <w:rPr>
          <w:rFonts w:ascii="Verdana" w:eastAsia="Times New Roman" w:hAnsi="Verdana" w:cs="Times New Roman"/>
        </w:rPr>
        <w:t xml:space="preserve">OFFIAH, </w:t>
      </w:r>
      <w:r w:rsidR="00370B38" w:rsidRPr="00513F39">
        <w:rPr>
          <w:rFonts w:ascii="Verdana" w:eastAsia="Times New Roman" w:hAnsi="Verdana" w:cs="Times New Roman"/>
        </w:rPr>
        <w:t xml:space="preserve">SAN with </w:t>
      </w:r>
      <w:r w:rsidRPr="00513F39">
        <w:rPr>
          <w:rFonts w:ascii="Verdana" w:eastAsia="Times New Roman" w:hAnsi="Verdana" w:cs="Times New Roman"/>
        </w:rPr>
        <w:t xml:space="preserve">UCHECHUKWU ONYEKACHI </w:t>
      </w:r>
      <w:r w:rsidR="00370B38" w:rsidRPr="00513F39">
        <w:rPr>
          <w:rFonts w:ascii="Verdana" w:eastAsia="Times New Roman" w:hAnsi="Verdana" w:cs="Times New Roman"/>
        </w:rPr>
        <w:t xml:space="preserve">Esq. </w:t>
      </w:r>
      <w:r w:rsidR="00370B38">
        <w:rPr>
          <w:rFonts w:ascii="Verdana" w:eastAsia="Times New Roman" w:hAnsi="Verdana" w:cs="Times New Roman"/>
        </w:rPr>
        <w:t>f</w:t>
      </w:r>
      <w:r w:rsidR="00370B38" w:rsidRPr="00513F39">
        <w:rPr>
          <w:rFonts w:ascii="Verdana" w:eastAsia="Times New Roman" w:hAnsi="Verdana" w:cs="Times New Roman"/>
        </w:rPr>
        <w:t>or Respondent</w:t>
      </w:r>
    </w:p>
    <w:p w:rsidR="00370B38" w:rsidRDefault="00370B38" w:rsidP="006760B3">
      <w:pPr>
        <w:spacing w:before="240" w:after="0"/>
        <w:rPr>
          <w:rFonts w:ascii="Verdana" w:eastAsia="Times New Roman" w:hAnsi="Verdana" w:cs="Times New Roman"/>
        </w:rPr>
      </w:pPr>
    </w:p>
    <w:p w:rsidR="00370B38" w:rsidRPr="00370B38" w:rsidRDefault="00370B38" w:rsidP="006760B3">
      <w:pPr>
        <w:spacing w:before="240" w:after="0"/>
        <w:ind w:left="720" w:hanging="720"/>
        <w:jc w:val="both"/>
        <w:rPr>
          <w:rFonts w:ascii="Verdana" w:eastAsia="Times New Roman" w:hAnsi="Verdana" w:cs="Times New Roman"/>
          <w:b/>
          <w:lang w:val="en-GB"/>
        </w:rPr>
      </w:pPr>
      <w:r>
        <w:rPr>
          <w:rFonts w:ascii="Verdana" w:eastAsia="Times New Roman" w:hAnsi="Verdana" w:cs="Times New Roman"/>
          <w:b/>
        </w:rPr>
        <w:t xml:space="preserve">ISSUES </w:t>
      </w:r>
      <w:r w:rsidR="00CC03B4">
        <w:rPr>
          <w:rFonts w:ascii="Verdana" w:eastAsia="Times New Roman" w:hAnsi="Verdana" w:cs="Times New Roman"/>
          <w:b/>
        </w:rPr>
        <w:t xml:space="preserve">FROM THE CAUSE(S) OF ACTION </w:t>
      </w:r>
    </w:p>
    <w:p w:rsidR="00CC03B4" w:rsidRPr="00CC03B4" w:rsidRDefault="00CC03B4" w:rsidP="003051F6">
      <w:pPr>
        <w:spacing w:before="240" w:after="0"/>
        <w:jc w:val="both"/>
        <w:rPr>
          <w:rFonts w:ascii="Verdana" w:eastAsia="Times New Roman" w:hAnsi="Verdana" w:cs="Times New Roman"/>
        </w:rPr>
      </w:pPr>
      <w:r w:rsidRPr="00CC03B4">
        <w:rPr>
          <w:rFonts w:ascii="Verdana" w:hAnsi="Verdana"/>
        </w:rPr>
        <w:lastRenderedPageBreak/>
        <w:t>COMPANY LAW – INCORPORATED TRUSTEES</w:t>
      </w:r>
      <w:proofErr w:type="gramStart"/>
      <w:r w:rsidRPr="00CC03B4">
        <w:rPr>
          <w:rFonts w:ascii="Verdana" w:hAnsi="Verdana"/>
        </w:rPr>
        <w:t>:-</w:t>
      </w:r>
      <w:proofErr w:type="gramEnd"/>
      <w:r w:rsidRPr="00CC03B4">
        <w:rPr>
          <w:rFonts w:ascii="Verdana" w:hAnsi="Verdana"/>
        </w:rPr>
        <w:t xml:space="preserve"> Proof of incorporation – Change of name - </w:t>
      </w:r>
      <w:r w:rsidRPr="00CC03B4">
        <w:rPr>
          <w:rFonts w:ascii="Verdana" w:eastAsia="Times New Roman" w:hAnsi="Verdana" w:cs="Times New Roman"/>
        </w:rPr>
        <w:t>Onus to plead and prove same in spite of tendering the certificates of incorporation – Need to prove that the name was changed and that all the requirements for change of name were complied with - Section 680 (5) of CAMA  – What is deemed prima facie evidence that the requirements and requisitions for change of name under sections 680 (1) - (4) and 682 of CAMA were complied with</w:t>
      </w:r>
    </w:p>
    <w:p w:rsidR="00CC03B4" w:rsidRPr="00CC03B4" w:rsidRDefault="00CC03B4" w:rsidP="003051F6">
      <w:pPr>
        <w:spacing w:before="240" w:after="0"/>
        <w:jc w:val="both"/>
        <w:rPr>
          <w:rFonts w:ascii="Verdana" w:hAnsi="Verdana"/>
        </w:rPr>
      </w:pPr>
      <w:r w:rsidRPr="00CC03B4">
        <w:rPr>
          <w:rFonts w:ascii="Verdana" w:hAnsi="Verdana"/>
        </w:rPr>
        <w:t>COMPANY LAW – INCORPORATED TRUSTEES</w:t>
      </w:r>
      <w:proofErr w:type="gramStart"/>
      <w:r w:rsidRPr="00CC03B4">
        <w:rPr>
          <w:rFonts w:ascii="Verdana" w:hAnsi="Verdana"/>
        </w:rPr>
        <w:t>:-</w:t>
      </w:r>
      <w:proofErr w:type="gramEnd"/>
      <w:r w:rsidRPr="00CC03B4">
        <w:rPr>
          <w:rFonts w:ascii="Verdana" w:hAnsi="Verdana"/>
        </w:rPr>
        <w:t xml:space="preserve"> The effect of incorporation of trustees under 679 of CAMA – Distinction from section 6 of the Lands (Perpetual Succession) Act under which a certificate issued thereunder was a conclusive evidence that all requirements of the registration have been complied with – Whether a certificate issued under section 679 (3) of CAMA is a prime facie evidence that all the preliminary requirements for incorporation have been complied with</w:t>
      </w:r>
    </w:p>
    <w:p w:rsidR="00CC03B4" w:rsidRPr="00CC03B4" w:rsidRDefault="00CC03B4" w:rsidP="003051F6">
      <w:pPr>
        <w:spacing w:before="240" w:after="0"/>
        <w:jc w:val="both"/>
        <w:rPr>
          <w:rFonts w:ascii="Verdana" w:hAnsi="Verdana"/>
        </w:rPr>
      </w:pPr>
      <w:r w:rsidRPr="00CC03B4">
        <w:rPr>
          <w:rFonts w:ascii="Verdana" w:hAnsi="Verdana"/>
        </w:rPr>
        <w:t>COMPANY LAW – LEGAL PERSONALITY</w:t>
      </w:r>
      <w:proofErr w:type="gramStart"/>
      <w:r w:rsidRPr="00CC03B4">
        <w:rPr>
          <w:rFonts w:ascii="Verdana" w:hAnsi="Verdana"/>
        </w:rPr>
        <w:t>:-</w:t>
      </w:r>
      <w:proofErr w:type="gramEnd"/>
      <w:r w:rsidRPr="00CC03B4">
        <w:rPr>
          <w:rFonts w:ascii="Verdana" w:hAnsi="Verdana"/>
        </w:rPr>
        <w:t xml:space="preserve"> </w:t>
      </w:r>
      <w:r w:rsidRPr="00CC03B4">
        <w:rPr>
          <w:rFonts w:ascii="Verdana" w:eastAsia="Times New Roman" w:hAnsi="Verdana" w:cs="Times New Roman"/>
        </w:rPr>
        <w:t xml:space="preserve"> Proof of – Whether </w:t>
      </w:r>
      <w:r w:rsidRPr="00CC03B4">
        <w:rPr>
          <w:rFonts w:ascii="Verdana" w:hAnsi="Verdana"/>
        </w:rPr>
        <w:t>the only way to prove the identity or juristic personality of a company or a registered association is by tendering the original or certified true copy of the certificate of incorporation</w:t>
      </w:r>
    </w:p>
    <w:p w:rsidR="00CC03B4" w:rsidRPr="00CC03B4" w:rsidRDefault="00CC03B4" w:rsidP="003051F6">
      <w:pPr>
        <w:spacing w:before="240" w:after="0"/>
        <w:jc w:val="both"/>
        <w:rPr>
          <w:rFonts w:ascii="Verdana" w:eastAsia="Times New Roman" w:hAnsi="Verdana" w:cs="Times New Roman"/>
        </w:rPr>
      </w:pPr>
      <w:r w:rsidRPr="00CC03B4">
        <w:rPr>
          <w:rFonts w:ascii="Verdana" w:eastAsia="Times New Roman" w:hAnsi="Verdana" w:cs="Times New Roman"/>
        </w:rPr>
        <w:t>COMPANY LAW – MERGER OF INCORPORATED TRUSTEES</w:t>
      </w:r>
      <w:proofErr w:type="gramStart"/>
      <w:r w:rsidRPr="00CC03B4">
        <w:rPr>
          <w:rFonts w:ascii="Verdana" w:eastAsia="Times New Roman" w:hAnsi="Verdana" w:cs="Times New Roman"/>
        </w:rPr>
        <w:t>:-</w:t>
      </w:r>
      <w:proofErr w:type="gramEnd"/>
      <w:r w:rsidRPr="00CC03B4">
        <w:rPr>
          <w:rFonts w:ascii="Verdana" w:eastAsia="Times New Roman" w:hAnsi="Verdana" w:cs="Times New Roman"/>
        </w:rPr>
        <w:t xml:space="preserve"> Where merger culminated in the registration emergent entity under a new name but with number of one of the constitutive entities – Effect – Whether the amalgamation/merger is deemed complete and indivisible – Implication for holding of property of subsumed entities </w:t>
      </w:r>
    </w:p>
    <w:p w:rsidR="00CC03B4" w:rsidRPr="00CC03B4" w:rsidRDefault="00CC03B4" w:rsidP="003051F6">
      <w:pPr>
        <w:spacing w:before="240" w:after="0"/>
        <w:jc w:val="both"/>
        <w:rPr>
          <w:rFonts w:ascii="Verdana" w:hAnsi="Verdana"/>
        </w:rPr>
      </w:pPr>
      <w:r w:rsidRPr="00CC03B4">
        <w:rPr>
          <w:rFonts w:ascii="Verdana" w:hAnsi="Verdana"/>
        </w:rPr>
        <w:t>NONPROFIT LAW – INCORPORATED TRUSTEES</w:t>
      </w:r>
      <w:proofErr w:type="gramStart"/>
      <w:r w:rsidRPr="00CC03B4">
        <w:rPr>
          <w:rFonts w:ascii="Verdana" w:hAnsi="Verdana"/>
        </w:rPr>
        <w:t>:-</w:t>
      </w:r>
      <w:proofErr w:type="gramEnd"/>
      <w:r w:rsidRPr="00CC03B4">
        <w:rPr>
          <w:rFonts w:ascii="Verdana" w:hAnsi="Verdana"/>
        </w:rPr>
        <w:t xml:space="preserve"> Property of a nonprofit or incorporated trustee – Proper way of transferring same - Section 679(2) of CAMA – Whether once a certificate of incorporation is issued, all the property or properties held in trust for the corporate body automatically vests in the body – Whether a member of an incorporated trustee is not required to do anything to transfer the property either orally or even in writing before the property or properties shall vest in the body</w:t>
      </w:r>
    </w:p>
    <w:p w:rsidR="00CC03B4" w:rsidRPr="00CC03B4" w:rsidRDefault="00CC03B4" w:rsidP="003051F6">
      <w:pPr>
        <w:spacing w:before="240" w:after="0"/>
        <w:jc w:val="both"/>
        <w:rPr>
          <w:rFonts w:ascii="Verdana" w:hAnsi="Verdana"/>
        </w:rPr>
      </w:pPr>
      <w:r w:rsidRPr="00CC03B4">
        <w:rPr>
          <w:rFonts w:ascii="Verdana" w:hAnsi="Verdana"/>
        </w:rPr>
        <w:t>NONPROFIT LAW – INCORPORATED TRUSTEES</w:t>
      </w:r>
      <w:proofErr w:type="gramStart"/>
      <w:r w:rsidRPr="00CC03B4">
        <w:rPr>
          <w:rFonts w:ascii="Verdana" w:hAnsi="Verdana"/>
        </w:rPr>
        <w:t>:-</w:t>
      </w:r>
      <w:proofErr w:type="gramEnd"/>
      <w:r w:rsidRPr="00CC03B4">
        <w:rPr>
          <w:rFonts w:ascii="Verdana" w:hAnsi="Verdana"/>
        </w:rPr>
        <w:t xml:space="preserve"> Resignation of trustees of a nonprofit – Distinction from dissolution or </w:t>
      </w:r>
      <w:proofErr w:type="spellStart"/>
      <w:r w:rsidRPr="00CC03B4">
        <w:rPr>
          <w:rFonts w:ascii="Verdana" w:hAnsi="Verdana"/>
        </w:rPr>
        <w:t>factionalisation</w:t>
      </w:r>
      <w:proofErr w:type="spellEnd"/>
      <w:r w:rsidRPr="00CC03B4">
        <w:rPr>
          <w:rFonts w:ascii="Verdana" w:hAnsi="Verdana"/>
        </w:rPr>
        <w:t xml:space="preserve"> of body – Whether an incorporated trustees can only be dissolved under the provisions of section 691 of CAMA </w:t>
      </w:r>
    </w:p>
    <w:p w:rsidR="00CC03B4" w:rsidRPr="00CC03B4" w:rsidRDefault="00CC03B4" w:rsidP="003051F6">
      <w:pPr>
        <w:spacing w:before="240" w:after="0"/>
        <w:jc w:val="both"/>
        <w:rPr>
          <w:rFonts w:ascii="Verdana" w:hAnsi="Verdana"/>
        </w:rPr>
      </w:pPr>
      <w:r w:rsidRPr="00CC03B4">
        <w:rPr>
          <w:rFonts w:ascii="Verdana" w:hAnsi="Verdana"/>
        </w:rPr>
        <w:t xml:space="preserve">NONPROFIT LAW – REGISTERED TRUSTEES:- Double registration – Where established that community, body or association of persons whose trustees were earlier incorporated is one and the same as community, body or association of persons whose trustees were again incorporated under a different name and with new or enlarged trustees but with the same Incorporation number– Section 679(2) of CAMA – Legal effect of the subsequent certificate of incorporation – Whether vests </w:t>
      </w:r>
      <w:r w:rsidRPr="00CC03B4">
        <w:rPr>
          <w:rFonts w:ascii="Verdana" w:hAnsi="Verdana"/>
        </w:rPr>
        <w:lastRenderedPageBreak/>
        <w:t>all properties and interests of whatever nature or tenure belonging to or held by any person in trust for such former community, body or association of persons in the community, body or association</w:t>
      </w:r>
    </w:p>
    <w:p w:rsidR="00CC03B4" w:rsidRPr="00CC03B4" w:rsidRDefault="00CC03B4" w:rsidP="003051F6">
      <w:pPr>
        <w:spacing w:before="240" w:after="0"/>
        <w:jc w:val="both"/>
        <w:rPr>
          <w:rFonts w:ascii="Verdana" w:hAnsi="Verdana"/>
        </w:rPr>
      </w:pPr>
      <w:r w:rsidRPr="00CC03B4">
        <w:rPr>
          <w:rFonts w:ascii="Verdana" w:hAnsi="Verdana"/>
        </w:rPr>
        <w:t>NONPROFIT LAW – RELIGIOUS BODY</w:t>
      </w:r>
      <w:proofErr w:type="gramStart"/>
      <w:r w:rsidRPr="00CC03B4">
        <w:rPr>
          <w:rFonts w:ascii="Verdana" w:hAnsi="Verdana"/>
        </w:rPr>
        <w:t>:-</w:t>
      </w:r>
      <w:proofErr w:type="gramEnd"/>
      <w:r w:rsidRPr="00CC03B4">
        <w:rPr>
          <w:rFonts w:ascii="Verdana" w:hAnsi="Verdana"/>
        </w:rPr>
        <w:t xml:space="preserve"> Members of a religious body registered with the Corporate Affairs Commission of Nigeria – Resignation of membership of body by persons in control of properties of body – When refusal to quit premises of body and handover properties in their custody, control or possession is deemed a trespass </w:t>
      </w:r>
    </w:p>
    <w:p w:rsidR="00CC03B4" w:rsidRPr="00CC03B4" w:rsidRDefault="00CC03B4" w:rsidP="003051F6">
      <w:pPr>
        <w:spacing w:before="240" w:after="0"/>
        <w:jc w:val="both"/>
        <w:rPr>
          <w:rFonts w:ascii="Verdana" w:hAnsi="Verdana"/>
        </w:rPr>
      </w:pPr>
      <w:r>
        <w:rPr>
          <w:rFonts w:ascii="Verdana" w:hAnsi="Verdana"/>
        </w:rPr>
        <w:t xml:space="preserve">REAL ESTATE AND PROPERTY LAW – </w:t>
      </w:r>
      <w:r w:rsidRPr="00CC03B4">
        <w:rPr>
          <w:rFonts w:ascii="Verdana" w:hAnsi="Verdana"/>
        </w:rPr>
        <w:t>LAND – TITLE TO LAND</w:t>
      </w:r>
      <w:proofErr w:type="gramStart"/>
      <w:r w:rsidRPr="00CC03B4">
        <w:rPr>
          <w:rFonts w:ascii="Verdana" w:hAnsi="Verdana"/>
        </w:rPr>
        <w:t>:-</w:t>
      </w:r>
      <w:proofErr w:type="gramEnd"/>
      <w:r w:rsidRPr="00CC03B4">
        <w:rPr>
          <w:rFonts w:ascii="Verdana" w:hAnsi="Verdana"/>
        </w:rPr>
        <w:t xml:space="preserve"> Claim for declaration of title – Onus to establish entitlement to the declaration sought by cogent and credible evidence – On whom lies – Need for claimant to establish same on the strength of his own case and not on the weakness of the defendant's case</w:t>
      </w:r>
    </w:p>
    <w:p w:rsidR="00CC03B4" w:rsidRPr="00CC03B4" w:rsidRDefault="00CC03B4" w:rsidP="003051F6">
      <w:pPr>
        <w:spacing w:before="240" w:after="0"/>
        <w:jc w:val="both"/>
        <w:rPr>
          <w:rFonts w:ascii="Verdana" w:hAnsi="Verdana"/>
        </w:rPr>
      </w:pPr>
      <w:r>
        <w:rPr>
          <w:rFonts w:ascii="Verdana" w:hAnsi="Verdana"/>
        </w:rPr>
        <w:t xml:space="preserve">REAL ESTATE AND PROPERTY LAW – </w:t>
      </w:r>
      <w:r w:rsidRPr="00CC03B4">
        <w:rPr>
          <w:rFonts w:ascii="Verdana" w:hAnsi="Verdana"/>
        </w:rPr>
        <w:t>LAND</w:t>
      </w:r>
      <w:r>
        <w:rPr>
          <w:rFonts w:ascii="Verdana" w:hAnsi="Verdana"/>
        </w:rPr>
        <w:t xml:space="preserve"> </w:t>
      </w:r>
      <w:r w:rsidRPr="00CC03B4">
        <w:rPr>
          <w:rFonts w:ascii="Verdana" w:hAnsi="Verdana"/>
        </w:rPr>
        <w:t xml:space="preserve">– TITLE TO LAND:- Long possession - Section 35 of the Evidence Act, 2011 – When acts of possession and enjoyment of land may be evidence of ownership or of a right of occupancy not only of the particular piece or quantity of land with reference to which such acts are done, but also of other land so situated or connected with it by locality or similarity that what is true as to the one piece of land is likely to be true of the other piece of land – When acts of possession can be deemed numerous and positive enough to warrant an inference of ownership of title </w:t>
      </w:r>
    </w:p>
    <w:p w:rsidR="00CC03B4" w:rsidRPr="00CC03B4" w:rsidRDefault="00CC03B4" w:rsidP="003051F6">
      <w:pPr>
        <w:spacing w:before="240" w:after="0"/>
        <w:jc w:val="both"/>
        <w:rPr>
          <w:rFonts w:ascii="Verdana" w:hAnsi="Verdana"/>
        </w:rPr>
      </w:pPr>
      <w:r>
        <w:rPr>
          <w:rFonts w:ascii="Verdana" w:hAnsi="Verdana"/>
        </w:rPr>
        <w:t xml:space="preserve">REAL ESTATE AND PROPERTY LAW – </w:t>
      </w:r>
      <w:r w:rsidRPr="00CC03B4">
        <w:rPr>
          <w:rFonts w:ascii="Verdana" w:hAnsi="Verdana"/>
        </w:rPr>
        <w:t>LAND</w:t>
      </w:r>
      <w:r>
        <w:rPr>
          <w:rFonts w:ascii="Verdana" w:hAnsi="Verdana"/>
        </w:rPr>
        <w:t xml:space="preserve"> - </w:t>
      </w:r>
      <w:r w:rsidRPr="00CC03B4">
        <w:rPr>
          <w:rFonts w:ascii="Verdana" w:hAnsi="Verdana"/>
        </w:rPr>
        <w:t>TITLE TO LAND</w:t>
      </w:r>
      <w:proofErr w:type="gramStart"/>
      <w:r w:rsidRPr="00CC03B4">
        <w:rPr>
          <w:rFonts w:ascii="Verdana" w:hAnsi="Verdana"/>
        </w:rPr>
        <w:t>:-</w:t>
      </w:r>
      <w:proofErr w:type="gramEnd"/>
      <w:r w:rsidRPr="00CC03B4">
        <w:rPr>
          <w:rFonts w:ascii="Verdana" w:hAnsi="Verdana"/>
        </w:rPr>
        <w:t xml:space="preserve"> Proof of - Five accepted ways of proving title to land as laid down in IDUNDUN VS OKUMAGBA </w:t>
      </w:r>
    </w:p>
    <w:p w:rsidR="00CC03B4" w:rsidRPr="00CC03B4" w:rsidRDefault="00CC03B4" w:rsidP="003051F6">
      <w:pPr>
        <w:spacing w:before="240" w:after="0"/>
        <w:jc w:val="both"/>
        <w:rPr>
          <w:rFonts w:ascii="Verdana" w:hAnsi="Verdana"/>
        </w:rPr>
      </w:pPr>
      <w:r w:rsidRPr="00CC03B4">
        <w:rPr>
          <w:rFonts w:ascii="Verdana" w:hAnsi="Verdana"/>
        </w:rPr>
        <w:t>RELIGION AND LAW – RELIGIOUS BODY</w:t>
      </w:r>
      <w:proofErr w:type="gramStart"/>
      <w:r w:rsidRPr="00CC03B4">
        <w:rPr>
          <w:rFonts w:ascii="Verdana" w:hAnsi="Verdana"/>
        </w:rPr>
        <w:t>:-</w:t>
      </w:r>
      <w:proofErr w:type="gramEnd"/>
      <w:r w:rsidRPr="00CC03B4">
        <w:rPr>
          <w:rFonts w:ascii="Verdana" w:hAnsi="Verdana"/>
        </w:rPr>
        <w:t xml:space="preserve"> Church group - Effect of incorporation with the Corporate Affairs Commission – Merger of two different religious bodies – Whether irreversible – Implication for holding and ownership of property and Justice Administration </w:t>
      </w:r>
    </w:p>
    <w:p w:rsidR="00CC03B4" w:rsidRPr="00CC03B4" w:rsidRDefault="00CC03B4" w:rsidP="003051F6">
      <w:pPr>
        <w:spacing w:before="240" w:after="0"/>
        <w:jc w:val="both"/>
        <w:rPr>
          <w:rFonts w:ascii="Verdana" w:hAnsi="Verdana"/>
        </w:rPr>
      </w:pPr>
      <w:r w:rsidRPr="00CC03B4">
        <w:rPr>
          <w:rFonts w:ascii="Verdana" w:hAnsi="Verdana"/>
        </w:rPr>
        <w:t>TORT AND PERSONAL INJURY - TRESPASS:- Continuing trespass – How arises – Whether as long as the alleged trespasser remains on the land, a fresh cause of action arises or accrues each day – Whether can come in aid of a claimant who alleges trespass and that trespass continues to prevent his claim from being statute barred</w:t>
      </w:r>
    </w:p>
    <w:p w:rsidR="00CC03B4" w:rsidRPr="00CC03B4" w:rsidRDefault="00CC03B4" w:rsidP="003051F6">
      <w:pPr>
        <w:spacing w:before="240" w:after="0"/>
        <w:jc w:val="both"/>
        <w:rPr>
          <w:rFonts w:ascii="Verdana" w:hAnsi="Verdana"/>
        </w:rPr>
      </w:pPr>
      <w:r w:rsidRPr="00CC03B4">
        <w:rPr>
          <w:rFonts w:ascii="Verdana" w:hAnsi="Verdana"/>
        </w:rPr>
        <w:t>TORT AND PERSONAL INJURY - TRESPASS</w:t>
      </w:r>
      <w:proofErr w:type="gramStart"/>
      <w:r w:rsidRPr="00CC03B4">
        <w:rPr>
          <w:rFonts w:ascii="Verdana" w:hAnsi="Verdana"/>
        </w:rPr>
        <w:t>:-</w:t>
      </w:r>
      <w:proofErr w:type="gramEnd"/>
      <w:r w:rsidRPr="00CC03B4">
        <w:rPr>
          <w:rFonts w:ascii="Verdana" w:hAnsi="Verdana"/>
        </w:rPr>
        <w:t xml:space="preserve"> Person in lawful control and possession of property due to membership of an organization which has title over same property - Refusal to yield up control of property after resigning from its membership – When amounts to tort of trespass </w:t>
      </w:r>
    </w:p>
    <w:p w:rsidR="00CC03B4" w:rsidRPr="00CC03B4" w:rsidRDefault="00CC03B4" w:rsidP="003051F6">
      <w:pPr>
        <w:spacing w:before="240" w:after="0"/>
        <w:jc w:val="both"/>
        <w:rPr>
          <w:rFonts w:ascii="Verdana" w:hAnsi="Verdana"/>
        </w:rPr>
      </w:pPr>
      <w:r w:rsidRPr="00CC03B4">
        <w:rPr>
          <w:rFonts w:ascii="Verdana" w:hAnsi="Verdana"/>
        </w:rPr>
        <w:lastRenderedPageBreak/>
        <w:t>TORT AND PERSONAL INJURY - TRESPASS</w:t>
      </w:r>
      <w:proofErr w:type="gramStart"/>
      <w:r w:rsidRPr="00CC03B4">
        <w:rPr>
          <w:rFonts w:ascii="Verdana" w:hAnsi="Verdana"/>
        </w:rPr>
        <w:t>:-</w:t>
      </w:r>
      <w:proofErr w:type="gramEnd"/>
      <w:r w:rsidRPr="00CC03B4">
        <w:rPr>
          <w:rFonts w:ascii="Verdana" w:hAnsi="Verdana"/>
        </w:rPr>
        <w:t xml:space="preserve"> Trespass as a special specie of an action in tort - Where a plaintiff claims damages for trespass and injunction - Whether title to land is automatically put in issue – Whether a claim for damages for trespass and injunction where both parties claim ownership of the land is not a simple claim in tort to which the provisions of section 20 (1) (a) of the Action Law of Anambra State can be applied</w:t>
      </w:r>
    </w:p>
    <w:p w:rsidR="00CC03B4" w:rsidRDefault="00CC03B4" w:rsidP="003051F6">
      <w:pPr>
        <w:spacing w:before="240" w:after="0"/>
        <w:jc w:val="both"/>
        <w:rPr>
          <w:rFonts w:ascii="Verdana" w:hAnsi="Verdana"/>
          <w:b/>
        </w:rPr>
      </w:pPr>
    </w:p>
    <w:p w:rsidR="00CC03B4" w:rsidRDefault="003051F6" w:rsidP="003051F6">
      <w:pPr>
        <w:spacing w:before="240" w:after="0"/>
        <w:jc w:val="both"/>
        <w:rPr>
          <w:rFonts w:ascii="Verdana" w:hAnsi="Verdana"/>
          <w:b/>
        </w:rPr>
      </w:pPr>
      <w:r w:rsidRPr="00CC03B4">
        <w:rPr>
          <w:rFonts w:ascii="Verdana" w:hAnsi="Verdana"/>
          <w:b/>
        </w:rPr>
        <w:t>PRACTICE AND PROCEDURE</w:t>
      </w:r>
      <w:r w:rsidR="00CC03B4">
        <w:rPr>
          <w:rFonts w:ascii="Verdana" w:hAnsi="Verdana"/>
          <w:b/>
        </w:rPr>
        <w:t xml:space="preserve"> ISSUES </w:t>
      </w:r>
    </w:p>
    <w:p w:rsidR="003051F6" w:rsidRPr="00CC03B4" w:rsidRDefault="003051F6" w:rsidP="003051F6">
      <w:pPr>
        <w:spacing w:before="240" w:after="0"/>
        <w:jc w:val="both"/>
        <w:rPr>
          <w:rFonts w:ascii="Verdana" w:hAnsi="Verdana"/>
        </w:rPr>
      </w:pPr>
      <w:r w:rsidRPr="00CC03B4">
        <w:rPr>
          <w:rFonts w:ascii="Verdana" w:hAnsi="Verdana"/>
        </w:rPr>
        <w:t>ACTION - JURISDICTION:- Ancillary issue – Where a party's claim falls within the jurisdiction of two separate courts – Whether it is the court that has the jurisdiction to adjudicate on the principal claim that should be approached</w:t>
      </w:r>
    </w:p>
    <w:p w:rsidR="003051F6" w:rsidRPr="00CC03B4" w:rsidRDefault="003051F6" w:rsidP="003051F6">
      <w:pPr>
        <w:spacing w:before="240" w:after="0"/>
        <w:jc w:val="both"/>
        <w:rPr>
          <w:rFonts w:ascii="Verdana" w:hAnsi="Verdana"/>
        </w:rPr>
      </w:pPr>
      <w:r w:rsidRPr="00CC03B4">
        <w:rPr>
          <w:rFonts w:ascii="Verdana" w:hAnsi="Verdana"/>
        </w:rPr>
        <w:t>ACTION</w:t>
      </w:r>
      <w:proofErr w:type="gramStart"/>
      <w:r w:rsidRPr="00CC03B4">
        <w:rPr>
          <w:rFonts w:ascii="Verdana" w:hAnsi="Verdana"/>
        </w:rPr>
        <w:t>:-</w:t>
      </w:r>
      <w:proofErr w:type="gramEnd"/>
      <w:r w:rsidRPr="00CC03B4">
        <w:rPr>
          <w:rFonts w:ascii="Verdana" w:hAnsi="Verdana"/>
        </w:rPr>
        <w:t xml:space="preserve"> Averments – Denial of – Onus of proof – On whom lies </w:t>
      </w:r>
    </w:p>
    <w:p w:rsidR="003051F6" w:rsidRPr="00CC03B4" w:rsidRDefault="003051F6" w:rsidP="003051F6">
      <w:pPr>
        <w:spacing w:before="240" w:after="0"/>
        <w:jc w:val="both"/>
        <w:rPr>
          <w:rFonts w:ascii="Verdana" w:eastAsia="Times New Roman" w:hAnsi="Verdana" w:cs="Times New Roman"/>
        </w:rPr>
      </w:pPr>
      <w:r w:rsidRPr="00CC03B4">
        <w:rPr>
          <w:rFonts w:ascii="Verdana" w:hAnsi="Verdana"/>
        </w:rPr>
        <w:t>COURT</w:t>
      </w:r>
      <w:proofErr w:type="gramStart"/>
      <w:r w:rsidRPr="00CC03B4">
        <w:rPr>
          <w:rFonts w:ascii="Verdana" w:hAnsi="Verdana"/>
        </w:rPr>
        <w:t>:-</w:t>
      </w:r>
      <w:proofErr w:type="gramEnd"/>
      <w:r w:rsidRPr="00CC03B4">
        <w:rPr>
          <w:rFonts w:ascii="Verdana" w:hAnsi="Verdana"/>
        </w:rPr>
        <w:t xml:space="preserve"> Reliance on wrong or repealed law </w:t>
      </w:r>
      <w:r w:rsidRPr="00CC03B4">
        <w:rPr>
          <w:rFonts w:ascii="Verdana" w:eastAsia="Times New Roman" w:hAnsi="Verdana" w:cs="Times New Roman"/>
        </w:rPr>
        <w:t xml:space="preserve">to come to a conclusion – Where there is an existing law under which the same conclusion would have been reached – Whether the error is deemed not to have occasioned a miscarriage of justice – Whether </w:t>
      </w:r>
      <w:r w:rsidRPr="00CC03B4">
        <w:rPr>
          <w:rFonts w:ascii="Verdana" w:hAnsi="Verdana"/>
        </w:rPr>
        <w:t>it is not every error or slip in a judgment that must result in reversal of a judgment by an appellate court</w:t>
      </w:r>
    </w:p>
    <w:p w:rsidR="003051F6" w:rsidRPr="00CC03B4" w:rsidRDefault="003051F6" w:rsidP="003051F6">
      <w:pPr>
        <w:spacing w:before="240" w:after="0"/>
        <w:jc w:val="both"/>
        <w:rPr>
          <w:rFonts w:ascii="Verdana" w:hAnsi="Verdana"/>
        </w:rPr>
      </w:pPr>
      <w:r w:rsidRPr="00CC03B4">
        <w:rPr>
          <w:rFonts w:ascii="Verdana" w:hAnsi="Verdana"/>
        </w:rPr>
        <w:t>EVIDENCE</w:t>
      </w:r>
      <w:proofErr w:type="gramStart"/>
      <w:r w:rsidRPr="00CC03B4">
        <w:rPr>
          <w:rFonts w:ascii="Verdana" w:hAnsi="Verdana"/>
        </w:rPr>
        <w:t>:-</w:t>
      </w:r>
      <w:proofErr w:type="gramEnd"/>
      <w:r w:rsidRPr="00CC03B4">
        <w:rPr>
          <w:rFonts w:ascii="Verdana" w:hAnsi="Verdana"/>
        </w:rPr>
        <w:t xml:space="preserve"> Where a witness gives contradictory evidence on the same issue- Whether the court is not in a position to choose one and reject the order – Duty of the court to reject the two pieces of evidence and such a witness deemed not capable of being believed - Section 167 [d] of the Evidence Act, 2011 - Evidence which could be and is not produced – Presumption that it would if produced be </w:t>
      </w:r>
      <w:proofErr w:type="spellStart"/>
      <w:r w:rsidRPr="00CC03B4">
        <w:rPr>
          <w:rFonts w:ascii="Verdana" w:hAnsi="Verdana"/>
        </w:rPr>
        <w:t>unfavourable</w:t>
      </w:r>
      <w:proofErr w:type="spellEnd"/>
      <w:r w:rsidRPr="00CC03B4">
        <w:rPr>
          <w:rFonts w:ascii="Verdana" w:hAnsi="Verdana"/>
        </w:rPr>
        <w:t xml:space="preserve"> to the person who withholds it – Effect of</w:t>
      </w:r>
    </w:p>
    <w:p w:rsidR="003051F6" w:rsidRPr="00CC03B4" w:rsidRDefault="003051F6" w:rsidP="003051F6">
      <w:pPr>
        <w:spacing w:before="240" w:after="0"/>
        <w:jc w:val="both"/>
        <w:rPr>
          <w:rFonts w:ascii="Verdana" w:hAnsi="Verdana"/>
        </w:rPr>
      </w:pPr>
      <w:r w:rsidRPr="00CC03B4">
        <w:rPr>
          <w:rFonts w:ascii="Verdana" w:hAnsi="Verdana"/>
        </w:rPr>
        <w:t>PLEADINGS – STATUTE OF LIMITATION:-Rule that a defence of statute of limitation must be specifically pleaded to avoid the other party being taken by surprise – Whether leave can be granted to raise same on appeal where not raised at trial court</w:t>
      </w:r>
    </w:p>
    <w:p w:rsidR="00370B38" w:rsidRDefault="00370B38" w:rsidP="006760B3">
      <w:pPr>
        <w:spacing w:before="240" w:after="0"/>
        <w:rPr>
          <w:rFonts w:ascii="Verdana" w:eastAsia="Times New Roman" w:hAnsi="Verdana" w:cs="Times New Roman"/>
        </w:rPr>
      </w:pPr>
    </w:p>
    <w:p w:rsidR="006760B3" w:rsidRDefault="006760B3" w:rsidP="006760B3">
      <w:pPr>
        <w:spacing w:before="240" w:after="0"/>
        <w:rPr>
          <w:rFonts w:ascii="Verdana" w:eastAsia="Times New Roman" w:hAnsi="Verdana" w:cs="Times New Roman"/>
        </w:rPr>
      </w:pPr>
    </w:p>
    <w:p w:rsidR="00370B38" w:rsidRPr="00370B38" w:rsidRDefault="00CC03B4" w:rsidP="006760B3">
      <w:pPr>
        <w:tabs>
          <w:tab w:val="left" w:pos="7420"/>
        </w:tabs>
        <w:spacing w:before="240" w:after="0"/>
        <w:rPr>
          <w:rFonts w:ascii="Verdana" w:hAnsi="Verdana"/>
          <w:b/>
          <w:sz w:val="18"/>
          <w:szCs w:val="18"/>
        </w:rPr>
      </w:pPr>
      <w:r>
        <w:rPr>
          <w:rFonts w:ascii="Verdana" w:eastAsia="Times New Roman" w:hAnsi="Verdana"/>
          <w:b/>
        </w:rPr>
        <w:t xml:space="preserve">CASE </w:t>
      </w:r>
      <w:r w:rsidR="00370B38" w:rsidRPr="00370B38">
        <w:rPr>
          <w:rFonts w:ascii="Verdana" w:eastAsia="Times New Roman" w:hAnsi="Verdana"/>
          <w:b/>
        </w:rPr>
        <w:t>SUMMARY</w:t>
      </w:r>
      <w:r w:rsidR="00370B38" w:rsidRPr="00370B38">
        <w:rPr>
          <w:rFonts w:ascii="Verdana" w:hAnsi="Verdana"/>
          <w:b/>
        </w:rPr>
        <w:t xml:space="preserve">  </w:t>
      </w:r>
    </w:p>
    <w:p w:rsidR="00CC03B4" w:rsidRDefault="00CC03B4" w:rsidP="006760B3">
      <w:pPr>
        <w:spacing w:before="240" w:after="0"/>
        <w:jc w:val="both"/>
        <w:rPr>
          <w:rFonts w:ascii="Verdana" w:eastAsia="Times New Roman" w:hAnsi="Verdana" w:cs="Times New Roman"/>
        </w:rPr>
      </w:pPr>
      <w:r>
        <w:rPr>
          <w:rFonts w:ascii="Verdana" w:eastAsia="Times New Roman" w:hAnsi="Verdana" w:cs="Times New Roman"/>
        </w:rPr>
        <w:lastRenderedPageBreak/>
        <w:t xml:space="preserve">ORIGINATING FACTS AND CLAIMS </w:t>
      </w:r>
    </w:p>
    <w:p w:rsidR="00370B38" w:rsidRPr="00513F39" w:rsidRDefault="00370B38" w:rsidP="006760B3">
      <w:pPr>
        <w:spacing w:before="240" w:after="0"/>
        <w:jc w:val="both"/>
        <w:rPr>
          <w:rFonts w:ascii="Verdana" w:eastAsia="Times New Roman" w:hAnsi="Verdana" w:cs="Times New Roman"/>
        </w:rPr>
      </w:pPr>
      <w:r>
        <w:rPr>
          <w:rFonts w:ascii="Verdana" w:eastAsia="Times New Roman" w:hAnsi="Verdana" w:cs="Times New Roman"/>
        </w:rPr>
        <w:t>L</w:t>
      </w:r>
      <w:r w:rsidRPr="00513F39">
        <w:rPr>
          <w:rFonts w:ascii="Verdana" w:eastAsia="Times New Roman" w:hAnsi="Verdana" w:cs="Times New Roman"/>
        </w:rPr>
        <w:t xml:space="preserve">ate Apostle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Reverend </w:t>
      </w:r>
      <w:proofErr w:type="spellStart"/>
      <w:r w:rsidRPr="00513F39">
        <w:rPr>
          <w:rFonts w:ascii="Verdana" w:eastAsia="Times New Roman" w:hAnsi="Verdana" w:cs="Times New Roman"/>
        </w:rPr>
        <w:t>Onyema</w:t>
      </w:r>
      <w:proofErr w:type="spellEnd"/>
      <w:r w:rsidRPr="00513F39">
        <w:rPr>
          <w:rFonts w:ascii="Verdana" w:eastAsia="Times New Roman" w:hAnsi="Verdana" w:cs="Times New Roman"/>
        </w:rPr>
        <w:t xml:space="preserve"> and 4 others who were ordained ministers in the respondent's Church resigned their membership and ministration of the Church but they refused to hand over the Church's properties or quit the Church premises as demanded by the respondent. They alleged that they have broken away from the Church and proceeded to register their alleged break away Church as the </w:t>
      </w:r>
      <w:proofErr w:type="spellStart"/>
      <w:r w:rsidRPr="00513F39">
        <w:rPr>
          <w:rFonts w:ascii="Verdana" w:eastAsia="Times New Roman" w:hAnsi="Verdana" w:cs="Times New Roman"/>
        </w:rPr>
        <w:t>Saviour</w:t>
      </w:r>
      <w:r>
        <w:rPr>
          <w:rFonts w:ascii="Verdana" w:eastAsia="Times New Roman" w:hAnsi="Verdana" w:cs="Times New Roman"/>
        </w:rPr>
        <w:t>’</w:t>
      </w:r>
      <w:r w:rsidRPr="00513F39">
        <w:rPr>
          <w:rFonts w:ascii="Verdana" w:eastAsia="Times New Roman" w:hAnsi="Verdana" w:cs="Times New Roman"/>
        </w:rPr>
        <w:t>s</w:t>
      </w:r>
      <w:proofErr w:type="spellEnd"/>
      <w:r w:rsidRPr="00513F39">
        <w:rPr>
          <w:rFonts w:ascii="Verdana" w:eastAsia="Times New Roman" w:hAnsi="Verdana" w:cs="Times New Roman"/>
        </w:rPr>
        <w:t xml:space="preserve"> Apostolic Church,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claiming ownership of the land on which the respondent's Church was built in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which land was granted to the respondent free in the 1950s by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Local Government Council.</w:t>
      </w:r>
    </w:p>
    <w:p w:rsidR="006760B3" w:rsidRDefault="006760B3" w:rsidP="006760B3">
      <w:pPr>
        <w:spacing w:before="240" w:after="0"/>
        <w:rPr>
          <w:rFonts w:ascii="Verdana" w:eastAsia="Times New Roman" w:hAnsi="Verdana" w:cs="Times New Roman"/>
        </w:rPr>
      </w:pPr>
    </w:p>
    <w:p w:rsidR="006258C0" w:rsidRDefault="006258C0" w:rsidP="006760B3">
      <w:pPr>
        <w:spacing w:before="240" w:after="0"/>
        <w:rPr>
          <w:rFonts w:ascii="Verdana" w:eastAsia="Times New Roman" w:hAnsi="Verdana" w:cs="Times New Roman"/>
        </w:rPr>
      </w:pPr>
      <w:r>
        <w:rPr>
          <w:rFonts w:ascii="Verdana" w:eastAsia="Times New Roman" w:hAnsi="Verdana" w:cs="Times New Roman"/>
        </w:rPr>
        <w:t xml:space="preserve">DECISION APPEALED AGAINST </w:t>
      </w:r>
    </w:p>
    <w:p w:rsidR="00370B38" w:rsidRDefault="00370B38" w:rsidP="006760B3">
      <w:pPr>
        <w:spacing w:before="240" w:after="0"/>
        <w:rPr>
          <w:rFonts w:ascii="Verdana" w:eastAsia="Times New Roman" w:hAnsi="Verdana" w:cs="Times New Roman"/>
        </w:rPr>
      </w:pPr>
      <w:r w:rsidRPr="00513F39">
        <w:rPr>
          <w:rFonts w:ascii="Verdana" w:eastAsia="Times New Roman" w:hAnsi="Verdana" w:cs="Times New Roman"/>
        </w:rPr>
        <w:t xml:space="preserve">The case went to trial and both parties called witnesses. In a well considered judgment, the Lower Court entered judgment in favour of the respondent except the claim for return of vehicles which was "dismissed for not having been substantiated by evidence". The appellants being dissatisfied with the judgment </w:t>
      </w:r>
      <w:r>
        <w:rPr>
          <w:rFonts w:ascii="Verdana" w:eastAsia="Times New Roman" w:hAnsi="Verdana" w:cs="Times New Roman"/>
        </w:rPr>
        <w:t>have appealed.</w:t>
      </w:r>
    </w:p>
    <w:p w:rsidR="006760B3" w:rsidRDefault="006760B3" w:rsidP="006760B3">
      <w:pPr>
        <w:spacing w:before="240" w:after="0"/>
        <w:jc w:val="both"/>
        <w:rPr>
          <w:rFonts w:ascii="Verdana" w:hAnsi="Verdana"/>
          <w:b/>
        </w:rPr>
      </w:pPr>
    </w:p>
    <w:p w:rsidR="00370B38" w:rsidRPr="00370B38" w:rsidRDefault="006258C0" w:rsidP="006760B3">
      <w:pPr>
        <w:spacing w:before="240" w:after="0"/>
        <w:jc w:val="both"/>
        <w:rPr>
          <w:rFonts w:ascii="Verdana" w:hAnsi="Verdana"/>
          <w:b/>
        </w:rPr>
      </w:pPr>
      <w:r>
        <w:rPr>
          <w:rFonts w:ascii="Verdana" w:hAnsi="Verdana"/>
          <w:b/>
        </w:rPr>
        <w:t>DECISION OF COURT OF APPEAL</w:t>
      </w:r>
    </w:p>
    <w:p w:rsidR="006760B3" w:rsidRDefault="006258C0" w:rsidP="006760B3">
      <w:pPr>
        <w:spacing w:before="240" w:after="0"/>
        <w:jc w:val="both"/>
        <w:rPr>
          <w:rFonts w:ascii="Verdana" w:hAnsi="Verdana"/>
        </w:rPr>
      </w:pPr>
      <w:r>
        <w:rPr>
          <w:rFonts w:ascii="Verdana" w:hAnsi="Verdana"/>
        </w:rPr>
        <w:t>1.</w:t>
      </w:r>
      <w:r>
        <w:rPr>
          <w:rFonts w:ascii="Verdana" w:hAnsi="Verdana"/>
        </w:rPr>
        <w:tab/>
      </w:r>
      <w:r w:rsidR="00370B38">
        <w:rPr>
          <w:rFonts w:ascii="Verdana" w:hAnsi="Verdana"/>
        </w:rPr>
        <w:t>T</w:t>
      </w:r>
      <w:r w:rsidR="00370B38" w:rsidRPr="00513F39">
        <w:rPr>
          <w:rFonts w:ascii="Verdana" w:hAnsi="Verdana"/>
        </w:rPr>
        <w:t xml:space="preserve">hat a ground or grounds of appeal </w:t>
      </w:r>
      <w:r w:rsidR="00370B38">
        <w:rPr>
          <w:rFonts w:ascii="Verdana" w:hAnsi="Verdana"/>
        </w:rPr>
        <w:t xml:space="preserve">as well as issues distilled there-from </w:t>
      </w:r>
      <w:r w:rsidR="00370B38" w:rsidRPr="00513F39">
        <w:rPr>
          <w:rFonts w:ascii="Verdana" w:hAnsi="Verdana"/>
        </w:rPr>
        <w:t>must relate to or arise from the j</w:t>
      </w:r>
      <w:r w:rsidR="00370B38">
        <w:rPr>
          <w:rFonts w:ascii="Verdana" w:hAnsi="Verdana"/>
        </w:rPr>
        <w:t xml:space="preserve">udgment </w:t>
      </w:r>
      <w:r>
        <w:rPr>
          <w:rFonts w:ascii="Verdana" w:hAnsi="Verdana"/>
        </w:rPr>
        <w:tab/>
      </w:r>
      <w:r w:rsidR="00370B38">
        <w:rPr>
          <w:rFonts w:ascii="Verdana" w:hAnsi="Verdana"/>
        </w:rPr>
        <w:t>being appealed against otherwise they will be incompetent and</w:t>
      </w:r>
      <w:r w:rsidR="00370B38" w:rsidRPr="00513F39">
        <w:rPr>
          <w:rFonts w:ascii="Verdana" w:hAnsi="Verdana"/>
        </w:rPr>
        <w:t xml:space="preserve"> liable to be struck out. </w:t>
      </w:r>
      <w:r w:rsidR="00370B38">
        <w:rPr>
          <w:rFonts w:ascii="Verdana" w:hAnsi="Verdana"/>
        </w:rPr>
        <w:t>The only e</w:t>
      </w:r>
      <w:r w:rsidR="00370B38" w:rsidRPr="00513F39">
        <w:rPr>
          <w:rFonts w:ascii="Verdana" w:hAnsi="Verdana"/>
        </w:rPr>
        <w:t xml:space="preserve">xception is when an </w:t>
      </w:r>
      <w:r>
        <w:rPr>
          <w:rFonts w:ascii="Verdana" w:hAnsi="Verdana"/>
        </w:rPr>
        <w:tab/>
      </w:r>
      <w:r w:rsidR="00370B38" w:rsidRPr="00513F39">
        <w:rPr>
          <w:rFonts w:ascii="Verdana" w:hAnsi="Verdana"/>
        </w:rPr>
        <w:t>issue of jurisdiction is being raised for the first time on appeal.</w:t>
      </w:r>
    </w:p>
    <w:p w:rsidR="006760B3" w:rsidRDefault="006258C0" w:rsidP="006760B3">
      <w:pPr>
        <w:spacing w:before="240" w:after="0"/>
        <w:jc w:val="both"/>
        <w:rPr>
          <w:rFonts w:ascii="Verdana" w:hAnsi="Verdana"/>
        </w:rPr>
      </w:pPr>
      <w:r>
        <w:rPr>
          <w:rFonts w:ascii="Verdana" w:hAnsi="Verdana"/>
        </w:rPr>
        <w:t>2.</w:t>
      </w:r>
      <w:r>
        <w:rPr>
          <w:rFonts w:ascii="Verdana" w:hAnsi="Verdana"/>
        </w:rPr>
        <w:tab/>
      </w:r>
      <w:r w:rsidR="00370B38">
        <w:rPr>
          <w:rFonts w:ascii="Verdana" w:hAnsi="Verdana"/>
        </w:rPr>
        <w:t>That</w:t>
      </w:r>
      <w:r w:rsidR="00370B38" w:rsidRPr="00513F39">
        <w:rPr>
          <w:rFonts w:ascii="Verdana" w:hAnsi="Verdana"/>
        </w:rPr>
        <w:t xml:space="preserve"> where a party's claim falls within the jurisdiction of two separate courts, it is the court that has the jurisdiction to </w:t>
      </w:r>
      <w:r>
        <w:rPr>
          <w:rFonts w:ascii="Verdana" w:hAnsi="Verdana"/>
        </w:rPr>
        <w:tab/>
      </w:r>
      <w:r w:rsidR="00370B38" w:rsidRPr="00513F39">
        <w:rPr>
          <w:rFonts w:ascii="Verdana" w:hAnsi="Verdana"/>
        </w:rPr>
        <w:t>adjudicate on the principal claim that should be approached</w:t>
      </w:r>
      <w:r w:rsidR="00370B38">
        <w:rPr>
          <w:rFonts w:ascii="Verdana" w:hAnsi="Verdana"/>
        </w:rPr>
        <w:t xml:space="preserve">, hence, </w:t>
      </w:r>
      <w:r w:rsidR="00370B38" w:rsidRPr="00513F39">
        <w:rPr>
          <w:rFonts w:ascii="Verdana" w:eastAsia="Times New Roman" w:hAnsi="Verdana" w:cs="Times New Roman"/>
        </w:rPr>
        <w:t xml:space="preserve">Anambra State High Court had jurisdiction to </w:t>
      </w:r>
      <w:r>
        <w:rPr>
          <w:rFonts w:ascii="Verdana" w:eastAsia="Times New Roman" w:hAnsi="Verdana" w:cs="Times New Roman"/>
        </w:rPr>
        <w:tab/>
      </w:r>
      <w:r w:rsidR="00370B38" w:rsidRPr="00513F39">
        <w:rPr>
          <w:rFonts w:ascii="Verdana" w:eastAsia="Times New Roman" w:hAnsi="Verdana" w:cs="Times New Roman"/>
        </w:rPr>
        <w:t>adjudicate on the respondent's claim.</w:t>
      </w:r>
    </w:p>
    <w:p w:rsidR="006760B3" w:rsidRDefault="006258C0" w:rsidP="006760B3">
      <w:pPr>
        <w:spacing w:before="240" w:after="0"/>
        <w:jc w:val="both"/>
        <w:rPr>
          <w:rFonts w:ascii="Verdana" w:hAnsi="Verdana"/>
        </w:rPr>
      </w:pPr>
      <w:r>
        <w:rPr>
          <w:rFonts w:ascii="Verdana" w:hAnsi="Verdana"/>
        </w:rPr>
        <w:t>3.</w:t>
      </w:r>
      <w:r>
        <w:rPr>
          <w:rFonts w:ascii="Verdana" w:hAnsi="Verdana"/>
        </w:rPr>
        <w:tab/>
      </w:r>
      <w:r w:rsidR="00370B38">
        <w:rPr>
          <w:rFonts w:ascii="Verdana" w:hAnsi="Verdana"/>
        </w:rPr>
        <w:t>T</w:t>
      </w:r>
      <w:r w:rsidR="00370B38" w:rsidRPr="00513F39">
        <w:rPr>
          <w:rFonts w:ascii="Verdana" w:hAnsi="Verdana"/>
        </w:rPr>
        <w:t xml:space="preserve">hat the only way to prove the identity or juristic personality of a company or a registered association is by tendering </w:t>
      </w:r>
      <w:r>
        <w:rPr>
          <w:rFonts w:ascii="Verdana" w:hAnsi="Verdana"/>
        </w:rPr>
        <w:tab/>
      </w:r>
      <w:r w:rsidR="00370B38" w:rsidRPr="00513F39">
        <w:rPr>
          <w:rFonts w:ascii="Verdana" w:hAnsi="Verdana"/>
        </w:rPr>
        <w:t>the original or certified true copy of the certificate of incorpora</w:t>
      </w:r>
      <w:r w:rsidR="00370B38">
        <w:rPr>
          <w:rFonts w:ascii="Verdana" w:hAnsi="Verdana"/>
        </w:rPr>
        <w:t>tion.</w:t>
      </w:r>
    </w:p>
    <w:p w:rsidR="00370B38" w:rsidRDefault="006258C0" w:rsidP="006760B3">
      <w:pPr>
        <w:spacing w:before="240" w:after="0"/>
        <w:jc w:val="both"/>
        <w:rPr>
          <w:rFonts w:ascii="Verdana" w:hAnsi="Verdana"/>
        </w:rPr>
      </w:pPr>
      <w:r>
        <w:rPr>
          <w:rFonts w:ascii="Verdana" w:hAnsi="Verdana"/>
        </w:rPr>
        <w:lastRenderedPageBreak/>
        <w:t>4.</w:t>
      </w:r>
      <w:r>
        <w:rPr>
          <w:rFonts w:ascii="Verdana" w:hAnsi="Verdana"/>
        </w:rPr>
        <w:tab/>
      </w:r>
      <w:r w:rsidR="00370B38">
        <w:rPr>
          <w:rFonts w:ascii="Verdana" w:hAnsi="Verdana"/>
        </w:rPr>
        <w:t>T</w:t>
      </w:r>
      <w:r w:rsidR="00370B38" w:rsidRPr="00513F39">
        <w:rPr>
          <w:rFonts w:ascii="Verdana" w:hAnsi="Verdana"/>
        </w:rPr>
        <w:t>hat in a claim for declaration of title, th</w:t>
      </w:r>
      <w:r w:rsidR="00370B38">
        <w:rPr>
          <w:rFonts w:ascii="Verdana" w:hAnsi="Verdana"/>
        </w:rPr>
        <w:t xml:space="preserve">e onus is on the plaintiff </w:t>
      </w:r>
      <w:r w:rsidR="00370B38" w:rsidRPr="00513F39">
        <w:rPr>
          <w:rFonts w:ascii="Verdana" w:hAnsi="Verdana"/>
        </w:rPr>
        <w:t xml:space="preserve">to establish his entitlement to the declaration sought </w:t>
      </w:r>
      <w:r>
        <w:rPr>
          <w:rFonts w:ascii="Verdana" w:hAnsi="Verdana"/>
        </w:rPr>
        <w:tab/>
      </w:r>
      <w:r w:rsidR="00370B38" w:rsidRPr="00513F39">
        <w:rPr>
          <w:rFonts w:ascii="Verdana" w:hAnsi="Verdana"/>
        </w:rPr>
        <w:t xml:space="preserve">by cogent and credible evidence. He must do so on the strength of his own case and not on the weakness of the </w:t>
      </w:r>
      <w:r>
        <w:rPr>
          <w:rFonts w:ascii="Verdana" w:hAnsi="Verdana"/>
        </w:rPr>
        <w:tab/>
      </w:r>
      <w:r w:rsidR="00370B38" w:rsidRPr="00513F39">
        <w:rPr>
          <w:rFonts w:ascii="Verdana" w:hAnsi="Verdana"/>
        </w:rPr>
        <w:t xml:space="preserve">defendant's case. </w:t>
      </w:r>
    </w:p>
    <w:p w:rsidR="00370B38" w:rsidRDefault="006258C0" w:rsidP="006760B3">
      <w:pPr>
        <w:spacing w:before="240" w:after="0"/>
        <w:jc w:val="both"/>
        <w:rPr>
          <w:rFonts w:ascii="Verdana" w:hAnsi="Verdana"/>
        </w:rPr>
      </w:pPr>
      <w:r>
        <w:rPr>
          <w:rFonts w:ascii="Verdana" w:hAnsi="Verdana"/>
        </w:rPr>
        <w:t>5.</w:t>
      </w:r>
      <w:r>
        <w:rPr>
          <w:rFonts w:ascii="Verdana" w:hAnsi="Verdana"/>
        </w:rPr>
        <w:tab/>
      </w:r>
      <w:r w:rsidR="00370B38">
        <w:rPr>
          <w:rFonts w:ascii="Verdana" w:hAnsi="Verdana"/>
        </w:rPr>
        <w:t>That</w:t>
      </w:r>
      <w:r w:rsidR="00370B38" w:rsidRPr="00513F39">
        <w:rPr>
          <w:rFonts w:ascii="Verdana" w:hAnsi="Verdana"/>
        </w:rPr>
        <w:t xml:space="preserve"> the plaintiff must establish one of the five accepted ways of proving title to land as laid down in IDUNDUN VS </w:t>
      </w:r>
      <w:r>
        <w:rPr>
          <w:rFonts w:ascii="Verdana" w:hAnsi="Verdana"/>
        </w:rPr>
        <w:tab/>
      </w:r>
      <w:r w:rsidR="00370B38" w:rsidRPr="00513F39">
        <w:rPr>
          <w:rFonts w:ascii="Verdana" w:hAnsi="Verdana"/>
        </w:rPr>
        <w:t>OKUMAGBA (1976) 9-10 S.C, 140</w:t>
      </w:r>
      <w:r>
        <w:rPr>
          <w:rFonts w:ascii="Verdana" w:hAnsi="Verdana"/>
        </w:rPr>
        <w:t>.</w:t>
      </w:r>
    </w:p>
    <w:p w:rsidR="00370B38" w:rsidRDefault="006258C0" w:rsidP="006760B3">
      <w:pPr>
        <w:spacing w:before="240" w:after="0"/>
        <w:jc w:val="both"/>
        <w:rPr>
          <w:rFonts w:ascii="Verdana" w:hAnsi="Verdana"/>
        </w:rPr>
      </w:pPr>
      <w:r>
        <w:rPr>
          <w:rFonts w:ascii="Verdana" w:hAnsi="Verdana"/>
        </w:rPr>
        <w:t>6.</w:t>
      </w:r>
      <w:r>
        <w:rPr>
          <w:rFonts w:ascii="Verdana" w:hAnsi="Verdana"/>
        </w:rPr>
        <w:tab/>
      </w:r>
      <w:r w:rsidR="00370B38">
        <w:rPr>
          <w:rFonts w:ascii="Verdana" w:hAnsi="Verdana"/>
        </w:rPr>
        <w:t>That</w:t>
      </w:r>
      <w:r w:rsidR="00370B38" w:rsidRPr="00513F39">
        <w:rPr>
          <w:rFonts w:ascii="Verdana" w:hAnsi="Verdana"/>
        </w:rPr>
        <w:t xml:space="preserve"> where a person who initially entered upon land lawfully or pursuant to an authority given by the true owner or </w:t>
      </w:r>
      <w:r>
        <w:rPr>
          <w:rFonts w:ascii="Verdana" w:hAnsi="Verdana"/>
        </w:rPr>
        <w:tab/>
      </w:r>
      <w:r w:rsidR="00370B38" w:rsidRPr="00513F39">
        <w:rPr>
          <w:rFonts w:ascii="Verdana" w:hAnsi="Verdana"/>
        </w:rPr>
        <w:t>person in possession subsequently abuses his position or that authority he</w:t>
      </w:r>
      <w:r w:rsidR="00370B38">
        <w:rPr>
          <w:rFonts w:ascii="Verdana" w:hAnsi="Verdana"/>
        </w:rPr>
        <w:t xml:space="preserve"> becomes a trespasser </w:t>
      </w:r>
      <w:proofErr w:type="spellStart"/>
      <w:r w:rsidR="00370B38">
        <w:rPr>
          <w:rFonts w:ascii="Verdana" w:hAnsi="Verdana"/>
        </w:rPr>
        <w:t>ab</w:t>
      </w:r>
      <w:proofErr w:type="spellEnd"/>
      <w:r w:rsidR="00370B38">
        <w:rPr>
          <w:rFonts w:ascii="Verdana" w:hAnsi="Verdana"/>
        </w:rPr>
        <w:t xml:space="preserve"> initio.</w:t>
      </w:r>
      <w:r w:rsidR="00370B38" w:rsidRPr="00513F39">
        <w:rPr>
          <w:rFonts w:ascii="Verdana" w:hAnsi="Verdana"/>
        </w:rPr>
        <w:t xml:space="preserve"> </w:t>
      </w:r>
    </w:p>
    <w:p w:rsidR="00416310" w:rsidRPr="006258C0" w:rsidRDefault="006258C0" w:rsidP="006760B3">
      <w:pPr>
        <w:spacing w:before="240" w:after="0"/>
        <w:jc w:val="both"/>
        <w:rPr>
          <w:rFonts w:ascii="Verdana" w:hAnsi="Verdana"/>
        </w:rPr>
      </w:pPr>
      <w:r>
        <w:rPr>
          <w:rFonts w:ascii="Verdana" w:hAnsi="Verdana"/>
        </w:rPr>
        <w:t>7.</w:t>
      </w:r>
      <w:r>
        <w:rPr>
          <w:rFonts w:ascii="Verdana" w:hAnsi="Verdana"/>
        </w:rPr>
        <w:tab/>
      </w:r>
      <w:r w:rsidR="00370B38">
        <w:rPr>
          <w:rFonts w:ascii="Verdana" w:hAnsi="Verdana"/>
        </w:rPr>
        <w:t>That</w:t>
      </w:r>
      <w:r w:rsidR="00370B38" w:rsidRPr="00513F39">
        <w:rPr>
          <w:rFonts w:ascii="Verdana" w:hAnsi="Verdana"/>
        </w:rPr>
        <w:t xml:space="preserve"> an appellate court would not interfere with the finding of fact by a trial court unless it is shown that the finding is </w:t>
      </w:r>
      <w:r>
        <w:rPr>
          <w:rFonts w:ascii="Verdana" w:hAnsi="Verdana"/>
        </w:rPr>
        <w:tab/>
      </w:r>
      <w:r w:rsidR="00370B38" w:rsidRPr="00513F39">
        <w:rPr>
          <w:rFonts w:ascii="Verdana" w:hAnsi="Verdana"/>
        </w:rPr>
        <w:t xml:space="preserve">perverse or not justified by the evidence on record or not right in law. </w:t>
      </w:r>
    </w:p>
    <w:p w:rsidR="00370B38" w:rsidRDefault="00370B38" w:rsidP="006760B3">
      <w:pPr>
        <w:spacing w:before="240" w:after="0"/>
        <w:jc w:val="both"/>
        <w:rPr>
          <w:rFonts w:ascii="Verdana" w:eastAsia="Times New Roman" w:hAnsi="Verdana" w:cs="Times New Roman"/>
        </w:rPr>
      </w:pPr>
      <w:r>
        <w:rPr>
          <w:rFonts w:ascii="Verdana" w:eastAsia="Times New Roman" w:hAnsi="Verdana" w:cs="Times New Roman"/>
        </w:rPr>
        <w:t>Appeal dismissed.</w:t>
      </w:r>
    </w:p>
    <w:p w:rsidR="00416310" w:rsidRDefault="00416310" w:rsidP="006760B3">
      <w:pPr>
        <w:spacing w:before="240" w:after="0"/>
        <w:rPr>
          <w:rFonts w:ascii="Verdana" w:eastAsia="Times New Roman" w:hAnsi="Verdana" w:cs="Times New Roman"/>
        </w:rPr>
      </w:pPr>
    </w:p>
    <w:p w:rsidR="00370B38" w:rsidRDefault="00370B38" w:rsidP="006760B3">
      <w:pPr>
        <w:spacing w:before="240" w:after="0"/>
        <w:rPr>
          <w:rFonts w:ascii="Verdana" w:eastAsia="Times New Roman" w:hAnsi="Verdana" w:cs="Times New Roman"/>
        </w:rPr>
      </w:pPr>
      <w:r>
        <w:rPr>
          <w:rFonts w:ascii="Verdana" w:eastAsia="Times New Roman" w:hAnsi="Verdana" w:cs="Times New Roman"/>
        </w:rPr>
        <w:t>Judgment of the Lower Court</w:t>
      </w:r>
      <w:r w:rsidRPr="00513F39">
        <w:rPr>
          <w:rFonts w:ascii="Verdana" w:eastAsia="Times New Roman" w:hAnsi="Verdana" w:cs="Times New Roman"/>
        </w:rPr>
        <w:t xml:space="preserve"> hereby affirmed.</w:t>
      </w:r>
    </w:p>
    <w:p w:rsidR="00370B38" w:rsidRDefault="00370B38" w:rsidP="006760B3">
      <w:pPr>
        <w:spacing w:before="240" w:after="0"/>
        <w:rPr>
          <w:rFonts w:ascii="Verdana" w:eastAsia="Times New Roman" w:hAnsi="Verdana" w:cs="Times New Roman"/>
        </w:rPr>
      </w:pPr>
    </w:p>
    <w:p w:rsidR="00B42144" w:rsidRPr="007C143E" w:rsidRDefault="00B42144" w:rsidP="006760B3">
      <w:pPr>
        <w:spacing w:before="240" w:after="0"/>
        <w:rPr>
          <w:rFonts w:ascii="Verdana" w:hAnsi="Verdana"/>
          <w:b/>
          <w:lang w:val="en-GB"/>
        </w:rPr>
      </w:pPr>
    </w:p>
    <w:p w:rsidR="00416310" w:rsidRDefault="00416310" w:rsidP="006760B3">
      <w:pPr>
        <w:spacing w:before="240" w:after="0"/>
        <w:rPr>
          <w:rFonts w:ascii="Verdana" w:hAnsi="Verdana"/>
          <w:b/>
        </w:rPr>
      </w:pPr>
    </w:p>
    <w:p w:rsidR="00CF2424" w:rsidRPr="00416310" w:rsidRDefault="006258C0" w:rsidP="00416310">
      <w:pPr>
        <w:spacing w:before="240" w:after="0"/>
        <w:rPr>
          <w:rFonts w:ascii="Verdana" w:hAnsi="Verdana"/>
        </w:rPr>
      </w:pPr>
      <w:r>
        <w:rPr>
          <w:rFonts w:ascii="Verdana" w:hAnsi="Verdana"/>
          <w:b/>
        </w:rPr>
        <w:t xml:space="preserve">MAIN JUDGMENT </w:t>
      </w:r>
    </w:p>
    <w:p w:rsidR="00513F39" w:rsidRPr="00416310" w:rsidRDefault="00416310" w:rsidP="006760B3">
      <w:pPr>
        <w:spacing w:before="240" w:after="0"/>
        <w:jc w:val="both"/>
        <w:rPr>
          <w:rFonts w:ascii="Verdana" w:eastAsia="Times New Roman" w:hAnsi="Verdana" w:cs="Times New Roman"/>
        </w:rPr>
      </w:pPr>
      <w:r w:rsidRPr="00416310">
        <w:rPr>
          <w:rFonts w:ascii="Verdana" w:eastAsia="Times New Roman" w:hAnsi="Verdana" w:cs="Times New Roman"/>
          <w:bCs/>
        </w:rPr>
        <w:t>MISITURA OMODERE BOLAJI-YUSUFF, J.C.A. (DELIVERING THE LEADING JUDGMENT)</w:t>
      </w:r>
      <w:r w:rsidRPr="00416310">
        <w:rPr>
          <w:rFonts w:ascii="Verdana" w:eastAsia="Times New Roman" w:hAnsi="Verdana" w:cs="Times New Roman"/>
        </w:rPr>
        <w:t xml:space="preserve">: </w:t>
      </w:r>
    </w:p>
    <w:p w:rsidR="0041631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This appeal emanated from the judgment of Anambra State High Court </w:t>
      </w:r>
      <w:proofErr w:type="spellStart"/>
      <w:r w:rsidRPr="00513F39">
        <w:rPr>
          <w:rFonts w:ascii="Verdana" w:eastAsia="Times New Roman" w:hAnsi="Verdana" w:cs="Times New Roman"/>
        </w:rPr>
        <w:t>holden</w:t>
      </w:r>
      <w:proofErr w:type="spellEnd"/>
      <w:r w:rsidRPr="00513F39">
        <w:rPr>
          <w:rFonts w:ascii="Verdana" w:eastAsia="Times New Roman" w:hAnsi="Verdana" w:cs="Times New Roman"/>
        </w:rPr>
        <w:t xml:space="preserve"> at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which was delivered in suit No</w:t>
      </w:r>
      <w:r w:rsidR="00416310">
        <w:rPr>
          <w:rFonts w:ascii="Verdana" w:eastAsia="Times New Roman" w:hAnsi="Verdana" w:cs="Times New Roman"/>
        </w:rPr>
        <w:t>. AA/120/86 on 31st July, 2007.</w:t>
      </w:r>
    </w:p>
    <w:p w:rsidR="00416310" w:rsidRDefault="00416310" w:rsidP="006760B3">
      <w:pPr>
        <w:spacing w:before="240" w:after="0"/>
        <w:jc w:val="both"/>
        <w:rPr>
          <w:rFonts w:ascii="Verdana" w:eastAsia="Times New Roman" w:hAnsi="Verdana" w:cs="Times New Roman"/>
        </w:rPr>
      </w:pPr>
    </w:p>
    <w:p w:rsidR="009162C0" w:rsidRPr="0041631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respondent as the plaintiff before the Lower Court in the Further Amended Statement of Claim dated and filed on 17th June, 2001 inter alia claimed against the appellants as the defendants as follows:</w:t>
      </w:r>
    </w:p>
    <w:p w:rsidR="00513F39" w:rsidRPr="00513F39" w:rsidRDefault="00CF2424" w:rsidP="00DC3F45">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"1) </w:t>
      </w:r>
      <w:r w:rsidR="009162C0" w:rsidRPr="00513F39">
        <w:rPr>
          <w:rFonts w:ascii="Verdana" w:eastAsia="Times New Roman" w:hAnsi="Verdana" w:cs="Times New Roman"/>
          <w:bCs/>
        </w:rPr>
        <w:tab/>
      </w:r>
      <w:r w:rsidRPr="00513F39">
        <w:rPr>
          <w:rFonts w:ascii="Verdana" w:eastAsia="Times New Roman" w:hAnsi="Verdana" w:cs="Times New Roman"/>
          <w:bCs/>
        </w:rPr>
        <w:t xml:space="preserve">A declaration that the plaintiffs are entitled to a Statutory Right of Occupancy over the said premises of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 situate at </w:t>
      </w:r>
      <w:proofErr w:type="spellStart"/>
      <w:r w:rsidRPr="00513F39">
        <w:rPr>
          <w:rFonts w:ascii="Verdana" w:eastAsia="Times New Roman" w:hAnsi="Verdana" w:cs="Times New Roman"/>
          <w:bCs/>
        </w:rPr>
        <w:t>Awka</w:t>
      </w:r>
      <w:proofErr w:type="spellEnd"/>
      <w:r w:rsidRPr="00513F39">
        <w:rPr>
          <w:rFonts w:ascii="Verdana" w:eastAsia="Times New Roman" w:hAnsi="Verdana" w:cs="Times New Roman"/>
          <w:bCs/>
        </w:rPr>
        <w:t xml:space="preserve"> the annual value of which is about N10,000.00</w:t>
      </w:r>
    </w:p>
    <w:p w:rsidR="009162C0" w:rsidRPr="00513F39" w:rsidRDefault="00CF2424" w:rsidP="00DC3F45">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2). </w:t>
      </w:r>
      <w:r w:rsidR="009162C0" w:rsidRPr="00513F39">
        <w:rPr>
          <w:rFonts w:ascii="Verdana" w:eastAsia="Times New Roman" w:hAnsi="Verdana" w:cs="Times New Roman"/>
          <w:bCs/>
        </w:rPr>
        <w:tab/>
      </w:r>
      <w:r w:rsidRPr="00513F39">
        <w:rPr>
          <w:rFonts w:ascii="Verdana" w:eastAsia="Times New Roman" w:hAnsi="Verdana" w:cs="Times New Roman"/>
          <w:bCs/>
        </w:rPr>
        <w:t>General damages for trespass N2</w:t>
      </w:r>
      <w:proofErr w:type="gramStart"/>
      <w:r w:rsidRPr="00513F39">
        <w:rPr>
          <w:rFonts w:ascii="Verdana" w:eastAsia="Times New Roman" w:hAnsi="Verdana" w:cs="Times New Roman"/>
          <w:bCs/>
        </w:rPr>
        <w:t>,000,000.00</w:t>
      </w:r>
      <w:proofErr w:type="gramEnd"/>
    </w:p>
    <w:p w:rsidR="009162C0" w:rsidRPr="00513F39" w:rsidRDefault="00CF2424" w:rsidP="00DC3F45">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3</w:t>
      </w:r>
      <w:r w:rsidR="009162C0" w:rsidRPr="00513F39">
        <w:rPr>
          <w:rFonts w:ascii="Verdana" w:eastAsia="Times New Roman" w:hAnsi="Verdana" w:cs="Times New Roman"/>
          <w:bCs/>
        </w:rPr>
        <w:t>)</w:t>
      </w:r>
      <w:r w:rsidRPr="00513F39">
        <w:rPr>
          <w:rFonts w:ascii="Verdana" w:eastAsia="Times New Roman" w:hAnsi="Verdana" w:cs="Times New Roman"/>
          <w:bCs/>
        </w:rPr>
        <w:t xml:space="preserve">. </w:t>
      </w:r>
      <w:r w:rsidR="009162C0" w:rsidRPr="00513F39">
        <w:rPr>
          <w:rFonts w:ascii="Verdana" w:eastAsia="Times New Roman" w:hAnsi="Verdana" w:cs="Times New Roman"/>
          <w:bCs/>
        </w:rPr>
        <w:tab/>
      </w:r>
      <w:r w:rsidRPr="00513F39">
        <w:rPr>
          <w:rFonts w:ascii="Verdana" w:eastAsia="Times New Roman" w:hAnsi="Verdana" w:cs="Times New Roman"/>
          <w:bCs/>
        </w:rPr>
        <w:t xml:space="preserve">Injunction restraining the defendants by themselves, their servants, agents or workmen from further interfering with the church premises aforesaid at </w:t>
      </w:r>
      <w:proofErr w:type="spellStart"/>
      <w:r w:rsidRPr="00513F39">
        <w:rPr>
          <w:rFonts w:ascii="Verdana" w:eastAsia="Times New Roman" w:hAnsi="Verdana" w:cs="Times New Roman"/>
          <w:bCs/>
        </w:rPr>
        <w:t>Awka</w:t>
      </w:r>
      <w:proofErr w:type="spellEnd"/>
      <w:r w:rsidRPr="00513F39">
        <w:rPr>
          <w:rFonts w:ascii="Verdana" w:eastAsia="Times New Roman" w:hAnsi="Verdana" w:cs="Times New Roman"/>
          <w:bCs/>
        </w:rPr>
        <w:t>, or in any other manner inconsistent with the ownership and or possession of the s</w:t>
      </w:r>
      <w:r w:rsidR="00416310">
        <w:rPr>
          <w:rFonts w:ascii="Verdana" w:eastAsia="Times New Roman" w:hAnsi="Verdana" w:cs="Times New Roman"/>
          <w:bCs/>
        </w:rPr>
        <w:t>aid premises by the plaintiffs.</w:t>
      </w:r>
    </w:p>
    <w:p w:rsidR="009162C0" w:rsidRPr="00513F39" w:rsidRDefault="00CF2424" w:rsidP="00DC3F45">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4) </w:t>
      </w:r>
      <w:r w:rsidR="009162C0" w:rsidRPr="00513F39">
        <w:rPr>
          <w:rFonts w:ascii="Verdana" w:eastAsia="Times New Roman" w:hAnsi="Verdana" w:cs="Times New Roman"/>
          <w:bCs/>
        </w:rPr>
        <w:tab/>
      </w:r>
      <w:r w:rsidRPr="00513F39">
        <w:rPr>
          <w:rFonts w:ascii="Verdana" w:eastAsia="Times New Roman" w:hAnsi="Verdana" w:cs="Times New Roman"/>
          <w:bCs/>
        </w:rPr>
        <w:t>Return of the properties of the Church aforesaid named at paragraph 15 above or their estimated value thereof.</w:t>
      </w:r>
    </w:p>
    <w:p w:rsidR="00483B0D" w:rsidRPr="00513F39" w:rsidRDefault="00CF2424" w:rsidP="00DC3F45">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5). </w:t>
      </w:r>
      <w:r w:rsidR="00483B0D" w:rsidRPr="00513F39">
        <w:rPr>
          <w:rFonts w:ascii="Verdana" w:eastAsia="Times New Roman" w:hAnsi="Verdana" w:cs="Times New Roman"/>
          <w:bCs/>
        </w:rPr>
        <w:tab/>
      </w:r>
      <w:r w:rsidRPr="00513F39">
        <w:rPr>
          <w:rFonts w:ascii="Verdana" w:eastAsia="Times New Roman" w:hAnsi="Verdana" w:cs="Times New Roman"/>
          <w:bCs/>
        </w:rPr>
        <w:t xml:space="preserve">Account for all the monies found to be due to the plaintiffs which the defendants collected from S.A.C. </w:t>
      </w:r>
      <w:proofErr w:type="spellStart"/>
      <w:r w:rsidRPr="00513F39">
        <w:rPr>
          <w:rFonts w:ascii="Verdana" w:eastAsia="Times New Roman" w:hAnsi="Verdana" w:cs="Times New Roman"/>
          <w:bCs/>
        </w:rPr>
        <w:t>Awka</w:t>
      </w:r>
      <w:proofErr w:type="spellEnd"/>
      <w:r w:rsidRPr="00513F39">
        <w:rPr>
          <w:rFonts w:ascii="Verdana" w:eastAsia="Times New Roman" w:hAnsi="Verdana" w:cs="Times New Roman"/>
          <w:bCs/>
        </w:rPr>
        <w:t xml:space="preserve"> or accrued to them by virtue of remaining and or utilizing the church and or by still holding out themselves as Ministers of the said S. A. C. and payment of the same to the plaintiffs or into the Court for plaintiffs' use, starting from the 29th of December, 19</w:t>
      </w:r>
      <w:r w:rsidR="00483B0D" w:rsidRPr="00513F39">
        <w:rPr>
          <w:rFonts w:ascii="Verdana" w:eastAsia="Times New Roman" w:hAnsi="Verdana" w:cs="Times New Roman"/>
          <w:bCs/>
        </w:rPr>
        <w:t>77 till judgment in this case".</w:t>
      </w:r>
    </w:p>
    <w:p w:rsidR="00483B0D" w:rsidRPr="00513F39" w:rsidRDefault="00483B0D" w:rsidP="006760B3">
      <w:pPr>
        <w:spacing w:before="240" w:after="0"/>
        <w:jc w:val="both"/>
        <w:rPr>
          <w:rFonts w:ascii="Verdana" w:eastAsia="Times New Roman" w:hAnsi="Verdana" w:cs="Times New Roman"/>
          <w:bCs/>
        </w:rPr>
      </w:pPr>
    </w:p>
    <w:p w:rsidR="00416310" w:rsidRPr="00DC3F45"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case went to trial and both parties called witnesses. In a well considered judgment, the Lower Court entered judgment in favour of the respondent except the claim for return of vehicles which was "dismissed for not having been substantiated by evidence". The appellants being dissatisfied with the judgment initially filed only one ground of appeal. Twelve (12) additional grounds were filed on 10th March, 2009. The 13 grounds of appeal w</w:t>
      </w:r>
      <w:r w:rsidR="00416310">
        <w:rPr>
          <w:rFonts w:ascii="Verdana" w:eastAsia="Times New Roman" w:hAnsi="Verdana" w:cs="Times New Roman"/>
        </w:rPr>
        <w:t xml:space="preserve">ithout their particulars are:- </w:t>
      </w:r>
    </w:p>
    <w:p w:rsidR="00416310"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(1) </w:t>
      </w:r>
      <w:r w:rsidR="00416310">
        <w:rPr>
          <w:rFonts w:ascii="Verdana" w:eastAsia="Times New Roman" w:hAnsi="Verdana" w:cs="Times New Roman"/>
          <w:bCs/>
        </w:rPr>
        <w:tab/>
      </w:r>
      <w:r w:rsidRPr="00513F39">
        <w:rPr>
          <w:rFonts w:ascii="Verdana" w:eastAsia="Times New Roman" w:hAnsi="Verdana" w:cs="Times New Roman"/>
          <w:bCs/>
          <w:u w:val="single"/>
        </w:rPr>
        <w:t>ERROR IN LAW</w:t>
      </w:r>
    </w:p>
    <w:p w:rsidR="00416310" w:rsidRPr="00DC3F45" w:rsidRDefault="00CF2424" w:rsidP="00DC3F45">
      <w:pPr>
        <w:spacing w:before="240" w:after="0"/>
        <w:ind w:left="720"/>
        <w:jc w:val="both"/>
        <w:rPr>
          <w:rFonts w:ascii="Verdana" w:eastAsia="Times New Roman" w:hAnsi="Verdana" w:cs="Times New Roman"/>
          <w:bCs/>
          <w:u w:val="single"/>
        </w:rPr>
      </w:pPr>
      <w:r w:rsidRPr="00513F39">
        <w:rPr>
          <w:rFonts w:ascii="Verdana" w:eastAsia="Times New Roman" w:hAnsi="Verdana" w:cs="Times New Roman"/>
          <w:bCs/>
        </w:rPr>
        <w:lastRenderedPageBreak/>
        <w:t>"The learned trial judge erred in law when he assumed jurisdiction, entertained and entered judgment in this suit even, as the State Court lacks the jurisdiction to entertain the suit as constituted.</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(2) </w:t>
      </w:r>
      <w:r w:rsidR="00416310">
        <w:rPr>
          <w:rFonts w:ascii="Verdana" w:eastAsia="Times New Roman" w:hAnsi="Verdana" w:cs="Times New Roman"/>
          <w:bCs/>
        </w:rPr>
        <w:tab/>
      </w:r>
      <w:r w:rsidRPr="00513F39">
        <w:rPr>
          <w:rFonts w:ascii="Verdana" w:eastAsia="Times New Roman" w:hAnsi="Verdana" w:cs="Times New Roman"/>
          <w:bCs/>
          <w:u w:val="single"/>
        </w:rPr>
        <w:t>ERROR IN LAW</w:t>
      </w:r>
    </w:p>
    <w:p w:rsidR="00416310" w:rsidRDefault="00CF2424" w:rsidP="00A27EF0">
      <w:pPr>
        <w:spacing w:before="240" w:after="0"/>
        <w:ind w:left="720"/>
        <w:jc w:val="both"/>
        <w:rPr>
          <w:rFonts w:ascii="Verdana" w:eastAsia="Times New Roman" w:hAnsi="Verdana" w:cs="Times New Roman"/>
          <w:bCs/>
        </w:rPr>
      </w:pPr>
      <w:r w:rsidRPr="00513F39">
        <w:rPr>
          <w:rFonts w:ascii="Verdana" w:eastAsia="Times New Roman" w:hAnsi="Verdana" w:cs="Times New Roman"/>
          <w:bCs/>
        </w:rPr>
        <w:t>"The learned trial judge erred in law when he held "The plaintiffs therefore having tendered the original certific</w:t>
      </w:r>
      <w:r w:rsidR="00513F39">
        <w:rPr>
          <w:rFonts w:ascii="Verdana" w:eastAsia="Times New Roman" w:hAnsi="Verdana" w:cs="Times New Roman"/>
          <w:bCs/>
        </w:rPr>
        <w:t xml:space="preserve">ate of their Incorporation </w:t>
      </w:r>
      <w:proofErr w:type="spellStart"/>
      <w:r w:rsidR="00513F39">
        <w:rPr>
          <w:rFonts w:ascii="Verdana" w:eastAsia="Times New Roman" w:hAnsi="Verdana" w:cs="Times New Roman"/>
          <w:bCs/>
        </w:rPr>
        <w:t>Exh</w:t>
      </w:r>
      <w:proofErr w:type="spellEnd"/>
      <w:r w:rsidR="00513F39">
        <w:rPr>
          <w:rFonts w:ascii="Verdana" w:eastAsia="Times New Roman" w:hAnsi="Verdana" w:cs="Times New Roman"/>
          <w:bCs/>
        </w:rPr>
        <w:t>.</w:t>
      </w:r>
      <w:r w:rsidRPr="00513F39">
        <w:rPr>
          <w:rFonts w:ascii="Verdana" w:eastAsia="Times New Roman" w:hAnsi="Verdana" w:cs="Times New Roman"/>
          <w:bCs/>
        </w:rPr>
        <w:t>"C" has satisfied the requirements of the law</w:t>
      </w:r>
      <w:r w:rsidR="00416310">
        <w:rPr>
          <w:rFonts w:ascii="Verdana" w:eastAsia="Times New Roman" w:hAnsi="Verdana" w:cs="Times New Roman"/>
          <w:bCs/>
        </w:rPr>
        <w:t>…</w:t>
      </w:r>
      <w:r w:rsidRPr="00513F39">
        <w:rPr>
          <w:rFonts w:ascii="Verdana" w:eastAsia="Times New Roman" w:hAnsi="Verdana" w:cs="Times New Roman"/>
          <w:bCs/>
        </w:rPr>
        <w:t xml:space="preserve"> An association that has been incorporated has legal personality. It can sue and be sued in its corporate name. I hold therefore that the plaintiffs are duly registered and as such are competent to sue".</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(3) </w:t>
      </w:r>
      <w:r w:rsidR="00416310">
        <w:rPr>
          <w:rFonts w:ascii="Verdana" w:eastAsia="Times New Roman" w:hAnsi="Verdana" w:cs="Times New Roman"/>
          <w:bCs/>
        </w:rPr>
        <w:tab/>
      </w:r>
      <w:r w:rsidRPr="00513F39">
        <w:rPr>
          <w:rFonts w:ascii="Verdana" w:eastAsia="Times New Roman" w:hAnsi="Verdana" w:cs="Times New Roman"/>
          <w:bCs/>
          <w:u w:val="single"/>
        </w:rPr>
        <w:t>ERROR IN LAW</w:t>
      </w:r>
    </w:p>
    <w:p w:rsidR="00416310" w:rsidRDefault="00CF2424" w:rsidP="00A27EF0">
      <w:pPr>
        <w:spacing w:before="240" w:after="0"/>
        <w:ind w:left="720"/>
        <w:jc w:val="both"/>
        <w:rPr>
          <w:rFonts w:ascii="Verdana" w:eastAsia="Times New Roman" w:hAnsi="Verdana" w:cs="Times New Roman"/>
          <w:bCs/>
        </w:rPr>
      </w:pPr>
      <w:r w:rsidRPr="00513F39">
        <w:rPr>
          <w:rFonts w:ascii="Verdana" w:eastAsia="Times New Roman" w:hAnsi="Verdana" w:cs="Times New Roman"/>
          <w:bCs/>
        </w:rPr>
        <w:t>"The learned trial judge erred in law when he held "In the instant case, the application Exhibit 'R' was made in writing and signed by the person who made the application and it contains the several particulars applicable to the case. The Federal Ministry of Internal Affairs acted on it and granted Exhibit C. Exhibit C - a certificate of incorporation having been granted, is conclusive evidence by virtue of section 6 of the Land (Perpetual Succession Act Cap. 98) that all the preliminary requisitions contained therein and required in respect of such incorporation mentioned in the certificate - Exhibit C is deemed (sic) as the date at which incorporation</w:t>
      </w:r>
      <w:r w:rsidR="00416310">
        <w:rPr>
          <w:rFonts w:ascii="Verdana" w:eastAsia="Times New Roman" w:hAnsi="Verdana" w:cs="Times New Roman"/>
          <w:bCs/>
        </w:rPr>
        <w:t xml:space="preserve"> of the plaintiffs took place. </w:t>
      </w:r>
      <w:r w:rsidRPr="00513F39">
        <w:rPr>
          <w:rFonts w:ascii="Verdana" w:eastAsia="Times New Roman" w:hAnsi="Verdana" w:cs="Times New Roman"/>
          <w:bCs/>
        </w:rPr>
        <w:t>Therefore, the plaintiffs are duly registered and competent to sue".</w:t>
      </w:r>
    </w:p>
    <w:p w:rsidR="00513F39" w:rsidRPr="00416310" w:rsidRDefault="00CF2424" w:rsidP="006760B3">
      <w:pPr>
        <w:spacing w:before="240" w:after="0"/>
        <w:jc w:val="both"/>
        <w:rPr>
          <w:rFonts w:ascii="Verdana" w:eastAsia="Times New Roman" w:hAnsi="Verdana" w:cs="Times New Roman"/>
          <w:bCs/>
        </w:rPr>
      </w:pPr>
      <w:r w:rsidRPr="00513F39">
        <w:rPr>
          <w:rFonts w:ascii="Verdana" w:eastAsia="Times New Roman" w:hAnsi="Verdana" w:cs="Times New Roman"/>
          <w:bCs/>
        </w:rPr>
        <w:t xml:space="preserve">(4)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DC3F45">
      <w:pPr>
        <w:spacing w:before="240" w:after="0"/>
        <w:ind w:left="720"/>
        <w:jc w:val="both"/>
        <w:rPr>
          <w:rFonts w:ascii="Verdana" w:eastAsia="Times New Roman" w:hAnsi="Verdana" w:cs="Times New Roman"/>
          <w:bCs/>
        </w:rPr>
      </w:pPr>
      <w:r w:rsidRPr="00513F39">
        <w:rPr>
          <w:rFonts w:ascii="Verdana" w:eastAsia="Times New Roman" w:hAnsi="Verdana" w:cs="Times New Roman"/>
          <w:bCs/>
        </w:rPr>
        <w:t xml:space="preserve">"The learned trial judge erred in law when he held "By virtue of this section, Exhibit 'B' vested in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the Land in dispute, which belongs to the association and was held in trust for the association before its incorporation. Upon the change of name, from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to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 on 18th March, 1986 Exhibit B ceased to exist and Exhibit C replaced it. Therefore by virtue of Exhibit C, the Land in dispute and interests therein vests in the plaintiffs. This is so because the plaintiffs being a corporate body have perpetual Succession".</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(5) </w:t>
      </w:r>
      <w:r w:rsidR="00DC3F45">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DC3F45">
      <w:pPr>
        <w:spacing w:before="240" w:after="0"/>
        <w:ind w:left="720"/>
        <w:jc w:val="both"/>
        <w:rPr>
          <w:rFonts w:ascii="Verdana" w:eastAsia="Times New Roman" w:hAnsi="Verdana" w:cs="Times New Roman"/>
          <w:bCs/>
        </w:rPr>
      </w:pPr>
      <w:r w:rsidRPr="00513F39">
        <w:rPr>
          <w:rFonts w:ascii="Verdana" w:eastAsia="Times New Roman" w:hAnsi="Verdana" w:cs="Times New Roman"/>
          <w:bCs/>
        </w:rPr>
        <w:lastRenderedPageBreak/>
        <w:t>"The learned trial judge erred in law when he held "</w:t>
      </w:r>
      <w:proofErr w:type="spellStart"/>
      <w:r w:rsidRPr="00513F39">
        <w:rPr>
          <w:rFonts w:ascii="Verdana" w:eastAsia="Times New Roman" w:hAnsi="Verdana" w:cs="Times New Roman"/>
          <w:bCs/>
        </w:rPr>
        <w:t>Awka</w:t>
      </w:r>
      <w:proofErr w:type="spellEnd"/>
      <w:r w:rsidRPr="00513F39">
        <w:rPr>
          <w:rFonts w:ascii="Verdana" w:eastAsia="Times New Roman" w:hAnsi="Verdana" w:cs="Times New Roman"/>
          <w:bCs/>
        </w:rPr>
        <w:t xml:space="preserve"> Local Government in 1952 granted Rev. John </w:t>
      </w:r>
      <w:proofErr w:type="spellStart"/>
      <w:r w:rsidRPr="00513F39">
        <w:rPr>
          <w:rFonts w:ascii="Verdana" w:eastAsia="Times New Roman" w:hAnsi="Verdana" w:cs="Times New Roman"/>
          <w:bCs/>
        </w:rPr>
        <w:t>Ekweozor</w:t>
      </w:r>
      <w:proofErr w:type="spellEnd"/>
      <w:r w:rsidRPr="00513F39">
        <w:rPr>
          <w:rFonts w:ascii="Verdana" w:eastAsia="Times New Roman" w:hAnsi="Verdana" w:cs="Times New Roman"/>
          <w:bCs/>
        </w:rPr>
        <w:t xml:space="preserve"> the land in dispute for the establishment of Church (sic), which he held in trust as a trustee of the Church. I am satisfied that the plaintiffs have established the traditional history of the land in dispute which they relied on as root of title".</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(6) </w:t>
      </w:r>
      <w:r w:rsidR="00DC3F45">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DC3F45">
      <w:pPr>
        <w:spacing w:before="240" w:after="0"/>
        <w:ind w:left="720"/>
        <w:jc w:val="both"/>
        <w:rPr>
          <w:rFonts w:ascii="Verdana" w:eastAsia="Times New Roman" w:hAnsi="Verdana" w:cs="Times New Roman"/>
          <w:bCs/>
        </w:rPr>
      </w:pPr>
      <w:r w:rsidRPr="00513F39">
        <w:rPr>
          <w:rFonts w:ascii="Verdana" w:eastAsia="Times New Roman" w:hAnsi="Verdana" w:cs="Times New Roman"/>
          <w:bCs/>
        </w:rPr>
        <w:t>"The learned trial judge erred in law when the held "I find the evidence of PW1 And PW4 on issue of various acts of ownership of the plaintiffs over the land in dispute, which are numerous and positive from 1952 when the land was granted to the plaintiffs until 1977 when the defendants started claiming the Church buildings, properties therein and the Church premises, which is the land in dispute credible and reliable and I believe and accept them. I find therefore that the plaintiffs have successfully proved title to the land in dispute by various acts of ownership on the land in dispute, numerous and positive and which extended over a length of time."</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(7) </w:t>
      </w:r>
      <w:r w:rsidR="00DC3F45">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Pr="00A27EF0" w:rsidRDefault="00CF2424" w:rsidP="00A27EF0">
      <w:pPr>
        <w:spacing w:before="240" w:after="0"/>
        <w:ind w:left="720"/>
        <w:jc w:val="both"/>
        <w:rPr>
          <w:rFonts w:ascii="Verdana" w:eastAsia="Times New Roman" w:hAnsi="Verdana" w:cs="Times New Roman"/>
        </w:rPr>
      </w:pPr>
      <w:r w:rsidRPr="00513F39">
        <w:rPr>
          <w:rFonts w:ascii="Verdana" w:eastAsia="Times New Roman" w:hAnsi="Verdana" w:cs="Times New Roman"/>
          <w:bCs/>
        </w:rPr>
        <w:t>"The learned trial judge erred in law when he had held "The defendants have not by evidence proved that they are owners of the land in dispute or that they have been in long possession of the land in dispute or done acts of long possession and enjoyment of the land".</w:t>
      </w:r>
      <w:r w:rsidRPr="00513F39">
        <w:rPr>
          <w:rFonts w:ascii="Verdana" w:eastAsia="Times New Roman" w:hAnsi="Verdana" w:cs="Times New Roman"/>
        </w:rPr>
        <w:t xml:space="preserve"> </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(8)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A27EF0">
      <w:pPr>
        <w:spacing w:before="240" w:after="0"/>
        <w:ind w:left="720"/>
        <w:jc w:val="both"/>
        <w:rPr>
          <w:rFonts w:ascii="Verdana" w:eastAsia="Times New Roman" w:hAnsi="Verdana" w:cs="Times New Roman"/>
          <w:bCs/>
        </w:rPr>
      </w:pPr>
      <w:r w:rsidRPr="00513F39">
        <w:rPr>
          <w:rFonts w:ascii="Verdana" w:eastAsia="Times New Roman" w:hAnsi="Verdana" w:cs="Times New Roman"/>
          <w:bCs/>
        </w:rPr>
        <w:t xml:space="preserve">"The learned trial judge erred in law when he held "More also the land in dispute is owned by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which the plaintiffs succeeded and becomes the owner of the same".</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(9)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Pr="00A27EF0" w:rsidRDefault="00CF2424" w:rsidP="00A27EF0">
      <w:pPr>
        <w:spacing w:before="240" w:after="0"/>
        <w:ind w:left="720"/>
        <w:jc w:val="both"/>
        <w:rPr>
          <w:rFonts w:ascii="Verdana" w:eastAsia="Times New Roman" w:hAnsi="Verdana" w:cs="Times New Roman"/>
        </w:rPr>
      </w:pPr>
      <w:r w:rsidRPr="00513F39">
        <w:rPr>
          <w:rFonts w:ascii="Verdana" w:eastAsia="Times New Roman" w:hAnsi="Verdana" w:cs="Times New Roman"/>
          <w:bCs/>
        </w:rPr>
        <w:t>"The learned trial judge erred in law when he held "The plaintiffs' possession of the land in dispute is clear and exclusive from their trustees up to merger in 1958 and continued thereafter up to their registration in 1961 Exhibit B, and up till 1977, the point of trespass when the 1st and 2nd defendants resigned from the plaintiffs church and refused to hand over the plaintiff so properties to the PW1 as they were directed vide Exhibit E... The plaintiffs are therefore entitled to damages"</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lastRenderedPageBreak/>
        <w:t xml:space="preserve">(10)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A27EF0">
      <w:pPr>
        <w:spacing w:before="240" w:after="0"/>
        <w:ind w:left="720"/>
        <w:jc w:val="both"/>
        <w:rPr>
          <w:rFonts w:ascii="Verdana" w:eastAsia="Times New Roman" w:hAnsi="Verdana" w:cs="Times New Roman"/>
        </w:rPr>
      </w:pPr>
      <w:r w:rsidRPr="00513F39">
        <w:rPr>
          <w:rFonts w:ascii="Verdana" w:eastAsia="Times New Roman" w:hAnsi="Verdana" w:cs="Times New Roman"/>
          <w:bCs/>
        </w:rPr>
        <w:t>The learned trial judge erred in law when he held "In view of all I have said above, it is clear therefore that Reliefs 4 and 5 of the plaintiffs succeeds in part and fail in part".</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(11)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A27EF0">
      <w:pPr>
        <w:spacing w:before="240" w:after="0"/>
        <w:ind w:left="720"/>
        <w:jc w:val="both"/>
        <w:rPr>
          <w:rFonts w:ascii="Verdana" w:eastAsia="Times New Roman" w:hAnsi="Verdana" w:cs="Times New Roman"/>
          <w:bCs/>
        </w:rPr>
      </w:pPr>
      <w:r w:rsidRPr="00513F39">
        <w:rPr>
          <w:rFonts w:ascii="Verdana" w:eastAsia="Times New Roman" w:hAnsi="Verdana" w:cs="Times New Roman"/>
          <w:bCs/>
        </w:rPr>
        <w:t xml:space="preserve">The learned trial judge erred in law when he held "The obvious effect of the registration of the trustees of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 Exhibit B vests in the body corporate, all land or any interest therein of whatever nature and tenure formerly belonging to or held by any person or persons in trust for the body or association of persons before its registration. Therefore all lands or any interest therein of whatever nature and tenure formerly held by Rev. John </w:t>
      </w:r>
      <w:proofErr w:type="spellStart"/>
      <w:r w:rsidRPr="00513F39">
        <w:rPr>
          <w:rFonts w:ascii="Verdana" w:eastAsia="Times New Roman" w:hAnsi="Verdana" w:cs="Times New Roman"/>
          <w:bCs/>
        </w:rPr>
        <w:t>Ekweozo</w:t>
      </w:r>
      <w:proofErr w:type="spellEnd"/>
      <w:r w:rsidRPr="00513F39">
        <w:rPr>
          <w:rFonts w:ascii="Verdana" w:eastAsia="Times New Roman" w:hAnsi="Verdana" w:cs="Times New Roman"/>
          <w:bCs/>
        </w:rPr>
        <w:t xml:space="preserve"> or Apostle J. A </w:t>
      </w:r>
      <w:proofErr w:type="spellStart"/>
      <w:r w:rsidRPr="00513F39">
        <w:rPr>
          <w:rFonts w:ascii="Verdana" w:eastAsia="Times New Roman" w:hAnsi="Verdana" w:cs="Times New Roman"/>
          <w:bCs/>
        </w:rPr>
        <w:t>Ogudipe</w:t>
      </w:r>
      <w:proofErr w:type="spellEnd"/>
      <w:r w:rsidRPr="00513F39">
        <w:rPr>
          <w:rFonts w:ascii="Verdana" w:eastAsia="Times New Roman" w:hAnsi="Verdana" w:cs="Times New Roman"/>
          <w:bCs/>
        </w:rPr>
        <w:t xml:space="preserve"> or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before Exhibit B vest on the body corporate in Exhibit B from the date of the incorporation mentioned in Exhibit B, which is 30th June, 1961".</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(12)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2009A" w:rsidRDefault="00CF2424" w:rsidP="00A27EF0">
      <w:pPr>
        <w:spacing w:before="240" w:after="0"/>
        <w:ind w:left="720"/>
        <w:jc w:val="both"/>
        <w:rPr>
          <w:rFonts w:ascii="Verdana" w:eastAsia="Times New Roman" w:hAnsi="Verdana" w:cs="Times New Roman"/>
          <w:bCs/>
        </w:rPr>
      </w:pPr>
      <w:r w:rsidRPr="00513F39">
        <w:rPr>
          <w:rFonts w:ascii="Verdana" w:eastAsia="Times New Roman" w:hAnsi="Verdana" w:cs="Times New Roman"/>
          <w:bCs/>
        </w:rPr>
        <w:t>"The learned trial judge erred in law in entering judgment in favour of the plaintiffs/respondents in this matter especially in declaring that they were entitled to the statutory right of occupancy over the disputed property, damages in their favour amounting to N500</w:t>
      </w:r>
      <w:proofErr w:type="gramStart"/>
      <w:r w:rsidRPr="00513F39">
        <w:rPr>
          <w:rFonts w:ascii="Verdana" w:eastAsia="Times New Roman" w:hAnsi="Verdana" w:cs="Times New Roman"/>
          <w:bCs/>
        </w:rPr>
        <w:t>,000.00</w:t>
      </w:r>
      <w:proofErr w:type="gramEnd"/>
      <w:r w:rsidRPr="00513F39">
        <w:rPr>
          <w:rFonts w:ascii="Verdana" w:eastAsia="Times New Roman" w:hAnsi="Verdana" w:cs="Times New Roman"/>
          <w:bCs/>
        </w:rPr>
        <w:t xml:space="preserve"> against the appellants, perpetual injunction restraining them from trespassing on the property and that they render account for all monies collected by them since 1977 till date."</w:t>
      </w:r>
    </w:p>
    <w:p w:rsidR="00513F39" w:rsidRDefault="00CF2424" w:rsidP="006760B3">
      <w:pPr>
        <w:spacing w:before="240" w:after="0"/>
        <w:jc w:val="both"/>
        <w:rPr>
          <w:rFonts w:ascii="Verdana" w:eastAsia="Times New Roman" w:hAnsi="Verdana" w:cs="Times New Roman"/>
          <w:bCs/>
          <w:u w:val="single"/>
        </w:rPr>
      </w:pPr>
      <w:r w:rsidRPr="00513F39">
        <w:rPr>
          <w:rFonts w:ascii="Verdana" w:eastAsia="Times New Roman" w:hAnsi="Verdana" w:cs="Times New Roman"/>
          <w:bCs/>
        </w:rPr>
        <w:t xml:space="preserve">(13) </w:t>
      </w:r>
      <w:r w:rsidR="00A27EF0">
        <w:rPr>
          <w:rFonts w:ascii="Verdana" w:eastAsia="Times New Roman" w:hAnsi="Verdana" w:cs="Times New Roman"/>
          <w:bCs/>
        </w:rPr>
        <w:tab/>
      </w:r>
      <w:r w:rsidRPr="00513F39">
        <w:rPr>
          <w:rFonts w:ascii="Verdana" w:eastAsia="Times New Roman" w:hAnsi="Verdana" w:cs="Times New Roman"/>
          <w:bCs/>
          <w:u w:val="single"/>
        </w:rPr>
        <w:t>ERROR IN LAW</w:t>
      </w:r>
    </w:p>
    <w:p w:rsidR="00513F39" w:rsidRDefault="00513F39" w:rsidP="00A27EF0">
      <w:pPr>
        <w:spacing w:before="240" w:after="0"/>
        <w:ind w:left="720"/>
        <w:jc w:val="both"/>
        <w:rPr>
          <w:rFonts w:ascii="Verdana" w:eastAsia="Times New Roman" w:hAnsi="Verdana" w:cs="Times New Roman"/>
          <w:bCs/>
        </w:rPr>
      </w:pPr>
      <w:r>
        <w:rPr>
          <w:rFonts w:ascii="Verdana" w:eastAsia="Times New Roman" w:hAnsi="Verdana" w:cs="Times New Roman"/>
          <w:bCs/>
        </w:rPr>
        <w:t>“</w:t>
      </w:r>
      <w:r w:rsidR="00CF2424" w:rsidRPr="00513F39">
        <w:rPr>
          <w:rFonts w:ascii="Verdana" w:eastAsia="Times New Roman" w:hAnsi="Verdana" w:cs="Times New Roman"/>
          <w:bCs/>
        </w:rPr>
        <w:t xml:space="preserve">The learned trial judge erred in law when he held "it is clear from these testimonies which I find credible and reliable that the land in dispute was granted to the Church free through late Pastor John </w:t>
      </w:r>
      <w:proofErr w:type="spellStart"/>
      <w:r w:rsidR="00CF2424" w:rsidRPr="00513F39">
        <w:rPr>
          <w:rFonts w:ascii="Verdana" w:eastAsia="Times New Roman" w:hAnsi="Verdana" w:cs="Times New Roman"/>
          <w:bCs/>
        </w:rPr>
        <w:t>Ekweozor</w:t>
      </w:r>
      <w:proofErr w:type="spellEnd"/>
      <w:r w:rsidR="00CF2424" w:rsidRPr="00513F39">
        <w:rPr>
          <w:rFonts w:ascii="Verdana" w:eastAsia="Times New Roman" w:hAnsi="Verdana" w:cs="Times New Roman"/>
          <w:bCs/>
        </w:rPr>
        <w:t xml:space="preserve">, who is one of the trustees of </w:t>
      </w:r>
      <w:proofErr w:type="spellStart"/>
      <w:r w:rsidR="00CF2424" w:rsidRPr="00513F39">
        <w:rPr>
          <w:rFonts w:ascii="Verdana" w:eastAsia="Times New Roman" w:hAnsi="Verdana" w:cs="Times New Roman"/>
          <w:bCs/>
        </w:rPr>
        <w:t>Saviours</w:t>
      </w:r>
      <w:proofErr w:type="spellEnd"/>
      <w:r w:rsidR="00CF2424" w:rsidRPr="00513F39">
        <w:rPr>
          <w:rFonts w:ascii="Verdana" w:eastAsia="Times New Roman" w:hAnsi="Verdana" w:cs="Times New Roman"/>
          <w:bCs/>
        </w:rPr>
        <w:t xml:space="preserve"> Church of Nigeria as can be seen from the testimony of PWI and Exhibit "B"</w:t>
      </w:r>
      <w:proofErr w:type="gramStart"/>
      <w:r w:rsidR="00CF2424" w:rsidRPr="00513F39">
        <w:rPr>
          <w:rFonts w:ascii="Verdana" w:eastAsia="Times New Roman" w:hAnsi="Verdana" w:cs="Times New Roman"/>
          <w:bCs/>
        </w:rPr>
        <w:t>....... .</w:t>
      </w:r>
      <w:proofErr w:type="gramEnd"/>
      <w:r w:rsidR="00CF2424" w:rsidRPr="00513F39">
        <w:rPr>
          <w:rFonts w:ascii="Verdana" w:eastAsia="Times New Roman" w:hAnsi="Verdana" w:cs="Times New Roman"/>
          <w:bCs/>
        </w:rPr>
        <w:t xml:space="preserve"> I hold therefore that Late Pastor John </w:t>
      </w:r>
      <w:proofErr w:type="spellStart"/>
      <w:r w:rsidR="00CF2424" w:rsidRPr="00513F39">
        <w:rPr>
          <w:rFonts w:ascii="Verdana" w:eastAsia="Times New Roman" w:hAnsi="Verdana" w:cs="Times New Roman"/>
          <w:bCs/>
        </w:rPr>
        <w:t>Ekweozor</w:t>
      </w:r>
      <w:proofErr w:type="spellEnd"/>
      <w:r w:rsidR="00CF2424" w:rsidRPr="00513F39">
        <w:rPr>
          <w:rFonts w:ascii="Verdana" w:eastAsia="Times New Roman" w:hAnsi="Verdana" w:cs="Times New Roman"/>
          <w:bCs/>
        </w:rPr>
        <w:t xml:space="preserve"> being one of the trustees of </w:t>
      </w:r>
      <w:proofErr w:type="spellStart"/>
      <w:r w:rsidR="00CF2424" w:rsidRPr="00513F39">
        <w:rPr>
          <w:rFonts w:ascii="Verdana" w:eastAsia="Times New Roman" w:hAnsi="Verdana" w:cs="Times New Roman"/>
          <w:bCs/>
        </w:rPr>
        <w:t>Saviour's</w:t>
      </w:r>
      <w:proofErr w:type="spellEnd"/>
      <w:r w:rsidR="00CF2424" w:rsidRPr="00513F39">
        <w:rPr>
          <w:rFonts w:ascii="Verdana" w:eastAsia="Times New Roman" w:hAnsi="Verdana" w:cs="Times New Roman"/>
          <w:bCs/>
        </w:rPr>
        <w:t xml:space="preserve"> Church of Nigeria held the land in dispute in trust for the Church organization - </w:t>
      </w:r>
      <w:proofErr w:type="spellStart"/>
      <w:r w:rsidR="00CF2424" w:rsidRPr="00513F39">
        <w:rPr>
          <w:rFonts w:ascii="Verdana" w:eastAsia="Times New Roman" w:hAnsi="Verdana" w:cs="Times New Roman"/>
          <w:bCs/>
        </w:rPr>
        <w:t>Saviour's</w:t>
      </w:r>
      <w:proofErr w:type="spellEnd"/>
      <w:r w:rsidR="00CF2424" w:rsidRPr="00513F39">
        <w:rPr>
          <w:rFonts w:ascii="Verdana" w:eastAsia="Times New Roman" w:hAnsi="Verdana" w:cs="Times New Roman"/>
          <w:bCs/>
        </w:rPr>
        <w:t xml:space="preserve"> Church of Nigeria."</w:t>
      </w:r>
    </w:p>
    <w:p w:rsidR="0052009A" w:rsidRDefault="0052009A" w:rsidP="006760B3">
      <w:pPr>
        <w:spacing w:before="240" w:after="0"/>
        <w:jc w:val="both"/>
        <w:rPr>
          <w:rFonts w:ascii="Verdana" w:eastAsia="Times New Roman" w:hAnsi="Verdana" w:cs="Times New Roman"/>
        </w:rPr>
      </w:pPr>
    </w:p>
    <w:p w:rsidR="009555C0"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lastRenderedPageBreak/>
        <w:t xml:space="preserve">In his brief of argument dated 14th March, 2009 and filed on 16th March, 2009 which was adopted on 27th May, 2014, the appellants' Counsel distilled four (a) Issues for determination from the grounds of appeal. The issues are: </w:t>
      </w:r>
    </w:p>
    <w:p w:rsidR="009555C0" w:rsidRPr="00513F39" w:rsidRDefault="00CF2424" w:rsidP="00A27EF0">
      <w:pPr>
        <w:spacing w:before="240" w:after="0"/>
        <w:ind w:left="1440" w:hanging="720"/>
        <w:jc w:val="both"/>
        <w:rPr>
          <w:rFonts w:ascii="Verdana" w:eastAsia="Times New Roman" w:hAnsi="Verdana" w:cs="Times New Roman"/>
          <w:bCs/>
        </w:rPr>
      </w:pPr>
      <w:proofErr w:type="gramStart"/>
      <w:r w:rsidRPr="00513F39">
        <w:rPr>
          <w:rFonts w:ascii="Verdana" w:eastAsia="Times New Roman" w:hAnsi="Verdana" w:cs="Times New Roman"/>
          <w:bCs/>
        </w:rPr>
        <w:t xml:space="preserve">"1. </w:t>
      </w:r>
      <w:r w:rsidR="009555C0" w:rsidRPr="00513F39">
        <w:rPr>
          <w:rFonts w:ascii="Verdana" w:eastAsia="Times New Roman" w:hAnsi="Verdana" w:cs="Times New Roman"/>
          <w:bCs/>
        </w:rPr>
        <w:tab/>
      </w:r>
      <w:r w:rsidRPr="00513F39">
        <w:rPr>
          <w:rFonts w:ascii="Verdana" w:eastAsia="Times New Roman" w:hAnsi="Verdana" w:cs="Times New Roman"/>
          <w:bCs/>
        </w:rPr>
        <w:t xml:space="preserve">Whether the State High Court i.e. the high Court of Anambra State </w:t>
      </w:r>
      <w:proofErr w:type="spellStart"/>
      <w:r w:rsidRPr="00513F39">
        <w:rPr>
          <w:rFonts w:ascii="Verdana" w:eastAsia="Times New Roman" w:hAnsi="Verdana" w:cs="Times New Roman"/>
          <w:bCs/>
        </w:rPr>
        <w:t>Awka</w:t>
      </w:r>
      <w:proofErr w:type="spellEnd"/>
      <w:r w:rsidRPr="00513F39">
        <w:rPr>
          <w:rFonts w:ascii="Verdana" w:eastAsia="Times New Roman" w:hAnsi="Verdana" w:cs="Times New Roman"/>
          <w:bCs/>
        </w:rPr>
        <w:t>, had jurisdiction to have entertained the suit instead of the Federal High Court".</w:t>
      </w:r>
      <w:proofErr w:type="gramEnd"/>
    </w:p>
    <w:p w:rsidR="009555C0" w:rsidRPr="00513F39" w:rsidRDefault="00CF2424" w:rsidP="00A27EF0">
      <w:pPr>
        <w:spacing w:before="240" w:after="0"/>
        <w:ind w:left="1440" w:hanging="720"/>
        <w:jc w:val="both"/>
        <w:rPr>
          <w:rFonts w:ascii="Verdana" w:eastAsia="Times New Roman" w:hAnsi="Verdana" w:cs="Times New Roman"/>
        </w:rPr>
      </w:pPr>
      <w:r w:rsidRPr="00513F39">
        <w:rPr>
          <w:rFonts w:ascii="Verdana" w:eastAsia="Times New Roman" w:hAnsi="Verdana" w:cs="Times New Roman"/>
          <w:bCs/>
        </w:rPr>
        <w:t xml:space="preserve">2. </w:t>
      </w:r>
      <w:r w:rsidR="009555C0" w:rsidRPr="00513F39">
        <w:rPr>
          <w:rFonts w:ascii="Verdana" w:eastAsia="Times New Roman" w:hAnsi="Verdana" w:cs="Times New Roman"/>
          <w:bCs/>
        </w:rPr>
        <w:tab/>
      </w:r>
      <w:r w:rsidRPr="00513F39">
        <w:rPr>
          <w:rFonts w:ascii="Verdana" w:eastAsia="Times New Roman" w:hAnsi="Verdana" w:cs="Times New Roman"/>
          <w:bCs/>
        </w:rPr>
        <w:t xml:space="preserve">Whether the action was competent having been commenced by the plaintiffs/respondents instead of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which had been Incorporated since 1961 and with registration No. 558 especially as the same had not been dissolved in accordance with section 691(1) of CAMA 1990", nor was evidence of change of name of the said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to </w:t>
      </w:r>
      <w:proofErr w:type="spellStart"/>
      <w:r w:rsidRPr="00513F39">
        <w:rPr>
          <w:rFonts w:ascii="Verdana" w:eastAsia="Times New Roman" w:hAnsi="Verdana" w:cs="Times New Roman"/>
          <w:bCs/>
        </w:rPr>
        <w:t>Savour's</w:t>
      </w:r>
      <w:proofErr w:type="spellEnd"/>
      <w:r w:rsidRPr="00513F39">
        <w:rPr>
          <w:rFonts w:ascii="Verdana" w:eastAsia="Times New Roman" w:hAnsi="Verdana" w:cs="Times New Roman"/>
          <w:bCs/>
        </w:rPr>
        <w:t xml:space="preserve"> Apostolic Church of Nigeri</w:t>
      </w:r>
      <w:r w:rsidR="0052009A">
        <w:rPr>
          <w:rFonts w:ascii="Verdana" w:eastAsia="Times New Roman" w:hAnsi="Verdana" w:cs="Times New Roman"/>
          <w:bCs/>
        </w:rPr>
        <w:t>a pleaded or led at the trial".</w:t>
      </w:r>
    </w:p>
    <w:p w:rsidR="009555C0"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3. </w:t>
      </w:r>
      <w:r w:rsidR="009555C0" w:rsidRPr="00513F39">
        <w:rPr>
          <w:rFonts w:ascii="Verdana" w:eastAsia="Times New Roman" w:hAnsi="Verdana" w:cs="Times New Roman"/>
          <w:bCs/>
        </w:rPr>
        <w:tab/>
      </w:r>
      <w:r w:rsidRPr="00513F39">
        <w:rPr>
          <w:rFonts w:ascii="Verdana" w:eastAsia="Times New Roman" w:hAnsi="Verdana" w:cs="Times New Roman"/>
          <w:bCs/>
        </w:rPr>
        <w:t>"Whether the plaintiffs/respondents had discharged the onus of proof placed on them to show that title in the property in dispute vested on them in this matter and was the learned trial judge right in shifting the burden of proof of title to the property from the plaintiffs/respondents to the defendants/appellants who in any event had filed n</w:t>
      </w:r>
      <w:r w:rsidR="0052009A">
        <w:rPr>
          <w:rFonts w:ascii="Verdana" w:eastAsia="Times New Roman" w:hAnsi="Verdana" w:cs="Times New Roman"/>
          <w:bCs/>
        </w:rPr>
        <w:t>o counter claim in the matter".</w:t>
      </w:r>
    </w:p>
    <w:p w:rsidR="00CC6667"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4. </w:t>
      </w:r>
      <w:r w:rsidR="00797D21" w:rsidRPr="00513F39">
        <w:rPr>
          <w:rFonts w:ascii="Verdana" w:eastAsia="Times New Roman" w:hAnsi="Verdana" w:cs="Times New Roman"/>
          <w:bCs/>
        </w:rPr>
        <w:tab/>
      </w:r>
      <w:r w:rsidRPr="00513F39">
        <w:rPr>
          <w:rFonts w:ascii="Verdana" w:eastAsia="Times New Roman" w:hAnsi="Verdana" w:cs="Times New Roman"/>
          <w:bCs/>
        </w:rPr>
        <w:t xml:space="preserve">"Whether the learned trial judge was right in holding that reliefs 4 and 5 of the plaintiffs/respondents had succeeded in part and failed in part and whether their claim for trespass, damages, injunction and accounts against the defendants/appellants was not statute barred in view of the provisions of the Actions Law, Cap 3 Laws of Anambra </w:t>
      </w:r>
      <w:r w:rsidR="00CC6667" w:rsidRPr="00513F39">
        <w:rPr>
          <w:rFonts w:ascii="Verdana" w:eastAsia="Times New Roman" w:hAnsi="Verdana" w:cs="Times New Roman"/>
          <w:bCs/>
        </w:rPr>
        <w:t>State of Nigeria 1986."</w:t>
      </w:r>
    </w:p>
    <w:p w:rsidR="00CC6667" w:rsidRPr="00513F39" w:rsidRDefault="00CC6667" w:rsidP="006760B3">
      <w:pPr>
        <w:spacing w:before="240" w:after="0"/>
        <w:jc w:val="both"/>
        <w:rPr>
          <w:rFonts w:ascii="Verdana" w:eastAsia="Times New Roman" w:hAnsi="Verdana" w:cs="Times New Roman"/>
          <w:bCs/>
        </w:rPr>
      </w:pPr>
    </w:p>
    <w:p w:rsidR="009555C0"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The respondent's Counsel identified five issues for </w:t>
      </w:r>
      <w:r w:rsidR="0052009A">
        <w:rPr>
          <w:rFonts w:ascii="Verdana" w:eastAsia="Times New Roman" w:hAnsi="Verdana" w:cs="Times New Roman"/>
        </w:rPr>
        <w:t>determination. The issues are:-</w:t>
      </w:r>
    </w:p>
    <w:p w:rsidR="00797D21" w:rsidRPr="00A27EF0" w:rsidRDefault="00A27EF0" w:rsidP="00A27EF0">
      <w:pPr>
        <w:spacing w:before="240" w:after="0"/>
        <w:ind w:left="1440" w:hanging="720"/>
        <w:jc w:val="both"/>
        <w:rPr>
          <w:rFonts w:ascii="Verdana" w:eastAsia="Times New Roman" w:hAnsi="Verdana" w:cs="Times New Roman"/>
        </w:rPr>
      </w:pPr>
      <w:proofErr w:type="gramStart"/>
      <w:r>
        <w:rPr>
          <w:rFonts w:ascii="Verdana" w:eastAsia="Times New Roman" w:hAnsi="Verdana" w:cs="Times New Roman"/>
        </w:rPr>
        <w:t>“</w:t>
      </w:r>
      <w:r w:rsidR="00CF2424" w:rsidRPr="00A27EF0">
        <w:rPr>
          <w:rFonts w:ascii="Verdana" w:eastAsia="Times New Roman" w:hAnsi="Verdana" w:cs="Times New Roman"/>
        </w:rPr>
        <w:t>1.</w:t>
      </w:r>
      <w:r w:rsidR="00CF2424" w:rsidRPr="00A27EF0">
        <w:rPr>
          <w:rFonts w:ascii="Verdana" w:eastAsia="Times New Roman" w:hAnsi="Verdana" w:cs="Times New Roman"/>
          <w:bCs/>
        </w:rPr>
        <w:t xml:space="preserve"> </w:t>
      </w:r>
      <w:r w:rsidR="00CC6667" w:rsidRPr="00A27EF0">
        <w:rPr>
          <w:rFonts w:ascii="Verdana" w:eastAsia="Times New Roman" w:hAnsi="Verdana" w:cs="Times New Roman"/>
          <w:bCs/>
        </w:rPr>
        <w:tab/>
      </w:r>
      <w:r w:rsidR="00CF2424" w:rsidRPr="00A27EF0">
        <w:rPr>
          <w:rFonts w:ascii="Verdana" w:eastAsia="Times New Roman" w:hAnsi="Verdana" w:cs="Times New Roman"/>
          <w:bCs/>
        </w:rPr>
        <w:t>WHETHER THE HIGH COURT OF ANAMBRA STATE HAD JURISDICTION TO ENTERTAIN THIS SUIT.</w:t>
      </w:r>
      <w:proofErr w:type="gramEnd"/>
      <w:r w:rsidR="00CF2424" w:rsidRPr="00A27EF0">
        <w:rPr>
          <w:rFonts w:ascii="Verdana" w:eastAsia="Times New Roman" w:hAnsi="Verdana" w:cs="Times New Roman"/>
        </w:rPr>
        <w:t xml:space="preserve"> (Distilled from original ground and 11th additional ground)</w:t>
      </w:r>
      <w:r w:rsidR="00513F39" w:rsidRPr="00A27EF0">
        <w:rPr>
          <w:rFonts w:ascii="Verdana" w:eastAsia="Times New Roman" w:hAnsi="Verdana" w:cs="Times New Roman"/>
        </w:rPr>
        <w:t xml:space="preserve"> </w:t>
      </w:r>
    </w:p>
    <w:p w:rsidR="00797D21" w:rsidRPr="00A27EF0" w:rsidRDefault="00CF2424" w:rsidP="00A27EF0">
      <w:pPr>
        <w:spacing w:before="240" w:after="0"/>
        <w:ind w:left="1440" w:hanging="720"/>
        <w:jc w:val="both"/>
        <w:rPr>
          <w:rFonts w:ascii="Verdana" w:eastAsia="Times New Roman" w:hAnsi="Verdana" w:cs="Times New Roman"/>
        </w:rPr>
      </w:pPr>
      <w:r w:rsidRPr="00A27EF0">
        <w:rPr>
          <w:rFonts w:ascii="Verdana" w:eastAsia="Times New Roman" w:hAnsi="Verdana" w:cs="Times New Roman"/>
        </w:rPr>
        <w:t xml:space="preserve">2. </w:t>
      </w:r>
      <w:r w:rsidR="00CC6667" w:rsidRPr="00A27EF0">
        <w:rPr>
          <w:rFonts w:ascii="Verdana" w:eastAsia="Times New Roman" w:hAnsi="Verdana" w:cs="Times New Roman"/>
        </w:rPr>
        <w:tab/>
      </w:r>
      <w:r w:rsidRPr="00A27EF0">
        <w:rPr>
          <w:rFonts w:ascii="Verdana" w:eastAsia="Times New Roman" w:hAnsi="Verdana" w:cs="Times New Roman"/>
          <w:bCs/>
        </w:rPr>
        <w:t>WHETEHR THE ACTION WAS COMPETENT HAVING BEEN COMMENCED BY THE PLAINTIFFS/RESPONDENTS INSTEAD OF SAVIORS CHURCH OF NIGERIA.</w:t>
      </w:r>
      <w:r w:rsidRPr="00A27EF0">
        <w:rPr>
          <w:rFonts w:ascii="Verdana" w:eastAsia="Times New Roman" w:hAnsi="Verdana" w:cs="Times New Roman"/>
        </w:rPr>
        <w:t xml:space="preserve"> (</w:t>
      </w:r>
      <w:proofErr w:type="gramStart"/>
      <w:r w:rsidRPr="00A27EF0">
        <w:rPr>
          <w:rFonts w:ascii="Verdana" w:eastAsia="Times New Roman" w:hAnsi="Verdana" w:cs="Times New Roman"/>
        </w:rPr>
        <w:t>distilled</w:t>
      </w:r>
      <w:proofErr w:type="gramEnd"/>
      <w:r w:rsidRPr="00A27EF0">
        <w:rPr>
          <w:rFonts w:ascii="Verdana" w:eastAsia="Times New Roman" w:hAnsi="Verdana" w:cs="Times New Roman"/>
        </w:rPr>
        <w:t xml:space="preserve"> from 1st, 2nd and 3rd addition</w:t>
      </w:r>
      <w:r w:rsidR="0052009A" w:rsidRPr="00A27EF0">
        <w:rPr>
          <w:rFonts w:ascii="Verdana" w:eastAsia="Times New Roman" w:hAnsi="Verdana" w:cs="Times New Roman"/>
        </w:rPr>
        <w:t>al grounds).</w:t>
      </w:r>
    </w:p>
    <w:p w:rsidR="00797D21" w:rsidRPr="00A27EF0" w:rsidRDefault="00CF2424" w:rsidP="00A27EF0">
      <w:pPr>
        <w:spacing w:before="240" w:after="0"/>
        <w:ind w:left="1440" w:hanging="720"/>
        <w:jc w:val="both"/>
        <w:rPr>
          <w:rFonts w:ascii="Verdana" w:eastAsia="Times New Roman" w:hAnsi="Verdana" w:cs="Times New Roman"/>
        </w:rPr>
      </w:pPr>
      <w:r w:rsidRPr="00A27EF0">
        <w:rPr>
          <w:rFonts w:ascii="Verdana" w:eastAsia="Times New Roman" w:hAnsi="Verdana" w:cs="Times New Roman"/>
        </w:rPr>
        <w:lastRenderedPageBreak/>
        <w:t xml:space="preserve">3. </w:t>
      </w:r>
      <w:r w:rsidR="00CC6667" w:rsidRPr="00A27EF0">
        <w:rPr>
          <w:rFonts w:ascii="Verdana" w:eastAsia="Times New Roman" w:hAnsi="Verdana" w:cs="Times New Roman"/>
        </w:rPr>
        <w:tab/>
      </w:r>
      <w:r w:rsidRPr="00A27EF0">
        <w:rPr>
          <w:rFonts w:ascii="Verdana" w:eastAsia="Times New Roman" w:hAnsi="Verdana" w:cs="Times New Roman"/>
          <w:bCs/>
        </w:rPr>
        <w:t>WHETHER THE RESPONDENTS DISCHARGED THE BURDEN OF PROOF PLACED ON THEM IN LINE WITH THE PROVISIONS OF THE EVIDENCE ACT.</w:t>
      </w:r>
      <w:r w:rsidRPr="00A27EF0">
        <w:rPr>
          <w:rFonts w:ascii="Verdana" w:eastAsia="Times New Roman" w:hAnsi="Verdana" w:cs="Times New Roman"/>
        </w:rPr>
        <w:t xml:space="preserve"> </w:t>
      </w:r>
      <w:proofErr w:type="gramStart"/>
      <w:r w:rsidRPr="00A27EF0">
        <w:rPr>
          <w:rFonts w:ascii="Verdana" w:eastAsia="Times New Roman" w:hAnsi="Verdana" w:cs="Times New Roman"/>
        </w:rPr>
        <w:t>(Distilled from 4th, 5th, 6th, 7th, 8th, 10th, 11t</w:t>
      </w:r>
      <w:r w:rsidR="0052009A" w:rsidRPr="00A27EF0">
        <w:rPr>
          <w:rFonts w:ascii="Verdana" w:eastAsia="Times New Roman" w:hAnsi="Verdana" w:cs="Times New Roman"/>
        </w:rPr>
        <w:t>h and 12th additional grounds).</w:t>
      </w:r>
      <w:proofErr w:type="gramEnd"/>
    </w:p>
    <w:p w:rsidR="00797D21" w:rsidRPr="00A27EF0" w:rsidRDefault="00CF2424" w:rsidP="00A27EF0">
      <w:pPr>
        <w:spacing w:before="240" w:after="0"/>
        <w:ind w:left="1440" w:hanging="720"/>
        <w:jc w:val="both"/>
        <w:rPr>
          <w:rFonts w:ascii="Verdana" w:eastAsia="Times New Roman" w:hAnsi="Verdana" w:cs="Times New Roman"/>
        </w:rPr>
      </w:pPr>
      <w:r w:rsidRPr="00A27EF0">
        <w:rPr>
          <w:rFonts w:ascii="Verdana" w:eastAsia="Times New Roman" w:hAnsi="Verdana" w:cs="Times New Roman"/>
        </w:rPr>
        <w:t>4.</w:t>
      </w:r>
      <w:r w:rsidRPr="00A27EF0">
        <w:rPr>
          <w:rFonts w:ascii="Verdana" w:eastAsia="Times New Roman" w:hAnsi="Verdana" w:cs="Times New Roman"/>
          <w:bCs/>
        </w:rPr>
        <w:t xml:space="preserve"> </w:t>
      </w:r>
      <w:r w:rsidR="00CC6667" w:rsidRPr="00A27EF0">
        <w:rPr>
          <w:rFonts w:ascii="Verdana" w:eastAsia="Times New Roman" w:hAnsi="Verdana" w:cs="Times New Roman"/>
          <w:bCs/>
        </w:rPr>
        <w:tab/>
      </w:r>
      <w:r w:rsidRPr="00A27EF0">
        <w:rPr>
          <w:rFonts w:ascii="Verdana" w:eastAsia="Times New Roman" w:hAnsi="Verdana" w:cs="Times New Roman"/>
          <w:bCs/>
        </w:rPr>
        <w:t>WHETHER THE JUDGMENT OF THE TRIAL COURT WAS CLEAR AND UNAMBIGUOUS IN RELATION TO RELIEFS 4 AND 5 OF THE RESPONDENTS AT THE TRIAL COURT; AND WHETHER THE CLAIM FOR TRESPASS AND DAMAGES WERE VALID IN THE CIRCUMSTANCE.</w:t>
      </w:r>
      <w:r w:rsidRPr="00A27EF0">
        <w:rPr>
          <w:rFonts w:ascii="Verdana" w:eastAsia="Times New Roman" w:hAnsi="Verdana" w:cs="Times New Roman"/>
        </w:rPr>
        <w:t xml:space="preserve"> (</w:t>
      </w:r>
      <w:proofErr w:type="gramStart"/>
      <w:r w:rsidRPr="00A27EF0">
        <w:rPr>
          <w:rFonts w:ascii="Verdana" w:eastAsia="Times New Roman" w:hAnsi="Verdana" w:cs="Times New Roman"/>
        </w:rPr>
        <w:t>distilled</w:t>
      </w:r>
      <w:proofErr w:type="gramEnd"/>
      <w:r w:rsidRPr="00A27EF0">
        <w:rPr>
          <w:rFonts w:ascii="Verdana" w:eastAsia="Times New Roman" w:hAnsi="Verdana" w:cs="Times New Roman"/>
        </w:rPr>
        <w:t xml:space="preserve"> from 9th additional ground).</w:t>
      </w:r>
    </w:p>
    <w:p w:rsidR="00CC6667" w:rsidRPr="00A27EF0" w:rsidRDefault="00CF2424" w:rsidP="00A27EF0">
      <w:pPr>
        <w:spacing w:before="240" w:after="0"/>
        <w:ind w:left="1440" w:hanging="720"/>
        <w:jc w:val="both"/>
        <w:rPr>
          <w:rFonts w:ascii="Verdana" w:eastAsia="Times New Roman" w:hAnsi="Verdana" w:cs="Times New Roman"/>
          <w:bCs/>
        </w:rPr>
      </w:pPr>
      <w:r w:rsidRPr="00A27EF0">
        <w:rPr>
          <w:rFonts w:ascii="Verdana" w:eastAsia="Times New Roman" w:hAnsi="Verdana" w:cs="Times New Roman"/>
        </w:rPr>
        <w:t xml:space="preserve">5. </w:t>
      </w:r>
      <w:r w:rsidR="00CC6667" w:rsidRPr="00A27EF0">
        <w:rPr>
          <w:rFonts w:ascii="Verdana" w:eastAsia="Times New Roman" w:hAnsi="Verdana" w:cs="Times New Roman"/>
        </w:rPr>
        <w:tab/>
      </w:r>
      <w:r w:rsidRPr="00A27EF0">
        <w:rPr>
          <w:rFonts w:ascii="Verdana" w:eastAsia="Times New Roman" w:hAnsi="Verdana" w:cs="Times New Roman"/>
          <w:bCs/>
        </w:rPr>
        <w:t>WHETHER GROUNDS 1, 2, 3, 7, 8, 10, 11 AND 12 ARE COMPETENT GROUNDS ARISING OUT OF THE SUIT AND THE JUDGMENT OF THE LOWER COURT.</w:t>
      </w:r>
      <w:r w:rsidR="00A27EF0">
        <w:rPr>
          <w:rFonts w:ascii="Verdana" w:eastAsia="Times New Roman" w:hAnsi="Verdana" w:cs="Times New Roman"/>
          <w:bCs/>
        </w:rPr>
        <w:t>”</w:t>
      </w:r>
      <w:r w:rsidRPr="00A27EF0">
        <w:rPr>
          <w:rFonts w:ascii="Verdana" w:eastAsia="Times New Roman" w:hAnsi="Verdana" w:cs="Times New Roman"/>
          <w:bCs/>
        </w:rPr>
        <w:t xml:space="preserve"> </w:t>
      </w:r>
    </w:p>
    <w:p w:rsidR="00CC6667" w:rsidRPr="00513F39" w:rsidRDefault="00CC6667" w:rsidP="006760B3">
      <w:pPr>
        <w:spacing w:before="240" w:after="0"/>
        <w:jc w:val="both"/>
        <w:rPr>
          <w:rFonts w:ascii="Verdana" w:eastAsia="Times New Roman" w:hAnsi="Verdana" w:cs="Times New Roman"/>
          <w:b/>
          <w:bCs/>
        </w:rPr>
      </w:pPr>
    </w:p>
    <w:p w:rsid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1st - 4th issues formulated by the respondent's counsel are the same as the 4 issues formulated for determination by the appellants' counsel. Issue 5 is challenging the competence of grounds 1, 2, 3, 7, 8, 10, 11, and 12 of the grounds of appeal.</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I have perused the grounds of appeal and the issues identified by counsel to both parties, I have found that issues 1- 4 adequately covered issues raised by the grounds of appeal and hereby adopt them for the</w:t>
      </w:r>
      <w:r w:rsidR="0052009A">
        <w:rPr>
          <w:rFonts w:ascii="Verdana" w:eastAsia="Times New Roman" w:hAnsi="Verdana" w:cs="Times New Roman"/>
        </w:rPr>
        <w:t xml:space="preserve"> determination of this appeal. </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hAnsi="Verdana"/>
        </w:rPr>
      </w:pPr>
      <w:r w:rsidRPr="00513F39">
        <w:rPr>
          <w:rFonts w:ascii="Verdana" w:eastAsia="Times New Roman" w:hAnsi="Verdana" w:cs="Times New Roman"/>
        </w:rPr>
        <w:t xml:space="preserve">Before I go into the issues, I find it appropriate to deal with the preliminary point raised by Issue No. 5 formulated by the respondent's counsel. The issue is whether grounds 1, 2, 3, 7, 8, 10, 11 and 12 of the appeal are competent grounds arising out of the suit and the judgment of the Lower Court. </w:t>
      </w:r>
      <w:bookmarkStart w:id="0" w:name="85945"/>
      <w:r w:rsidRPr="00513F39">
        <w:rPr>
          <w:rFonts w:ascii="Verdana" w:hAnsi="Verdana"/>
        </w:rPr>
        <w:t xml:space="preserve">It is the law that a ground or grounds of appeal must relate to or arise from the judgment being appealed against. It must be based on the ratio </w:t>
      </w:r>
      <w:proofErr w:type="spellStart"/>
      <w:r w:rsidRPr="00513F39">
        <w:rPr>
          <w:rFonts w:ascii="Verdana" w:hAnsi="Verdana"/>
        </w:rPr>
        <w:t>decidendi</w:t>
      </w:r>
      <w:proofErr w:type="spellEnd"/>
      <w:r w:rsidRPr="00513F39">
        <w:rPr>
          <w:rFonts w:ascii="Verdana" w:hAnsi="Verdana"/>
        </w:rPr>
        <w:t xml:space="preserve"> of the judgment and not on a mere obiter dictum or an expression of opinion by the trial judge. The issues distilled from the grounds must also emanate from the judgment being appealed against. Any ground not traceable to the ratio or reasons for the judgment being appealed against and any issue distilled therefrom will be incompetent and is liable to be struck out. See GATEWAY SAYER PRODUCTS </w:t>
      </w:r>
      <w:r w:rsidRPr="00513F39">
        <w:rPr>
          <w:rFonts w:ascii="Verdana" w:hAnsi="Verdana"/>
        </w:rPr>
        <w:lastRenderedPageBreak/>
        <w:t xml:space="preserve">NIG. </w:t>
      </w:r>
      <w:proofErr w:type="gramStart"/>
      <w:r w:rsidRPr="00513F39">
        <w:rPr>
          <w:rFonts w:ascii="Verdana" w:hAnsi="Verdana"/>
        </w:rPr>
        <w:t>LTD &amp; ANOR VS.</w:t>
      </w:r>
      <w:proofErr w:type="gramEnd"/>
      <w:r w:rsidRPr="00513F39">
        <w:rPr>
          <w:rFonts w:ascii="Verdana" w:hAnsi="Verdana"/>
        </w:rPr>
        <w:t xml:space="preserve"> </w:t>
      </w:r>
      <w:proofErr w:type="gramStart"/>
      <w:r w:rsidRPr="00513F39">
        <w:rPr>
          <w:rFonts w:ascii="Verdana" w:hAnsi="Verdana"/>
        </w:rPr>
        <w:t>I.B. PLC (2011) LPELR 189 (CA).</w:t>
      </w:r>
      <w:proofErr w:type="gramEnd"/>
      <w:r w:rsidRPr="00513F39">
        <w:rPr>
          <w:rFonts w:ascii="Verdana" w:hAnsi="Verdana"/>
        </w:rPr>
        <w:t xml:space="preserve"> There is an exception to that rule and that exception is when an issue of jurisdiction is being raised for the first time on appeal.</w:t>
      </w:r>
      <w:bookmarkStart w:id="1" w:name="85946"/>
      <w:bookmarkEnd w:id="0"/>
    </w:p>
    <w:p w:rsidR="0052009A" w:rsidRDefault="0052009A" w:rsidP="006760B3">
      <w:pPr>
        <w:spacing w:before="240" w:after="0"/>
        <w:jc w:val="both"/>
        <w:rPr>
          <w:rFonts w:ascii="Verdana" w:hAnsi="Verdana"/>
        </w:rPr>
      </w:pPr>
    </w:p>
    <w:p w:rsidR="0052009A" w:rsidRDefault="00CF2424" w:rsidP="006760B3">
      <w:pPr>
        <w:spacing w:before="240" w:after="0"/>
        <w:jc w:val="both"/>
        <w:rPr>
          <w:rFonts w:ascii="Verdana" w:eastAsia="Times New Roman" w:hAnsi="Verdana" w:cs="Times New Roman"/>
        </w:rPr>
      </w:pPr>
      <w:r w:rsidRPr="00513F39">
        <w:rPr>
          <w:rFonts w:ascii="Verdana" w:hAnsi="Verdana"/>
        </w:rPr>
        <w:t>It is trite that an issue of jurisdiction can be raised at any stage of the proceedings even on appeal and without the leave of the Court, though it is desirable to raise it at the Lower Court to save costs and avoid waste of valuable judicial time. See IKE VS INEC [2010] LPELR 4293 (CA).</w:t>
      </w:r>
      <w:bookmarkEnd w:id="1"/>
      <w:r w:rsidRPr="00513F39">
        <w:rPr>
          <w:rFonts w:ascii="Verdana" w:eastAsia="Times New Roman" w:hAnsi="Verdana" w:cs="Times New Roman"/>
        </w:rPr>
        <w:t xml:space="preserve"> In this appeal I have perused the grounds of appeal vis-a- vis the judgment being appealed against, there is no doubt that ground 1 which is the original ground of appeal is challenging the jurisdiction of the Lower Court to adjudicate on the claim before it. Ground 1 being an issue of jurisdiction can be raised at any stage of proceedings even </w:t>
      </w:r>
      <w:r w:rsidR="00513F39">
        <w:rPr>
          <w:rFonts w:ascii="Verdana" w:eastAsia="Times New Roman" w:hAnsi="Verdana" w:cs="Times New Roman"/>
        </w:rPr>
        <w:t xml:space="preserve">in </w:t>
      </w:r>
      <w:r w:rsidRPr="00513F39">
        <w:rPr>
          <w:rFonts w:ascii="Verdana" w:eastAsia="Times New Roman" w:hAnsi="Verdana" w:cs="Times New Roman"/>
        </w:rPr>
        <w:t>the Supreme Court and by any means including a ground of appeal. Grounds 1, 2 and 3 in the additional grounds of appeal are challenging the Lower Court's findings on the legal personality of the respondent, its right to sue and be sued and the effect of the new certificate of incorporation issued to the respondent in 1986 among other findings. Grounds 7, 8, 10, 11 and 12 are in respect of the learned trial judge's findings and decisions relating to title to the land and property in dispute. What I have found in respect of the grounds of appeal in this case is that the appellant has virtually made every finding by the learned trial judge a ground of appeal which led to multiple grounds in respect of only one issue. I am of the view that the proliferation of the grounds of appeal though is totally undesirable but it is not fatal to the appeal in this case particularly when both parties have rightly distilled only four issues which are relevant to the determination of this appeal from those grounds of appeal. Based on the foregoing I hereby resolve issue 5 formulated by the respondent's counsel in favour of the appellant.</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Issue 1 is whether the Anambra State High Court had jurisdiction to entertain this suit. On this issue, the appellants' counsel submitted that the suit as constituted ought to have been entertained by the Federal High Court and not Anambra State High Court because the suit is not just a land matter but principally about the operation of the </w:t>
      </w:r>
      <w:r w:rsidRPr="00513F39">
        <w:rPr>
          <w:rFonts w:ascii="Verdana" w:eastAsia="Times New Roman" w:hAnsi="Verdana" w:cs="Times New Roman"/>
          <w:b/>
          <w:bCs/>
        </w:rPr>
        <w:t>COMPANIES AND ALLIED MATTERS ACT, (CAMA) (1990)</w:t>
      </w:r>
      <w:r w:rsidRPr="00513F39">
        <w:rPr>
          <w:rFonts w:ascii="Verdana" w:eastAsia="Times New Roman" w:hAnsi="Verdana" w:cs="Times New Roman"/>
        </w:rPr>
        <w:t xml:space="preserve"> and its application to entities incorporated under Part C of the Act. He referred to paragraphs 1- 6, 8, 9 (C-E)</w:t>
      </w:r>
      <w:proofErr w:type="gramStart"/>
      <w:r w:rsidRPr="00513F39">
        <w:rPr>
          <w:rFonts w:ascii="Verdana" w:eastAsia="Times New Roman" w:hAnsi="Verdana" w:cs="Times New Roman"/>
        </w:rPr>
        <w:t>,10</w:t>
      </w:r>
      <w:proofErr w:type="gramEnd"/>
      <w:r w:rsidRPr="00513F39">
        <w:rPr>
          <w:rFonts w:ascii="Verdana" w:eastAsia="Times New Roman" w:hAnsi="Verdana" w:cs="Times New Roman"/>
        </w:rPr>
        <w:t xml:space="preserve">, 13, 14 and 16 of the Further Amended Statement of claim, he submitted that the facts pleaded in those paragraphs put it beyond any doubt that the suit relates to the affairs of a religious body registered under the Land (Perpetual Succession) Act, Cap 98 now CAMA which is now factionalized with each faction claiming superior </w:t>
      </w:r>
      <w:r w:rsidRPr="00513F39">
        <w:rPr>
          <w:rFonts w:ascii="Verdana" w:eastAsia="Times New Roman" w:hAnsi="Verdana" w:cs="Times New Roman"/>
        </w:rPr>
        <w:lastRenderedPageBreak/>
        <w:t xml:space="preserve">pedigree or more authentic connection with the original Church and its property. He referred to Section 7 (1) (C) of the Federal High Court Act, Cap. </w:t>
      </w:r>
      <w:proofErr w:type="gramStart"/>
      <w:r w:rsidRPr="00513F39">
        <w:rPr>
          <w:rFonts w:ascii="Verdana" w:eastAsia="Times New Roman" w:hAnsi="Verdana" w:cs="Times New Roman"/>
        </w:rPr>
        <w:t xml:space="preserve">134, Laws of the Federation 1990, Section 25 ((i) (e) of the 1999 Constitution (as amended), </w:t>
      </w:r>
      <w:r w:rsidRPr="00513F39">
        <w:rPr>
          <w:rFonts w:ascii="Verdana" w:eastAsia="Times New Roman" w:hAnsi="Verdana" w:cs="Times New Roman"/>
          <w:b/>
          <w:bCs/>
        </w:rPr>
        <w:t>SKEN CONSULT VS UKEY, 1981 1 SC 6, OMISADE VS AKANDE &amp; ORS (1987) 1 NALR PAGE 207.</w:t>
      </w:r>
      <w:proofErr w:type="gramEnd"/>
      <w:r w:rsidRPr="00513F39">
        <w:rPr>
          <w:rFonts w:ascii="Verdana" w:eastAsia="Times New Roman" w:hAnsi="Verdana" w:cs="Times New Roman"/>
        </w:rPr>
        <w:t xml:space="preserve"> It was argued that the respondent's claim is all about the property and assets of an entity registered under Part C of CAMA 1990, the manner the factions of that entity share its property and which faction gets what. He urged the Court to set aside the judgment of the trial Court and strike out the respondent's claim for want of jurisdiction because this case is not simply for declaration of title to property, it is about whether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has been dissolved or whether its name was merely changed to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and if so changed, whether it translates to the property of the former devolving automatically on the latter which are questions that can only be adjudicated upon by the Federal High Court. He referred to </w:t>
      </w:r>
      <w:r w:rsidRPr="00513F39">
        <w:rPr>
          <w:rFonts w:ascii="Verdana" w:eastAsia="Times New Roman" w:hAnsi="Verdana" w:cs="Times New Roman"/>
          <w:b/>
          <w:bCs/>
        </w:rPr>
        <w:t xml:space="preserve">YALAJU-AMAYE </w:t>
      </w:r>
      <w:proofErr w:type="spellStart"/>
      <w:r w:rsidRPr="00513F39">
        <w:rPr>
          <w:rFonts w:ascii="Verdana" w:eastAsia="Times New Roman" w:hAnsi="Verdana" w:cs="Times New Roman"/>
          <w:b/>
          <w:bCs/>
        </w:rPr>
        <w:t>vs</w:t>
      </w:r>
      <w:proofErr w:type="spellEnd"/>
      <w:r w:rsidRPr="00513F39">
        <w:rPr>
          <w:rFonts w:ascii="Verdana" w:eastAsia="Times New Roman" w:hAnsi="Verdana" w:cs="Times New Roman"/>
          <w:b/>
          <w:bCs/>
        </w:rPr>
        <w:t xml:space="preserve"> AREC LTD, 1990 6 SC PAGE 157 AT 193, WINDIBIZIM &amp; 2 ORS VS NJILA &amp; 2 ORS 2002, FWLR [PT.132] PAGE 96 AET 127 AND 128.</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b/>
          <w:bCs/>
        </w:rPr>
      </w:pPr>
      <w:r w:rsidRPr="00513F39">
        <w:rPr>
          <w:rFonts w:ascii="Verdana" w:eastAsia="Times New Roman" w:hAnsi="Verdana" w:cs="Times New Roman"/>
        </w:rPr>
        <w:t xml:space="preserve">On this issue, the learned senior counsel for the respondent submitted that the jurisdiction of a Court to adjudicate on a case is determined by the plaintiff's claim as disclosed in the writ of summons and/or endorsed in the statement of claim. She referred to </w:t>
      </w:r>
      <w:r w:rsidRPr="00513F39">
        <w:rPr>
          <w:rFonts w:ascii="Verdana" w:eastAsia="Times New Roman" w:hAnsi="Verdana" w:cs="Times New Roman"/>
          <w:b/>
          <w:bCs/>
        </w:rPr>
        <w:t>N.I.M.R. VS AKIN-OLUGBADE (2008) 5 NWLR (PT.1079) AT 90, AMECHI VS INEC (2007) 9 NWLR (Pt.1040) PAGE 504 AT 533-534,</w:t>
      </w:r>
      <w:r w:rsidRPr="00513F39">
        <w:rPr>
          <w:rFonts w:ascii="Verdana" w:eastAsia="Times New Roman" w:hAnsi="Verdana" w:cs="Times New Roman"/>
        </w:rPr>
        <w:t xml:space="preserve"> and numerous other cases. She further submitted that the reliefs sought by the respondents in the Court below was principally for a declaration of title to a Statutory Right of Occupancy, damages for trespass, injunction and an order to render account over which the Anambra State High Court has original jurisdiction by virtue of Sections 39 and 41 of the Land Use Act. She argued that the issue in contest was not the propriety or otherwise of the incorporation of the respondent as issues were not joined on Exhibits B and C (Certificates of Incorporation) and which were not challenged. She submitted that where the landed property of an incorporated trustee is in issue and the relief sought is a declaration of title to land as in this case, the proper court to assume jurisdiction is the High Court where the land is situate. She further submitted that what the appellant has unsuccessfully done in their brief of argument is to engage in a futile labour of setting up a case different from that which the respondent presented in the Lower Court and which formed the basis of the judgment now appealed against. </w:t>
      </w:r>
      <w:proofErr w:type="gramStart"/>
      <w:r w:rsidRPr="00513F39">
        <w:rPr>
          <w:rFonts w:ascii="Verdana" w:eastAsia="Times New Roman" w:hAnsi="Verdana" w:cs="Times New Roman"/>
        </w:rPr>
        <w:t>Additionally, that the appellants cannot do that under the guise of arguing their appeal.</w:t>
      </w:r>
      <w:proofErr w:type="gramEnd"/>
      <w:r w:rsidRPr="00513F39">
        <w:rPr>
          <w:rFonts w:ascii="Verdana" w:eastAsia="Times New Roman" w:hAnsi="Verdana" w:cs="Times New Roman"/>
        </w:rPr>
        <w:t xml:space="preserve"> She referred to </w:t>
      </w:r>
      <w:r w:rsidRPr="00513F39">
        <w:rPr>
          <w:rFonts w:ascii="Verdana" w:eastAsia="Times New Roman" w:hAnsi="Verdana" w:cs="Times New Roman"/>
          <w:b/>
          <w:bCs/>
        </w:rPr>
        <w:t>AMUDA Vs ADELODUN (1994) 8 NWLR PT.360 page 23 at 31.</w:t>
      </w:r>
      <w:bookmarkStart w:id="2" w:name="85947"/>
    </w:p>
    <w:p w:rsidR="0052009A" w:rsidRDefault="0052009A" w:rsidP="006760B3">
      <w:pPr>
        <w:spacing w:before="240" w:after="0"/>
        <w:jc w:val="both"/>
        <w:rPr>
          <w:rFonts w:ascii="Verdana" w:eastAsia="Times New Roman" w:hAnsi="Verdana" w:cs="Times New Roman"/>
          <w:b/>
          <w:bCs/>
        </w:rPr>
      </w:pPr>
    </w:p>
    <w:p w:rsidR="00513F39" w:rsidRPr="0052009A" w:rsidRDefault="00CF2424" w:rsidP="006760B3">
      <w:pPr>
        <w:spacing w:before="240" w:after="0"/>
        <w:jc w:val="both"/>
        <w:rPr>
          <w:rFonts w:ascii="Verdana" w:eastAsia="Times New Roman" w:hAnsi="Verdana" w:cs="Times New Roman"/>
        </w:rPr>
      </w:pPr>
      <w:r w:rsidRPr="00513F39">
        <w:rPr>
          <w:rFonts w:ascii="Verdana" w:hAnsi="Verdana"/>
        </w:rPr>
        <w:lastRenderedPageBreak/>
        <w:t xml:space="preserve">The settled principle of law guiding the determination of the issue of jurisdiction of the Lower Court to entertain this case is that it is the nature of the plaintiff's claim as endorsed on the writ of summons or statement of claim where one has been filed that determine the jurisdiction of the Court. </w:t>
      </w:r>
    </w:p>
    <w:p w:rsidR="00CC6667" w:rsidRPr="00513F39" w:rsidRDefault="00CC6667" w:rsidP="006760B3">
      <w:pPr>
        <w:spacing w:before="240" w:after="0"/>
        <w:jc w:val="both"/>
        <w:rPr>
          <w:rFonts w:ascii="Verdana" w:hAnsi="Verdana"/>
        </w:rPr>
      </w:pPr>
    </w:p>
    <w:p w:rsidR="00513F39" w:rsidRDefault="00CF2424" w:rsidP="006760B3">
      <w:pPr>
        <w:spacing w:before="240" w:after="0"/>
        <w:jc w:val="both"/>
        <w:rPr>
          <w:rFonts w:ascii="Verdana" w:eastAsia="Times New Roman" w:hAnsi="Verdana" w:cs="Times New Roman"/>
        </w:rPr>
      </w:pPr>
      <w:r w:rsidRPr="00513F39">
        <w:rPr>
          <w:rFonts w:ascii="Verdana" w:hAnsi="Verdana"/>
        </w:rPr>
        <w:t>Where pleadings have been filed, it is the averments in the statement of claim that has to be examined and not the statement of defence.</w:t>
      </w:r>
      <w:bookmarkEnd w:id="2"/>
      <w:r w:rsidRPr="00513F39">
        <w:rPr>
          <w:rFonts w:ascii="Verdana" w:eastAsia="Times New Roman" w:hAnsi="Verdana" w:cs="Times New Roman"/>
        </w:rPr>
        <w:t xml:space="preserve"> The case of the respondent as donated by the Further Amended Statement of Claim is that late Apostle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Reverend </w:t>
      </w:r>
      <w:proofErr w:type="spellStart"/>
      <w:r w:rsidRPr="00513F39">
        <w:rPr>
          <w:rFonts w:ascii="Verdana" w:eastAsia="Times New Roman" w:hAnsi="Verdana" w:cs="Times New Roman"/>
        </w:rPr>
        <w:t>Onyema</w:t>
      </w:r>
      <w:proofErr w:type="spellEnd"/>
      <w:r w:rsidRPr="00513F39">
        <w:rPr>
          <w:rFonts w:ascii="Verdana" w:eastAsia="Times New Roman" w:hAnsi="Verdana" w:cs="Times New Roman"/>
        </w:rPr>
        <w:t xml:space="preserve"> and 4 others who were ordained ministers in the respondent's Church resigned their membership and ministration of the Church but they refused to hand over the Church's properties or quit the Church premises as demanded by the respondent. They alleged that they have broken away from the Church and proceeded to register their alleged break away Church as the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claiming ownership of the land on which the respondent's Church was built in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which land was granted to the respondent free in the 1950s by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Local Government Council.</w:t>
      </w:r>
    </w:p>
    <w:p w:rsidR="00513F39" w:rsidRDefault="00513F39" w:rsidP="006760B3">
      <w:pPr>
        <w:spacing w:before="240" w:after="0"/>
        <w:jc w:val="both"/>
        <w:rPr>
          <w:rFonts w:ascii="Verdana" w:eastAsia="Times New Roman" w:hAnsi="Verdana" w:cs="Times New Roman"/>
        </w:rPr>
      </w:pPr>
    </w:p>
    <w:p w:rsidR="0019059C" w:rsidRDefault="00CF2424" w:rsidP="006760B3">
      <w:pPr>
        <w:spacing w:before="240" w:after="0"/>
        <w:jc w:val="both"/>
        <w:rPr>
          <w:rFonts w:ascii="Verdana" w:hAnsi="Verdana"/>
        </w:rPr>
      </w:pPr>
      <w:r w:rsidRPr="00513F39">
        <w:rPr>
          <w:rFonts w:ascii="Verdana" w:eastAsia="Times New Roman" w:hAnsi="Verdana" w:cs="Times New Roman"/>
        </w:rPr>
        <w:t xml:space="preserve">A thorough reading of the entire averments in the Further Amended Statement of Claim leaves me in no doubt that this dispute is simply about ownership of the land on which the respondent's Church in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was built. The argument of the appellants' counsel that this case is about the operation of CAMA, the effect of a change of the respondent's name and the effect of resignation of the ministers from the Church is not tenable. The alleged </w:t>
      </w:r>
      <w:proofErr w:type="spellStart"/>
      <w:r w:rsidRPr="00513F39">
        <w:rPr>
          <w:rFonts w:ascii="Verdana" w:eastAsia="Times New Roman" w:hAnsi="Verdana" w:cs="Times New Roman"/>
        </w:rPr>
        <w:t>factionalisation</w:t>
      </w:r>
      <w:proofErr w:type="spellEnd"/>
      <w:r w:rsidRPr="00513F39">
        <w:rPr>
          <w:rFonts w:ascii="Verdana" w:eastAsia="Times New Roman" w:hAnsi="Verdana" w:cs="Times New Roman"/>
        </w:rPr>
        <w:t xml:space="preserve"> of the Church in my view is also not supported by the pleadings and even the evidence on record. That is the case now being introduced by the appellants based on misinterpretation of the averments in the respondent's pleadings. </w:t>
      </w:r>
      <w:bookmarkStart w:id="3" w:name="85948"/>
      <w:r w:rsidRPr="00513F39">
        <w:rPr>
          <w:rFonts w:ascii="Verdana" w:hAnsi="Verdana"/>
        </w:rPr>
        <w:t>It is settled by the authority of MADUKOLU VS NKEMDILIM (1962) 1 ALL NLR 587 that the competence of a Court depends entirely on whether the subject matter of the case is within its jurisdiction, that there is no feature in the case which prevents the Court from exercising jurisdiction and that the case comes before the Court by due process of law. The entire claim and case of the respondent is about title to land, therefore the Federal High Court has no jurisdiction to entertain the suit since it has nothing to do with the management of the respondent. See AZAGBA VS NIGERIAN COLLEGE OF AVIATION TECHNOLOGY, ZARIA &amp; ANOR (2013) LPELR-2074 (CA) ADETAYO &amp; ORS VS ADEMOLA &amp; ORS (2010) 15 NWLR (PT.1215) PAGE 169 where the Supreme Court held as follows:-</w:t>
      </w:r>
    </w:p>
    <w:p w:rsidR="0019059C" w:rsidRDefault="00CF2424" w:rsidP="006760B3">
      <w:pPr>
        <w:spacing w:before="240" w:after="0"/>
        <w:ind w:left="720"/>
        <w:jc w:val="both"/>
        <w:rPr>
          <w:rFonts w:ascii="Verdana" w:hAnsi="Verdana"/>
        </w:rPr>
      </w:pPr>
      <w:r w:rsidRPr="00513F39">
        <w:rPr>
          <w:rFonts w:ascii="Verdana" w:hAnsi="Verdana"/>
        </w:rPr>
        <w:lastRenderedPageBreak/>
        <w:t xml:space="preserve">"The action or proceedings for a declaration injunction stipulated in section 251 (1) is that which affected the validity of and executive or administrative action or decision by the Federal Government or any of its agencies and this has no bearing with the declaration that any person is entitled to be issued with certificate of occupancy in respect of parcels of land at </w:t>
      </w:r>
      <w:proofErr w:type="spellStart"/>
      <w:r w:rsidRPr="00513F39">
        <w:rPr>
          <w:rFonts w:ascii="Verdana" w:hAnsi="Verdana"/>
        </w:rPr>
        <w:t>Yakoyo</w:t>
      </w:r>
      <w:proofErr w:type="spellEnd"/>
      <w:r w:rsidRPr="00513F39">
        <w:rPr>
          <w:rFonts w:ascii="Verdana" w:hAnsi="Verdana"/>
        </w:rPr>
        <w:t xml:space="preserve"> near </w:t>
      </w:r>
      <w:proofErr w:type="spellStart"/>
      <w:r w:rsidRPr="00513F39">
        <w:rPr>
          <w:rFonts w:ascii="Verdana" w:hAnsi="Verdana"/>
        </w:rPr>
        <w:t>Ojodu</w:t>
      </w:r>
      <w:proofErr w:type="spellEnd"/>
      <w:r w:rsidRPr="00513F39">
        <w:rPr>
          <w:rFonts w:ascii="Verdana" w:hAnsi="Verdana"/>
        </w:rPr>
        <w:t xml:space="preserve"> village".</w:t>
      </w:r>
    </w:p>
    <w:p w:rsidR="003729F4" w:rsidRPr="00513F39" w:rsidRDefault="00CF2424" w:rsidP="006760B3">
      <w:pPr>
        <w:spacing w:before="240" w:after="0"/>
        <w:ind w:left="720"/>
        <w:jc w:val="both"/>
        <w:rPr>
          <w:rFonts w:ascii="Verdana" w:hAnsi="Verdana"/>
        </w:rPr>
      </w:pPr>
      <w:r w:rsidRPr="00513F39">
        <w:rPr>
          <w:rFonts w:ascii="Verdana" w:hAnsi="Verdana"/>
        </w:rPr>
        <w:br/>
      </w:r>
    </w:p>
    <w:p w:rsidR="0019059C" w:rsidRDefault="00CF2424" w:rsidP="006760B3">
      <w:pPr>
        <w:spacing w:before="240" w:after="0"/>
        <w:jc w:val="both"/>
        <w:rPr>
          <w:rFonts w:ascii="Verdana" w:hAnsi="Verdana"/>
        </w:rPr>
      </w:pPr>
      <w:r w:rsidRPr="00513F39">
        <w:rPr>
          <w:rFonts w:ascii="Verdana" w:hAnsi="Verdana"/>
        </w:rPr>
        <w:t xml:space="preserve">Even if there is any issue which calls for the consideration of the provisions of CAMA in this case, it is ancillary to the issue of title to land which was the main claim of the respondent before the Lower Court. </w:t>
      </w:r>
    </w:p>
    <w:p w:rsidR="0052009A" w:rsidRDefault="0052009A" w:rsidP="006760B3">
      <w:pPr>
        <w:spacing w:before="240" w:after="0"/>
        <w:jc w:val="both"/>
        <w:rPr>
          <w:rFonts w:ascii="Verdana" w:hAnsi="Verdana"/>
        </w:rPr>
      </w:pPr>
    </w:p>
    <w:p w:rsidR="003729F4" w:rsidRPr="00513F39" w:rsidRDefault="00CF2424" w:rsidP="006760B3">
      <w:pPr>
        <w:spacing w:before="240" w:after="0"/>
        <w:jc w:val="both"/>
        <w:rPr>
          <w:rFonts w:ascii="Verdana" w:hAnsi="Verdana"/>
        </w:rPr>
      </w:pPr>
      <w:r w:rsidRPr="00513F39">
        <w:rPr>
          <w:rFonts w:ascii="Verdana" w:hAnsi="Verdana"/>
        </w:rPr>
        <w:t>The law is that where a party's claim falls within the jurisdiction of two separate courts, it is the court that has the jurisdiction to adjudicate on the principal claim that should be approached, See TUKUR VS GOVERNOR OF GONGOLA STATE [2011] 9 SCM PAGE 155 AT 187 where the Supreme Court held a</w:t>
      </w:r>
      <w:r w:rsidR="0052009A">
        <w:rPr>
          <w:rFonts w:ascii="Verdana" w:hAnsi="Verdana"/>
        </w:rPr>
        <w:t>s follows:-</w:t>
      </w:r>
    </w:p>
    <w:p w:rsidR="00B41CEA" w:rsidRPr="00513F39" w:rsidRDefault="00CF2424" w:rsidP="0052009A">
      <w:pPr>
        <w:spacing w:before="240" w:after="0"/>
        <w:ind w:left="720"/>
        <w:jc w:val="both"/>
        <w:rPr>
          <w:rFonts w:ascii="Verdana" w:hAnsi="Verdana"/>
        </w:rPr>
      </w:pPr>
      <w:r w:rsidRPr="00513F39">
        <w:rPr>
          <w:rFonts w:ascii="Verdana" w:hAnsi="Verdana"/>
        </w:rPr>
        <w:t>"If there is a Court with jurisdiction to determine all the issues raised in a matter including the principal issue, it is improper to approach a Court that is competent to determine only some of the issues.</w:t>
      </w:r>
    </w:p>
    <w:p w:rsidR="00B41CEA" w:rsidRPr="00513F39" w:rsidRDefault="00CF2424" w:rsidP="006760B3">
      <w:pPr>
        <w:spacing w:before="240" w:after="0"/>
        <w:ind w:left="720"/>
        <w:jc w:val="both"/>
        <w:rPr>
          <w:rFonts w:ascii="Verdana" w:eastAsia="Times New Roman" w:hAnsi="Verdana" w:cs="Times New Roman"/>
        </w:rPr>
      </w:pPr>
      <w:r w:rsidRPr="00513F39">
        <w:rPr>
          <w:rFonts w:ascii="Verdana" w:hAnsi="Verdana"/>
        </w:rPr>
        <w:t>The incompetence of the Court to entertain and determine the principal question is enough to nullify the whole proceedings and judgment as there is no room for half judgment in any matter brought before the Court." See also GAFAR VS KWARA STATE &amp; ORS [2007] 4 SCM 110 - 126 -127</w:t>
      </w:r>
      <w:bookmarkEnd w:id="3"/>
    </w:p>
    <w:p w:rsidR="00B41CEA" w:rsidRPr="00513F39" w:rsidRDefault="00B41CE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On the facts and circumstances disclosed by the averments of the respondent in the Further Amended Statement of Claim, issue I is resolved against the appellants. The Anambra State High Court had jurisdiction to adjudic</w:t>
      </w:r>
      <w:r w:rsidR="0052009A">
        <w:rPr>
          <w:rFonts w:ascii="Verdana" w:eastAsia="Times New Roman" w:hAnsi="Verdana" w:cs="Times New Roman"/>
        </w:rPr>
        <w:t>ate on the respondent's claim.</w:t>
      </w:r>
    </w:p>
    <w:p w:rsidR="0052009A" w:rsidRDefault="0052009A" w:rsidP="006760B3">
      <w:pPr>
        <w:spacing w:before="240" w:after="0"/>
        <w:jc w:val="both"/>
        <w:rPr>
          <w:rFonts w:ascii="Verdana" w:eastAsia="Times New Roman" w:hAnsi="Verdana" w:cs="Times New Roman"/>
        </w:rPr>
      </w:pPr>
    </w:p>
    <w:p w:rsidR="0035640D"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lastRenderedPageBreak/>
        <w:t xml:space="preserve">Issue 2 is whether this action is competent having been commenced by the respondent instead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incorporated in 1961. On this issue, the learned appellants' counsel submitted that the name which was registered in 1961 with certificate No 558 is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any proceedings in Court such as the present suit must be commenced in that name otherwise the action is incompetent by virtue of section 679 (1) of CAMA. He argued that a corporate body once formed remains alive in the eyes of the law, until it is dissolved under the provisions of section 691(1) of CAMA. He further argued that there is no evidence that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has been dissolved or that the provisions of Section 680 (1) of CAMA were complied with to change the name to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He referred to Section 683 of CAMA. He submitted that there is no nexus between the respondent and the subject matter of this suit. He urged the Court to hold that this suit is incompetent not having been commenced in the nam</w:t>
      </w:r>
      <w:r w:rsidR="0035640D">
        <w:rPr>
          <w:rFonts w:ascii="Verdana" w:eastAsia="Times New Roman" w:hAnsi="Verdana" w:cs="Times New Roman"/>
        </w:rPr>
        <w:t xml:space="preserve">e of </w:t>
      </w:r>
      <w:proofErr w:type="spellStart"/>
      <w:r w:rsidR="0035640D">
        <w:rPr>
          <w:rFonts w:ascii="Verdana" w:eastAsia="Times New Roman" w:hAnsi="Verdana" w:cs="Times New Roman"/>
        </w:rPr>
        <w:t>Saviour's</w:t>
      </w:r>
      <w:proofErr w:type="spellEnd"/>
      <w:r w:rsidR="0035640D">
        <w:rPr>
          <w:rFonts w:ascii="Verdana" w:eastAsia="Times New Roman" w:hAnsi="Verdana" w:cs="Times New Roman"/>
        </w:rPr>
        <w:t xml:space="preserve"> Church Nigeria.</w:t>
      </w:r>
    </w:p>
    <w:p w:rsidR="0035640D" w:rsidRDefault="0035640D" w:rsidP="006760B3">
      <w:pPr>
        <w:spacing w:before="240" w:after="0"/>
        <w:jc w:val="both"/>
        <w:rPr>
          <w:rFonts w:ascii="Verdana" w:eastAsia="Times New Roman" w:hAnsi="Verdana" w:cs="Times New Roman"/>
        </w:rPr>
      </w:pPr>
    </w:p>
    <w:p w:rsidR="00DB48C1"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In response, the learned senior counsel for the respondent submitted that the issue of the change of the respondent's name was not the issue in controversy before the Lower Court and the appellant did not allege in their pleading or evidence that the respondent breached any condition set out in Exhibits B and C. I have perused the pleadings of both parties which are the Further Amended Statement of Claim dated 17th June, 2001 and the defendants Statement of defence dated 31st August, 2001. I cannot find any averment challenging the capacity of the respondent to institute this suit or the identity of the respondent, its existence or non existence. However in paragraphs 1 and 6 of the respondent's pleading, the legal personality of the respondent is pleaded as follows:- </w:t>
      </w:r>
    </w:p>
    <w:p w:rsidR="00DB48C1" w:rsidRPr="0052009A"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"1. </w:t>
      </w:r>
      <w:r w:rsidR="00DB48C1" w:rsidRPr="00513F39">
        <w:rPr>
          <w:rFonts w:ascii="Verdana" w:eastAsia="Times New Roman" w:hAnsi="Verdana" w:cs="Times New Roman"/>
          <w:bCs/>
        </w:rPr>
        <w:tab/>
      </w:r>
      <w:r w:rsidRPr="00513F39">
        <w:rPr>
          <w:rFonts w:ascii="Verdana" w:eastAsia="Times New Roman" w:hAnsi="Verdana" w:cs="Times New Roman"/>
          <w:bCs/>
        </w:rPr>
        <w:t xml:space="preserve">The plaintiffs are the registered trustees of a Christian religious Organization called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 registered as No. 558 under the Land (Perpetual Succession) Act, Cap.98.</w:t>
      </w:r>
    </w:p>
    <w:p w:rsidR="00DB48C1"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6A. </w:t>
      </w:r>
      <w:r w:rsidR="00DB48C1" w:rsidRPr="00513F39">
        <w:rPr>
          <w:rFonts w:ascii="Verdana" w:eastAsia="Times New Roman" w:hAnsi="Verdana" w:cs="Times New Roman"/>
          <w:bCs/>
        </w:rPr>
        <w:tab/>
      </w:r>
      <w:r w:rsidRPr="00513F39">
        <w:rPr>
          <w:rFonts w:ascii="Verdana" w:eastAsia="Times New Roman" w:hAnsi="Verdana" w:cs="Times New Roman"/>
          <w:bCs/>
        </w:rPr>
        <w:t xml:space="preserve">This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 were known as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and were incorporated in that name as shown in the said certificate of incorporation dated 30/6/61, and referred to at paragraph 6 above.</w:t>
      </w:r>
    </w:p>
    <w:p w:rsidR="00DB48C1"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 xml:space="preserve">6B </w:t>
      </w:r>
      <w:r w:rsidR="00DB48C1" w:rsidRPr="00513F39">
        <w:rPr>
          <w:rFonts w:ascii="Verdana" w:eastAsia="Times New Roman" w:hAnsi="Verdana" w:cs="Times New Roman"/>
          <w:bCs/>
        </w:rPr>
        <w:tab/>
      </w:r>
      <w:proofErr w:type="gramStart"/>
      <w:r w:rsidRPr="00513F39">
        <w:rPr>
          <w:rFonts w:ascii="Verdana" w:eastAsia="Times New Roman" w:hAnsi="Verdana" w:cs="Times New Roman"/>
          <w:bCs/>
        </w:rPr>
        <w:t>The</w:t>
      </w:r>
      <w:proofErr w:type="gramEnd"/>
      <w:r w:rsidRPr="00513F39">
        <w:rPr>
          <w:rFonts w:ascii="Verdana" w:eastAsia="Times New Roman" w:hAnsi="Verdana" w:cs="Times New Roman"/>
          <w:bCs/>
        </w:rPr>
        <w:t xml:space="preserve"> plaintiffs are sometimes referred to merely</w:t>
      </w:r>
      <w:r w:rsidR="00DB48C1" w:rsidRPr="00513F39">
        <w:rPr>
          <w:rFonts w:ascii="Verdana" w:eastAsia="Times New Roman" w:hAnsi="Verdana" w:cs="Times New Roman"/>
          <w:bCs/>
        </w:rPr>
        <w:t xml:space="preserve"> as </w:t>
      </w:r>
      <w:proofErr w:type="spellStart"/>
      <w:r w:rsidR="00DB48C1" w:rsidRPr="00513F39">
        <w:rPr>
          <w:rFonts w:ascii="Verdana" w:eastAsia="Times New Roman" w:hAnsi="Verdana" w:cs="Times New Roman"/>
          <w:bCs/>
        </w:rPr>
        <w:t>Saviour's</w:t>
      </w:r>
      <w:proofErr w:type="spellEnd"/>
      <w:r w:rsidR="00DB48C1" w:rsidRPr="00513F39">
        <w:rPr>
          <w:rFonts w:ascii="Verdana" w:eastAsia="Times New Roman" w:hAnsi="Verdana" w:cs="Times New Roman"/>
          <w:bCs/>
        </w:rPr>
        <w:t xml:space="preserve"> Apostolic Church.</w:t>
      </w:r>
    </w:p>
    <w:p w:rsidR="00DB48C1"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lastRenderedPageBreak/>
        <w:t xml:space="preserve">6C </w:t>
      </w:r>
      <w:r w:rsidR="00DB48C1" w:rsidRPr="00513F39">
        <w:rPr>
          <w:rFonts w:ascii="Verdana" w:eastAsia="Times New Roman" w:hAnsi="Verdana" w:cs="Times New Roman"/>
          <w:bCs/>
        </w:rPr>
        <w:tab/>
      </w:r>
      <w:proofErr w:type="gramStart"/>
      <w:r w:rsidRPr="00513F39">
        <w:rPr>
          <w:rFonts w:ascii="Verdana" w:eastAsia="Times New Roman" w:hAnsi="Verdana" w:cs="Times New Roman"/>
          <w:bCs/>
        </w:rPr>
        <w:t>When</w:t>
      </w:r>
      <w:proofErr w:type="gramEnd"/>
      <w:r w:rsidRPr="00513F39">
        <w:rPr>
          <w:rFonts w:ascii="Verdana" w:eastAsia="Times New Roman" w:hAnsi="Verdana" w:cs="Times New Roman"/>
          <w:bCs/>
        </w:rPr>
        <w:t xml:space="preserve"> the 1st defendant was ordained priest, the plaintiffs' church was known as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and incorporated as such as already stated, but later incorporated as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w:t>
      </w:r>
    </w:p>
    <w:p w:rsidR="00DB48C1" w:rsidRPr="00513F39" w:rsidRDefault="00DB48C1" w:rsidP="006760B3">
      <w:pPr>
        <w:spacing w:before="240" w:after="0"/>
        <w:jc w:val="both"/>
        <w:rPr>
          <w:rFonts w:ascii="Verdana" w:eastAsia="Times New Roman" w:hAnsi="Verdana" w:cs="Times New Roman"/>
          <w:bCs/>
        </w:rPr>
      </w:pPr>
    </w:p>
    <w:p w:rsidR="00991662"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defendants by paragraphs 2 and 6 of their pleadings denied the above averments. Both paragraphs read as follows:</w:t>
      </w:r>
    </w:p>
    <w:p w:rsidR="00991662"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"2</w:t>
      </w:r>
      <w:r w:rsidR="00991662" w:rsidRPr="00513F39">
        <w:rPr>
          <w:rFonts w:ascii="Verdana" w:eastAsia="Times New Roman" w:hAnsi="Verdana" w:cs="Times New Roman"/>
          <w:bCs/>
        </w:rPr>
        <w:t>.</w:t>
      </w:r>
      <w:r w:rsidRPr="00513F39">
        <w:rPr>
          <w:rFonts w:ascii="Verdana" w:eastAsia="Times New Roman" w:hAnsi="Verdana" w:cs="Times New Roman"/>
          <w:bCs/>
        </w:rPr>
        <w:t xml:space="preserve"> </w:t>
      </w:r>
      <w:r w:rsidR="00991662" w:rsidRPr="00513F39">
        <w:rPr>
          <w:rFonts w:ascii="Verdana" w:eastAsia="Times New Roman" w:hAnsi="Verdana" w:cs="Times New Roman"/>
          <w:bCs/>
        </w:rPr>
        <w:tab/>
      </w:r>
      <w:r w:rsidRPr="00513F39">
        <w:rPr>
          <w:rFonts w:ascii="Verdana" w:eastAsia="Times New Roman" w:hAnsi="Verdana" w:cs="Times New Roman"/>
          <w:bCs/>
        </w:rPr>
        <w:t>The defendants strenuously deny paragraph 3 of the statement of claim and will at the trial put the plaintiff to t</w:t>
      </w:r>
      <w:r w:rsidR="00991662" w:rsidRPr="00513F39">
        <w:rPr>
          <w:rFonts w:ascii="Verdana" w:eastAsia="Times New Roman" w:hAnsi="Verdana" w:cs="Times New Roman"/>
          <w:bCs/>
        </w:rPr>
        <w:t>he strictest proof of the same.</w:t>
      </w:r>
    </w:p>
    <w:p w:rsidR="00991662" w:rsidRPr="00513F39" w:rsidRDefault="00CF2424" w:rsidP="00A27EF0">
      <w:pPr>
        <w:spacing w:before="240" w:after="0"/>
        <w:ind w:left="1440" w:hanging="720"/>
        <w:jc w:val="both"/>
        <w:rPr>
          <w:rFonts w:ascii="Verdana" w:eastAsia="Times New Roman" w:hAnsi="Verdana" w:cs="Times New Roman"/>
          <w:bCs/>
        </w:rPr>
      </w:pPr>
      <w:r w:rsidRPr="00513F39">
        <w:rPr>
          <w:rFonts w:ascii="Verdana" w:eastAsia="Times New Roman" w:hAnsi="Verdana" w:cs="Times New Roman"/>
          <w:bCs/>
        </w:rPr>
        <w:t>6</w:t>
      </w:r>
      <w:r w:rsidR="00991662" w:rsidRPr="00513F39">
        <w:rPr>
          <w:rFonts w:ascii="Verdana" w:eastAsia="Times New Roman" w:hAnsi="Verdana" w:cs="Times New Roman"/>
          <w:bCs/>
        </w:rPr>
        <w:t>.</w:t>
      </w:r>
      <w:r w:rsidRPr="00513F39">
        <w:rPr>
          <w:rFonts w:ascii="Verdana" w:eastAsia="Times New Roman" w:hAnsi="Verdana" w:cs="Times New Roman"/>
          <w:bCs/>
        </w:rPr>
        <w:t xml:space="preserve"> </w:t>
      </w:r>
      <w:r w:rsidR="00991662" w:rsidRPr="00513F39">
        <w:rPr>
          <w:rFonts w:ascii="Verdana" w:eastAsia="Times New Roman" w:hAnsi="Verdana" w:cs="Times New Roman"/>
          <w:bCs/>
        </w:rPr>
        <w:tab/>
      </w:r>
      <w:r w:rsidRPr="00513F39">
        <w:rPr>
          <w:rFonts w:ascii="Verdana" w:eastAsia="Times New Roman" w:hAnsi="Verdana" w:cs="Times New Roman"/>
          <w:bCs/>
        </w:rPr>
        <w:t xml:space="preserve">The defendants strenuously deny paragraph 6 of the statement of claim and put the plaintiff to very strict proof of the same. The defendants aver that the only property which was the subject of dispute was the property of the defendants Church known as "The SAVIOURS APOSTOLIC CHURCH' at </w:t>
      </w:r>
      <w:proofErr w:type="spellStart"/>
      <w:r w:rsidRPr="00513F39">
        <w:rPr>
          <w:rFonts w:ascii="Verdana" w:eastAsia="Times New Roman" w:hAnsi="Verdana" w:cs="Times New Roman"/>
          <w:bCs/>
        </w:rPr>
        <w:t>Akwu</w:t>
      </w:r>
      <w:proofErr w:type="spellEnd"/>
      <w:r w:rsidRPr="00513F39">
        <w:rPr>
          <w:rFonts w:ascii="Verdana" w:eastAsia="Times New Roman" w:hAnsi="Verdana" w:cs="Times New Roman"/>
          <w:bCs/>
        </w:rPr>
        <w:t xml:space="preserve"> </w:t>
      </w:r>
      <w:proofErr w:type="spellStart"/>
      <w:r w:rsidRPr="00513F39">
        <w:rPr>
          <w:rFonts w:ascii="Verdana" w:eastAsia="Times New Roman" w:hAnsi="Verdana" w:cs="Times New Roman"/>
          <w:bCs/>
        </w:rPr>
        <w:t>Achi</w:t>
      </w:r>
      <w:proofErr w:type="spellEnd"/>
      <w:r w:rsidRPr="00513F39">
        <w:rPr>
          <w:rFonts w:ascii="Verdana" w:eastAsia="Times New Roman" w:hAnsi="Verdana" w:cs="Times New Roman"/>
          <w:bCs/>
        </w:rPr>
        <w:t xml:space="preserve"> in Oji River Local Government Area of Anambra State. The plaintiff through their agent one Rev. S. O. </w:t>
      </w:r>
      <w:proofErr w:type="spellStart"/>
      <w:r w:rsidRPr="00513F39">
        <w:rPr>
          <w:rFonts w:ascii="Verdana" w:eastAsia="Times New Roman" w:hAnsi="Verdana" w:cs="Times New Roman"/>
          <w:bCs/>
        </w:rPr>
        <w:t>Nnam</w:t>
      </w:r>
      <w:proofErr w:type="spellEnd"/>
      <w:r w:rsidRPr="00513F39">
        <w:rPr>
          <w:rFonts w:ascii="Verdana" w:eastAsia="Times New Roman" w:hAnsi="Verdana" w:cs="Times New Roman"/>
          <w:bCs/>
        </w:rPr>
        <w:t xml:space="preserve"> instituted action at Oji Magistrate Court in Suit No MOR/4/79 Rev. S. O. </w:t>
      </w:r>
      <w:proofErr w:type="spellStart"/>
      <w:r w:rsidRPr="00513F39">
        <w:rPr>
          <w:rFonts w:ascii="Verdana" w:eastAsia="Times New Roman" w:hAnsi="Verdana" w:cs="Times New Roman"/>
          <w:bCs/>
        </w:rPr>
        <w:t>Nnam</w:t>
      </w:r>
      <w:proofErr w:type="spellEnd"/>
      <w:r w:rsidRPr="00513F39">
        <w:rPr>
          <w:rFonts w:ascii="Verdana" w:eastAsia="Times New Roman" w:hAnsi="Verdana" w:cs="Times New Roman"/>
          <w:bCs/>
        </w:rPr>
        <w:t xml:space="preserve"> Vs Rev. Peter </w:t>
      </w:r>
      <w:proofErr w:type="spellStart"/>
      <w:r w:rsidRPr="00513F39">
        <w:rPr>
          <w:rFonts w:ascii="Verdana" w:eastAsia="Times New Roman" w:hAnsi="Verdana" w:cs="Times New Roman"/>
          <w:bCs/>
        </w:rPr>
        <w:t>Ekweozor</w:t>
      </w:r>
      <w:proofErr w:type="spellEnd"/>
      <w:r w:rsidRPr="00513F39">
        <w:rPr>
          <w:rFonts w:ascii="Verdana" w:eastAsia="Times New Roman" w:hAnsi="Verdana" w:cs="Times New Roman"/>
          <w:bCs/>
        </w:rPr>
        <w:t xml:space="preserve"> and 10 others claiming N750.00 as general damages for trespass and injunction restraining the defendants from trespas</w:t>
      </w:r>
      <w:r w:rsidR="00991662" w:rsidRPr="00513F39">
        <w:rPr>
          <w:rFonts w:ascii="Verdana" w:eastAsia="Times New Roman" w:hAnsi="Verdana" w:cs="Times New Roman"/>
          <w:bCs/>
        </w:rPr>
        <w:t>sing into the Church premises".</w:t>
      </w:r>
    </w:p>
    <w:p w:rsidR="00991662" w:rsidRPr="00513F39" w:rsidRDefault="00991662" w:rsidP="006760B3">
      <w:pPr>
        <w:spacing w:before="240" w:after="0"/>
        <w:jc w:val="both"/>
        <w:rPr>
          <w:rFonts w:ascii="Verdana" w:eastAsia="Times New Roman" w:hAnsi="Verdana" w:cs="Times New Roman"/>
          <w:bCs/>
        </w:rPr>
      </w:pPr>
    </w:p>
    <w:p w:rsidR="0073680E" w:rsidRPr="00513F39" w:rsidRDefault="00CF2424" w:rsidP="006760B3">
      <w:pPr>
        <w:spacing w:before="240" w:after="0"/>
        <w:jc w:val="both"/>
        <w:rPr>
          <w:rFonts w:ascii="Verdana" w:hAnsi="Verdana"/>
        </w:rPr>
      </w:pPr>
      <w:r w:rsidRPr="00513F39">
        <w:rPr>
          <w:rFonts w:ascii="Verdana" w:eastAsia="Times New Roman" w:hAnsi="Verdana" w:cs="Times New Roman"/>
        </w:rPr>
        <w:t xml:space="preserve">I am of the view that since the appellants denied paragraphs 1 and 6 of the respondent's </w:t>
      </w:r>
      <w:proofErr w:type="gramStart"/>
      <w:r w:rsidRPr="00513F39">
        <w:rPr>
          <w:rFonts w:ascii="Verdana" w:eastAsia="Times New Roman" w:hAnsi="Verdana" w:cs="Times New Roman"/>
        </w:rPr>
        <w:t>pleading,</w:t>
      </w:r>
      <w:proofErr w:type="gramEnd"/>
      <w:r w:rsidRPr="00513F39">
        <w:rPr>
          <w:rFonts w:ascii="Verdana" w:eastAsia="Times New Roman" w:hAnsi="Verdana" w:cs="Times New Roman"/>
        </w:rPr>
        <w:t xml:space="preserve"> the onus is on the respondent to prove its legal personality. </w:t>
      </w:r>
      <w:bookmarkStart w:id="4" w:name="85949"/>
      <w:r w:rsidRPr="00513F39">
        <w:rPr>
          <w:rFonts w:ascii="Verdana" w:hAnsi="Verdana"/>
        </w:rPr>
        <w:t xml:space="preserve">The law is settled that the only way to prove the identity or juristic personality of a company or a registered association is by tendering the original or certified true copy of the certificate of incorporation, See REPTICO S. A. GEREVA VS FOIBANLR NIGERIA PLC (2013) LPELR 2066 (SC) where the </w:t>
      </w:r>
      <w:r w:rsidR="0073680E" w:rsidRPr="00513F39">
        <w:rPr>
          <w:rFonts w:ascii="Verdana" w:hAnsi="Verdana"/>
        </w:rPr>
        <w:t>Supreme Court held as follows:-</w:t>
      </w:r>
    </w:p>
    <w:p w:rsidR="0073680E" w:rsidRPr="00513F39" w:rsidRDefault="00CF2424" w:rsidP="006760B3">
      <w:pPr>
        <w:spacing w:before="240" w:after="0"/>
        <w:ind w:left="720"/>
        <w:jc w:val="both"/>
        <w:rPr>
          <w:rFonts w:ascii="Verdana" w:hAnsi="Verdana"/>
        </w:rPr>
      </w:pPr>
      <w:r w:rsidRPr="00513F39">
        <w:rPr>
          <w:rFonts w:ascii="Verdana" w:hAnsi="Verdana"/>
        </w:rPr>
        <w:t>"On this land, Nigeria, the only acceptable and legally recognized way of establishing that a company is an incorporated limited liability company entitled to sue and be sued in particular when parties join issue on the matter, is by producing in evidence the certificate of incorporation. No other document will suffice".</w:t>
      </w:r>
      <w:bookmarkStart w:id="5" w:name="85950"/>
      <w:bookmarkEnd w:id="4"/>
    </w:p>
    <w:p w:rsidR="0073680E" w:rsidRPr="00513F39" w:rsidRDefault="0073680E" w:rsidP="006760B3">
      <w:pPr>
        <w:spacing w:before="240" w:after="0"/>
        <w:jc w:val="both"/>
        <w:rPr>
          <w:rFonts w:ascii="Verdana" w:hAnsi="Verdana"/>
        </w:rPr>
      </w:pPr>
    </w:p>
    <w:p w:rsidR="0073680E" w:rsidRPr="00513F39" w:rsidRDefault="00CF2424" w:rsidP="006760B3">
      <w:pPr>
        <w:spacing w:before="240" w:after="0"/>
        <w:jc w:val="both"/>
        <w:rPr>
          <w:rFonts w:ascii="Verdana" w:hAnsi="Verdana"/>
        </w:rPr>
      </w:pPr>
      <w:r w:rsidRPr="00513F39">
        <w:rPr>
          <w:rFonts w:ascii="Verdana" w:hAnsi="Verdana"/>
        </w:rPr>
        <w:lastRenderedPageBreak/>
        <w:t>In this case, the respondent tendered Exhibits B and C as evidence of incorporation. Those certificates were issued under the Lands (Perpetual Succession) Act, Section 3 of which provides that a certificate of incorporation so granted shall be conclusive evidence that all the preliminary requirements in respect of incorporation have been complied with. However, the Lands (Perpetual Succession) Act has been repealed by section 694 of the Companies and Allied Matters Act (CAMA). By virtue of section 695 of CAMA, all trustees duly registered as bodies corporate under the Land (Perpetual Succession) Act are deemed to be registered in accordance with Part C of CAMA and the provisions of that Part C shall apply in respect of such trustees. No doubt the respondent is one of such registered trustees, therefore the provisions of section 673 to 695 of C</w:t>
      </w:r>
      <w:r w:rsidR="0073680E" w:rsidRPr="00513F39">
        <w:rPr>
          <w:rFonts w:ascii="Verdana" w:hAnsi="Verdana"/>
        </w:rPr>
        <w:t xml:space="preserve">AMA applies to the respondent. </w:t>
      </w:r>
    </w:p>
    <w:p w:rsidR="0073680E" w:rsidRPr="00513F39" w:rsidRDefault="0073680E" w:rsidP="006760B3">
      <w:pPr>
        <w:spacing w:before="240" w:after="0"/>
        <w:jc w:val="both"/>
        <w:rPr>
          <w:rFonts w:ascii="Verdana" w:hAnsi="Verdana"/>
        </w:rPr>
      </w:pPr>
    </w:p>
    <w:p w:rsidR="0073680E" w:rsidRPr="00513F39" w:rsidRDefault="00CF2424" w:rsidP="006760B3">
      <w:pPr>
        <w:spacing w:before="240" w:after="0"/>
        <w:jc w:val="both"/>
        <w:rPr>
          <w:rFonts w:ascii="Verdana" w:hAnsi="Verdana"/>
        </w:rPr>
      </w:pPr>
      <w:r w:rsidRPr="00513F39">
        <w:rPr>
          <w:rFonts w:ascii="Verdana" w:hAnsi="Verdana"/>
        </w:rPr>
        <w:t xml:space="preserve">The effect of incorporation of trustees such as the respondent is stated in paragraph 679 of CAMA </w:t>
      </w:r>
      <w:r w:rsidR="0073680E" w:rsidRPr="00513F39">
        <w:rPr>
          <w:rFonts w:ascii="Verdana" w:hAnsi="Verdana"/>
        </w:rPr>
        <w:t xml:space="preserve">which reads:- </w:t>
      </w:r>
    </w:p>
    <w:p w:rsidR="0073680E" w:rsidRPr="00513F39" w:rsidRDefault="00A27EF0" w:rsidP="00A27EF0">
      <w:pPr>
        <w:spacing w:before="240" w:after="0"/>
        <w:ind w:left="1440" w:hanging="720"/>
        <w:jc w:val="both"/>
        <w:rPr>
          <w:rFonts w:ascii="Verdana" w:hAnsi="Verdana"/>
        </w:rPr>
      </w:pPr>
      <w:r>
        <w:rPr>
          <w:rFonts w:ascii="Verdana" w:hAnsi="Verdana"/>
        </w:rPr>
        <w:t>“</w:t>
      </w:r>
      <w:r w:rsidR="00CF2424" w:rsidRPr="00513F39">
        <w:rPr>
          <w:rFonts w:ascii="Verdana" w:hAnsi="Verdana"/>
        </w:rPr>
        <w:t xml:space="preserve">1. </w:t>
      </w:r>
      <w:r w:rsidR="0073680E" w:rsidRPr="00513F39">
        <w:rPr>
          <w:rFonts w:ascii="Verdana" w:hAnsi="Verdana"/>
        </w:rPr>
        <w:tab/>
      </w:r>
      <w:r w:rsidR="00CF2424" w:rsidRPr="00513F39">
        <w:rPr>
          <w:rFonts w:ascii="Verdana" w:hAnsi="Verdana"/>
        </w:rPr>
        <w:t xml:space="preserve">From the date of registration, the trustee or trustees shall become a body corporate by the name described in the certificate, and shall have perpetual succession and a common seal, and power to sue and be sued in its corporate name as such trustee or trustees and subject to section 685 of this PART of this Act to hold and acquire, and transfer, assign or otherwise dispose of any property or interests therein belonging to, or held for the benefit of such association, in such manner and subject to such restrictions and provisions as the trustees might without incorporation, hold or acquire, transfer, assign or otherwise dispose of the same for the purposes of such community, </w:t>
      </w:r>
      <w:r w:rsidR="0073680E" w:rsidRPr="00513F39">
        <w:rPr>
          <w:rFonts w:ascii="Verdana" w:hAnsi="Verdana"/>
        </w:rPr>
        <w:t>body or association of persons.</w:t>
      </w:r>
    </w:p>
    <w:p w:rsidR="0073680E" w:rsidRPr="00513F39" w:rsidRDefault="00CF2424" w:rsidP="00A27EF0">
      <w:pPr>
        <w:spacing w:before="240" w:after="0"/>
        <w:ind w:left="1440" w:hanging="720"/>
        <w:jc w:val="both"/>
        <w:rPr>
          <w:rFonts w:ascii="Verdana" w:hAnsi="Verdana"/>
        </w:rPr>
      </w:pPr>
      <w:r w:rsidRPr="00513F39">
        <w:rPr>
          <w:rFonts w:ascii="Verdana" w:hAnsi="Verdana"/>
        </w:rPr>
        <w:t xml:space="preserve">2. </w:t>
      </w:r>
      <w:r w:rsidR="0073680E" w:rsidRPr="00513F39">
        <w:rPr>
          <w:rFonts w:ascii="Verdana" w:hAnsi="Verdana"/>
        </w:rPr>
        <w:tab/>
      </w:r>
      <w:r w:rsidRPr="00513F39">
        <w:rPr>
          <w:rFonts w:ascii="Verdana" w:hAnsi="Verdana"/>
        </w:rPr>
        <w:t xml:space="preserve">The certificate of incorporation shall vest in the body corporate all property and interest of whatever nature or tenure belonging to or held by any person in trust for such community, </w:t>
      </w:r>
      <w:r w:rsidR="0073680E" w:rsidRPr="00513F39">
        <w:rPr>
          <w:rFonts w:ascii="Verdana" w:hAnsi="Verdana"/>
        </w:rPr>
        <w:t>body or association of persons.</w:t>
      </w:r>
    </w:p>
    <w:p w:rsidR="0073680E" w:rsidRPr="00513F39" w:rsidRDefault="00CF2424" w:rsidP="00A27EF0">
      <w:pPr>
        <w:spacing w:before="240" w:after="0"/>
        <w:ind w:left="1440" w:hanging="720"/>
        <w:jc w:val="both"/>
        <w:rPr>
          <w:rFonts w:ascii="Verdana" w:hAnsi="Verdana"/>
        </w:rPr>
      </w:pPr>
      <w:r w:rsidRPr="00513F39">
        <w:rPr>
          <w:rFonts w:ascii="Verdana" w:hAnsi="Verdana"/>
        </w:rPr>
        <w:t xml:space="preserve">3. </w:t>
      </w:r>
      <w:r w:rsidR="0073680E" w:rsidRPr="00513F39">
        <w:rPr>
          <w:rFonts w:ascii="Verdana" w:hAnsi="Verdana"/>
        </w:rPr>
        <w:tab/>
      </w:r>
      <w:r w:rsidRPr="00513F39">
        <w:rPr>
          <w:rFonts w:ascii="Verdana" w:hAnsi="Verdana"/>
        </w:rPr>
        <w:t xml:space="preserve">A certificate of incorporation when granted shall be prima facie evidence that all the preliminary requisitions herein contained and required in respect of such incorporation have been complied with and the date of incorporation mentioned in such certificate shall be deemed to be the date on which incorporation has taken </w:t>
      </w:r>
      <w:r w:rsidR="0073680E" w:rsidRPr="00513F39">
        <w:rPr>
          <w:rFonts w:ascii="Verdana" w:hAnsi="Verdana"/>
        </w:rPr>
        <w:t>place."</w:t>
      </w:r>
    </w:p>
    <w:p w:rsidR="0073680E" w:rsidRPr="00513F39" w:rsidRDefault="0073680E" w:rsidP="006760B3">
      <w:pPr>
        <w:spacing w:before="240" w:after="0"/>
        <w:jc w:val="both"/>
        <w:rPr>
          <w:rFonts w:ascii="Verdana" w:hAnsi="Verdana"/>
        </w:rPr>
      </w:pPr>
    </w:p>
    <w:p w:rsidR="0052009A" w:rsidRDefault="00CF2424" w:rsidP="006760B3">
      <w:pPr>
        <w:spacing w:before="240" w:after="0"/>
        <w:jc w:val="both"/>
        <w:rPr>
          <w:rFonts w:ascii="Verdana" w:hAnsi="Verdana"/>
        </w:rPr>
      </w:pPr>
      <w:r w:rsidRPr="00513F39">
        <w:rPr>
          <w:rFonts w:ascii="Verdana" w:hAnsi="Verdana"/>
        </w:rPr>
        <w:lastRenderedPageBreak/>
        <w:t>Unlike section 6 of the Lands (Perpetual Succession) Act under which a certificate issued thereunder was a conclusive evidence that all requirements of the registration have been complied with, a certificate issued under section 679 (3) of CAMA is a prime facie evidence that all the preliminary requirements for incorporation have been complied with.</w:t>
      </w:r>
      <w:bookmarkEnd w:id="5"/>
      <w:r w:rsidRPr="00513F39">
        <w:rPr>
          <w:rFonts w:ascii="Verdana" w:hAnsi="Verdana"/>
        </w:rPr>
        <w:t xml:space="preserve"> </w:t>
      </w:r>
    </w:p>
    <w:p w:rsidR="0052009A" w:rsidRDefault="0052009A" w:rsidP="006760B3">
      <w:pPr>
        <w:spacing w:before="240" w:after="0"/>
        <w:jc w:val="both"/>
        <w:rPr>
          <w:rFonts w:ascii="Verdana" w:hAnsi="Verdana"/>
        </w:rPr>
      </w:pPr>
    </w:p>
    <w:p w:rsidR="0073680E" w:rsidRPr="0052009A" w:rsidRDefault="00CF2424" w:rsidP="006760B3">
      <w:pPr>
        <w:spacing w:before="240" w:after="0"/>
        <w:jc w:val="both"/>
        <w:rPr>
          <w:rFonts w:ascii="Verdana" w:hAnsi="Verdana"/>
        </w:rPr>
      </w:pPr>
      <w:r w:rsidRPr="00513F39">
        <w:rPr>
          <w:rFonts w:ascii="Verdana" w:eastAsia="Times New Roman" w:hAnsi="Verdana" w:cs="Times New Roman"/>
        </w:rPr>
        <w:t xml:space="preserve">The summary of the submissions of the appellants' counsel is that the respondent has the onus to plead and prove in spite of tendering the certificates of incorporation, Exhibits B and C that the name of the respondent was changed and that all the requirements for change of name were complied with. The respondent clearly pleaded the change of name in paragraph 6 of the Further Amended Statement of Claim reproduced above. In support of that averment, PW1 under Cross-examination on page 249 of </w:t>
      </w:r>
      <w:r w:rsidR="00E727DF" w:rsidRPr="00513F39">
        <w:rPr>
          <w:rFonts w:ascii="Verdana" w:eastAsia="Times New Roman" w:hAnsi="Verdana" w:cs="Times New Roman"/>
        </w:rPr>
        <w:t>the</w:t>
      </w:r>
      <w:r w:rsidRPr="00513F39">
        <w:rPr>
          <w:rFonts w:ascii="Verdana" w:eastAsia="Times New Roman" w:hAnsi="Verdana" w:cs="Times New Roman"/>
        </w:rPr>
        <w:t xml:space="preserve"> record clearly stated thus:- </w:t>
      </w:r>
    </w:p>
    <w:p w:rsidR="0073680E" w:rsidRPr="00513F39" w:rsidRDefault="00CF2424" w:rsidP="0052009A">
      <w:pPr>
        <w:spacing w:before="240" w:after="0"/>
        <w:ind w:left="720"/>
        <w:jc w:val="both"/>
        <w:rPr>
          <w:rFonts w:ascii="Verdana" w:eastAsia="Times New Roman" w:hAnsi="Verdana" w:cs="Times New Roman"/>
          <w:bCs/>
        </w:rPr>
      </w:pPr>
      <w:r w:rsidRPr="00513F39">
        <w:rPr>
          <w:rFonts w:ascii="Verdana" w:eastAsia="Times New Roman" w:hAnsi="Verdana" w:cs="Times New Roman"/>
          <w:bCs/>
        </w:rPr>
        <w:t xml:space="preserve">"As at 30th June, 1961 a Church was incorporated as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and Exhibit B was issued. The certificate No of the said incorp</w:t>
      </w:r>
      <w:r w:rsidR="0073680E" w:rsidRPr="00513F39">
        <w:rPr>
          <w:rFonts w:ascii="Verdana" w:eastAsia="Times New Roman" w:hAnsi="Verdana" w:cs="Times New Roman"/>
          <w:bCs/>
        </w:rPr>
        <w:t>oration/registration is No 558.</w:t>
      </w:r>
    </w:p>
    <w:p w:rsidR="00746914" w:rsidRPr="00513F39" w:rsidRDefault="00CF2424" w:rsidP="006760B3">
      <w:pPr>
        <w:spacing w:before="240" w:after="0"/>
        <w:ind w:left="720"/>
        <w:jc w:val="both"/>
        <w:rPr>
          <w:rFonts w:ascii="Verdana" w:eastAsia="Times New Roman" w:hAnsi="Verdana" w:cs="Times New Roman"/>
        </w:rPr>
      </w:pPr>
      <w:r w:rsidRPr="00513F39">
        <w:rPr>
          <w:rFonts w:ascii="Verdana" w:eastAsia="Times New Roman" w:hAnsi="Verdana" w:cs="Times New Roman"/>
          <w:bCs/>
        </w:rPr>
        <w:t xml:space="preserve">It is the same Church that was registered/incorporated on 18th March, 1986 as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Apostolic Church of Nigeria it was given the same Number, i.e. 558. I commenced or instituted this suit in 1986 after I have changed the names of the deceased trustees in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My application to the Ministry of Internal Affairs was in respect of the change of the deceased trustees of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of Nigeria. My name appeared as one of the trustees in 1986 following the change of the deceased trustees. It was after inclusion of my name as one of the trustees in 1986 that we instituted this suit. Apostle Peter </w:t>
      </w:r>
      <w:proofErr w:type="spellStart"/>
      <w:r w:rsidRPr="00513F39">
        <w:rPr>
          <w:rFonts w:ascii="Verdana" w:eastAsia="Times New Roman" w:hAnsi="Verdana" w:cs="Times New Roman"/>
          <w:bCs/>
        </w:rPr>
        <w:t>Ekweozor</w:t>
      </w:r>
      <w:proofErr w:type="spellEnd"/>
      <w:r w:rsidRPr="00513F39">
        <w:rPr>
          <w:rFonts w:ascii="Verdana" w:eastAsia="Times New Roman" w:hAnsi="Verdana" w:cs="Times New Roman"/>
          <w:bCs/>
        </w:rPr>
        <w:t xml:space="preserve"> resigned from the Church in 1977. Apostle Peter </w:t>
      </w:r>
      <w:proofErr w:type="spellStart"/>
      <w:r w:rsidRPr="00513F39">
        <w:rPr>
          <w:rFonts w:ascii="Verdana" w:eastAsia="Times New Roman" w:hAnsi="Verdana" w:cs="Times New Roman"/>
          <w:bCs/>
        </w:rPr>
        <w:t>Ekweozor</w:t>
      </w:r>
      <w:proofErr w:type="spellEnd"/>
      <w:r w:rsidRPr="00513F39">
        <w:rPr>
          <w:rFonts w:ascii="Verdana" w:eastAsia="Times New Roman" w:hAnsi="Verdana" w:cs="Times New Roman"/>
          <w:bCs/>
        </w:rPr>
        <w:t xml:space="preserve"> and others that resigned from the Church in 1977 did not set up another Church after their resignation in 1977".</w:t>
      </w:r>
    </w:p>
    <w:p w:rsidR="00746914" w:rsidRPr="00513F39" w:rsidRDefault="00746914" w:rsidP="006760B3">
      <w:pPr>
        <w:spacing w:before="240" w:after="0"/>
        <w:jc w:val="both"/>
        <w:rPr>
          <w:rFonts w:ascii="Verdana" w:eastAsia="Times New Roman" w:hAnsi="Verdana" w:cs="Times New Roman"/>
        </w:rPr>
      </w:pPr>
    </w:p>
    <w:p w:rsidR="00746914"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Though PW1 stated that he applied for change of trustees, it is clear on the face of Exhibit C that the name of the respondent was also changed. By </w:t>
      </w:r>
      <w:r w:rsidR="009E319C" w:rsidRPr="00513F39">
        <w:rPr>
          <w:rFonts w:ascii="Verdana" w:eastAsia="Times New Roman" w:hAnsi="Verdana" w:cs="Times New Roman"/>
        </w:rPr>
        <w:t>virtue</w:t>
      </w:r>
      <w:r w:rsidRPr="00513F39">
        <w:rPr>
          <w:rFonts w:ascii="Verdana" w:eastAsia="Times New Roman" w:hAnsi="Verdana" w:cs="Times New Roman"/>
        </w:rPr>
        <w:t xml:space="preserve"> of section 680 (5) of CAMA (supra), the issuance of Exhibit C is a confirmation that the Corporate Affairs Commission gave its assent to the change of the respondent's name from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to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Section 680 (5) of CAMA reads: </w:t>
      </w:r>
    </w:p>
    <w:p w:rsidR="00746914" w:rsidRPr="00513F39" w:rsidRDefault="00CF2424" w:rsidP="006760B3">
      <w:pPr>
        <w:spacing w:before="240" w:after="0"/>
        <w:ind w:left="720" w:hanging="720"/>
        <w:jc w:val="both"/>
        <w:rPr>
          <w:rFonts w:ascii="Verdana" w:eastAsia="Times New Roman" w:hAnsi="Verdana" w:cs="Times New Roman"/>
          <w:bCs/>
        </w:rPr>
      </w:pPr>
      <w:r w:rsidRPr="00513F39">
        <w:rPr>
          <w:rFonts w:ascii="Verdana" w:eastAsia="Times New Roman" w:hAnsi="Verdana" w:cs="Times New Roman"/>
          <w:bCs/>
        </w:rPr>
        <w:lastRenderedPageBreak/>
        <w:t xml:space="preserve">"(5) </w:t>
      </w:r>
      <w:r w:rsidR="00746914" w:rsidRPr="00513F39">
        <w:rPr>
          <w:rFonts w:ascii="Verdana" w:eastAsia="Times New Roman" w:hAnsi="Verdana" w:cs="Times New Roman"/>
          <w:bCs/>
        </w:rPr>
        <w:tab/>
      </w:r>
      <w:r w:rsidRPr="00513F39">
        <w:rPr>
          <w:rFonts w:ascii="Verdana" w:eastAsia="Times New Roman" w:hAnsi="Verdana" w:cs="Times New Roman"/>
          <w:bCs/>
        </w:rPr>
        <w:t>If the Commission assents to the application the alterations shall be made and in the case of a change of name, the Commission shall issue a new certificate in the new name in pl</w:t>
      </w:r>
      <w:r w:rsidR="00746914" w:rsidRPr="00513F39">
        <w:rPr>
          <w:rFonts w:ascii="Verdana" w:eastAsia="Times New Roman" w:hAnsi="Verdana" w:cs="Times New Roman"/>
          <w:bCs/>
        </w:rPr>
        <w:t>ace of the former certificate."</w:t>
      </w:r>
    </w:p>
    <w:p w:rsidR="00746914" w:rsidRPr="00513F39" w:rsidRDefault="00746914" w:rsidP="006760B3">
      <w:pPr>
        <w:spacing w:before="240" w:after="0"/>
        <w:jc w:val="both"/>
        <w:rPr>
          <w:rFonts w:ascii="Verdana" w:eastAsia="Times New Roman" w:hAnsi="Verdana" w:cs="Times New Roman"/>
          <w:bCs/>
        </w:rPr>
      </w:pPr>
    </w:p>
    <w:p w:rsidR="00746914"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Exhibit C is a prima facie evidence that the requirements and requisitions for change of name under sections 680 (1) - (4) and 682 of CAMA were complied with. Throughout the pleadings, the evidence led and the submissions of the appellants' counsel, the authenticity of Exhibits B and C was </w:t>
      </w:r>
      <w:r w:rsidR="00746914" w:rsidRPr="00513F39">
        <w:rPr>
          <w:rFonts w:ascii="Verdana" w:eastAsia="Times New Roman" w:hAnsi="Verdana" w:cs="Times New Roman"/>
        </w:rPr>
        <w:t>never challenged.</w:t>
      </w:r>
    </w:p>
    <w:p w:rsidR="00746914" w:rsidRPr="00513F39" w:rsidRDefault="00746914" w:rsidP="006760B3">
      <w:pPr>
        <w:spacing w:before="240" w:after="0"/>
        <w:jc w:val="both"/>
        <w:rPr>
          <w:rFonts w:ascii="Verdana" w:eastAsia="Times New Roman" w:hAnsi="Verdana" w:cs="Times New Roman"/>
        </w:rPr>
      </w:pPr>
    </w:p>
    <w:p w:rsidR="00746914" w:rsidRP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respondent by tendering Exhibits B and C established the following by prima facie evidence.</w:t>
      </w:r>
    </w:p>
    <w:p w:rsidR="00746914" w:rsidRPr="00513F39" w:rsidRDefault="00CF2424" w:rsidP="0052009A">
      <w:pPr>
        <w:spacing w:before="240" w:after="0"/>
        <w:ind w:left="720" w:hanging="720"/>
        <w:jc w:val="both"/>
        <w:rPr>
          <w:rFonts w:ascii="Verdana" w:eastAsia="Times New Roman" w:hAnsi="Verdana" w:cs="Times New Roman"/>
          <w:bCs/>
        </w:rPr>
      </w:pPr>
      <w:r w:rsidRPr="00513F39">
        <w:rPr>
          <w:rFonts w:ascii="Verdana" w:eastAsia="Times New Roman" w:hAnsi="Verdana" w:cs="Times New Roman"/>
          <w:bCs/>
        </w:rPr>
        <w:t xml:space="preserve">1. </w:t>
      </w:r>
      <w:r w:rsidR="00746914" w:rsidRPr="00513F39">
        <w:rPr>
          <w:rFonts w:ascii="Verdana" w:eastAsia="Times New Roman" w:hAnsi="Verdana" w:cs="Times New Roman"/>
          <w:bCs/>
        </w:rPr>
        <w:tab/>
      </w:r>
      <w:r w:rsidRPr="00513F39">
        <w:rPr>
          <w:rFonts w:ascii="Verdana" w:eastAsia="Times New Roman" w:hAnsi="Verdana" w:cs="Times New Roman"/>
          <w:bCs/>
        </w:rPr>
        <w:t>That the respondent was incorporated in 1961 under the name</w:t>
      </w:r>
      <w:r w:rsidR="00746914" w:rsidRPr="00513F39">
        <w:rPr>
          <w:rFonts w:ascii="Verdana" w:eastAsia="Times New Roman" w:hAnsi="Verdana" w:cs="Times New Roman"/>
          <w:bCs/>
        </w:rPr>
        <w:t xml:space="preserve"> "</w:t>
      </w:r>
      <w:proofErr w:type="spellStart"/>
      <w:r w:rsidR="00746914" w:rsidRPr="00513F39">
        <w:rPr>
          <w:rFonts w:ascii="Verdana" w:eastAsia="Times New Roman" w:hAnsi="Verdana" w:cs="Times New Roman"/>
          <w:bCs/>
        </w:rPr>
        <w:t>Saviour's</w:t>
      </w:r>
      <w:proofErr w:type="spellEnd"/>
      <w:r w:rsidR="00746914" w:rsidRPr="00513F39">
        <w:rPr>
          <w:rFonts w:ascii="Verdana" w:eastAsia="Times New Roman" w:hAnsi="Verdana" w:cs="Times New Roman"/>
          <w:bCs/>
        </w:rPr>
        <w:t xml:space="preserve"> Church of Nigeria".</w:t>
      </w:r>
    </w:p>
    <w:p w:rsidR="00746914" w:rsidRPr="00513F39" w:rsidRDefault="00CF2424" w:rsidP="0052009A">
      <w:pPr>
        <w:spacing w:before="240" w:after="0"/>
        <w:ind w:left="720" w:hanging="720"/>
        <w:jc w:val="both"/>
        <w:rPr>
          <w:rFonts w:ascii="Verdana" w:eastAsia="Times New Roman" w:hAnsi="Verdana" w:cs="Times New Roman"/>
          <w:bCs/>
        </w:rPr>
      </w:pPr>
      <w:r w:rsidRPr="00513F39">
        <w:rPr>
          <w:rFonts w:ascii="Verdana" w:eastAsia="Times New Roman" w:hAnsi="Verdana" w:cs="Times New Roman"/>
          <w:bCs/>
        </w:rPr>
        <w:t xml:space="preserve">2. </w:t>
      </w:r>
      <w:r w:rsidR="00746914" w:rsidRPr="00513F39">
        <w:rPr>
          <w:rFonts w:ascii="Verdana" w:eastAsia="Times New Roman" w:hAnsi="Verdana" w:cs="Times New Roman"/>
          <w:bCs/>
        </w:rPr>
        <w:tab/>
      </w:r>
      <w:r w:rsidRPr="00513F39">
        <w:rPr>
          <w:rFonts w:ascii="Verdana" w:eastAsia="Times New Roman" w:hAnsi="Verdana" w:cs="Times New Roman"/>
          <w:bCs/>
        </w:rPr>
        <w:t>That the respondent's name was altered in 1981 from "</w:t>
      </w:r>
      <w:proofErr w:type="spellStart"/>
      <w:r w:rsidRPr="00513F39">
        <w:rPr>
          <w:rFonts w:ascii="Verdana" w:eastAsia="Times New Roman" w:hAnsi="Verdana" w:cs="Times New Roman"/>
          <w:bCs/>
        </w:rPr>
        <w:t>Saviour's</w:t>
      </w:r>
      <w:proofErr w:type="spellEnd"/>
      <w:r w:rsidRPr="00513F39">
        <w:rPr>
          <w:rFonts w:ascii="Verdana" w:eastAsia="Times New Roman" w:hAnsi="Verdana" w:cs="Times New Roman"/>
          <w:bCs/>
        </w:rPr>
        <w:t xml:space="preserve"> Church o</w:t>
      </w:r>
      <w:r w:rsidR="00746914" w:rsidRPr="00513F39">
        <w:rPr>
          <w:rFonts w:ascii="Verdana" w:eastAsia="Times New Roman" w:hAnsi="Verdana" w:cs="Times New Roman"/>
          <w:bCs/>
        </w:rPr>
        <w:t>f Nigeria" to "</w:t>
      </w:r>
      <w:proofErr w:type="spellStart"/>
      <w:r w:rsidR="00746914" w:rsidRPr="00513F39">
        <w:rPr>
          <w:rFonts w:ascii="Verdana" w:eastAsia="Times New Roman" w:hAnsi="Verdana" w:cs="Times New Roman"/>
          <w:bCs/>
        </w:rPr>
        <w:t>Saviour's</w:t>
      </w:r>
      <w:proofErr w:type="spellEnd"/>
      <w:r w:rsidR="00746914" w:rsidRPr="00513F39">
        <w:rPr>
          <w:rFonts w:ascii="Verdana" w:eastAsia="Times New Roman" w:hAnsi="Verdana" w:cs="Times New Roman"/>
          <w:bCs/>
        </w:rPr>
        <w:t xml:space="preserve"> Apostol</w:t>
      </w:r>
      <w:r w:rsidRPr="00513F39">
        <w:rPr>
          <w:rFonts w:ascii="Verdana" w:eastAsia="Times New Roman" w:hAnsi="Verdana" w:cs="Times New Roman"/>
          <w:bCs/>
        </w:rPr>
        <w:t>ic Church Nigeria and a certificate was issued by the Corporate Affairs Commission as evidence</w:t>
      </w:r>
      <w:r w:rsidR="00746914" w:rsidRPr="00513F39">
        <w:rPr>
          <w:rFonts w:ascii="Verdana" w:eastAsia="Times New Roman" w:hAnsi="Verdana" w:cs="Times New Roman"/>
          <w:bCs/>
        </w:rPr>
        <w:t xml:space="preserve"> of its assent to that change. </w:t>
      </w:r>
    </w:p>
    <w:p w:rsidR="0052009A" w:rsidRDefault="00CF2424" w:rsidP="006760B3">
      <w:pPr>
        <w:spacing w:before="240" w:after="0"/>
        <w:jc w:val="both"/>
        <w:rPr>
          <w:rFonts w:ascii="Verdana" w:eastAsia="Times New Roman" w:hAnsi="Verdana" w:cs="Times New Roman"/>
          <w:bCs/>
        </w:rPr>
      </w:pPr>
      <w:r w:rsidRPr="00513F39">
        <w:rPr>
          <w:rFonts w:ascii="Verdana" w:eastAsia="Times New Roman" w:hAnsi="Verdana" w:cs="Times New Roman"/>
          <w:bCs/>
        </w:rPr>
        <w:t xml:space="preserve">3. </w:t>
      </w:r>
      <w:r w:rsidR="00746914" w:rsidRPr="00513F39">
        <w:rPr>
          <w:rFonts w:ascii="Verdana" w:eastAsia="Times New Roman" w:hAnsi="Verdana" w:cs="Times New Roman"/>
          <w:bCs/>
        </w:rPr>
        <w:tab/>
      </w:r>
      <w:r w:rsidRPr="00513F39">
        <w:rPr>
          <w:rFonts w:ascii="Verdana" w:eastAsia="Times New Roman" w:hAnsi="Verdana" w:cs="Times New Roman"/>
          <w:bCs/>
        </w:rPr>
        <w:t>That the registered trustees of the Church were also changed.</w:t>
      </w:r>
      <w:bookmarkStart w:id="6" w:name="85951"/>
    </w:p>
    <w:p w:rsidR="0052009A" w:rsidRDefault="0052009A" w:rsidP="006760B3">
      <w:pPr>
        <w:spacing w:before="240" w:after="0"/>
        <w:jc w:val="both"/>
        <w:rPr>
          <w:rFonts w:ascii="Verdana" w:eastAsia="Times New Roman" w:hAnsi="Verdana" w:cs="Times New Roman"/>
          <w:bCs/>
        </w:rPr>
      </w:pPr>
    </w:p>
    <w:p w:rsidR="00561FE3" w:rsidRPr="00513F39" w:rsidRDefault="00CF2424" w:rsidP="006760B3">
      <w:pPr>
        <w:spacing w:before="240" w:after="0"/>
        <w:jc w:val="both"/>
        <w:rPr>
          <w:rFonts w:ascii="Verdana" w:hAnsi="Verdana"/>
        </w:rPr>
      </w:pPr>
      <w:r w:rsidRPr="00513F39">
        <w:rPr>
          <w:rFonts w:ascii="Verdana" w:hAnsi="Verdana"/>
        </w:rPr>
        <w:t xml:space="preserve">I have earlier stated that the certificate of incorporation, Exhibit C is prima facie evidence which means the evidence is rebuttable. In law, the onus shifted on the appellants to lead evidence in rebuttal which they failed to do. The meaning of "Prima Facie" was stated in DURU &amp; ANOR VS JONATHAN NWOSU (1989) 4 NWLR (PT.113) PAGE 24 AT 52-53 [H- B] where the Supreme Court per </w:t>
      </w:r>
      <w:r w:rsidR="00561FE3" w:rsidRPr="00513F39">
        <w:rPr>
          <w:rFonts w:ascii="Verdana" w:hAnsi="Verdana"/>
        </w:rPr>
        <w:t>NNAEMEKA -AGU J S C stated thus</w:t>
      </w:r>
    </w:p>
    <w:p w:rsidR="00100400" w:rsidRDefault="00CF2424" w:rsidP="006760B3">
      <w:pPr>
        <w:spacing w:before="240" w:after="0"/>
        <w:ind w:left="720"/>
        <w:jc w:val="both"/>
        <w:rPr>
          <w:rFonts w:ascii="Verdana" w:hAnsi="Verdana"/>
        </w:rPr>
      </w:pPr>
      <w:r w:rsidRPr="00513F39">
        <w:rPr>
          <w:rFonts w:ascii="Verdana" w:hAnsi="Verdana"/>
        </w:rPr>
        <w:t xml:space="preserve">"What then is the meaning of the expression "prima facie case"? </w:t>
      </w:r>
      <w:proofErr w:type="gramStart"/>
      <w:r w:rsidRPr="00513F39">
        <w:rPr>
          <w:rFonts w:ascii="Verdana" w:hAnsi="Verdana"/>
        </w:rPr>
        <w:t>the</w:t>
      </w:r>
      <w:proofErr w:type="gramEnd"/>
      <w:r w:rsidRPr="00513F39">
        <w:rPr>
          <w:rFonts w:ascii="Verdana" w:hAnsi="Verdana"/>
        </w:rPr>
        <w:t xml:space="preserve"> expression "Prima facie" comes from two Latin words Primus (which means first) and facie (which means face). "Prima Facie" therefore literally means on the first appearance. Applied to the rule of onus of proof in the law of evidence, a "prima facie case" is a case supported by such a quantum of evidence on every material issue thereof that, if no evidence is called by the other side, or, if </w:t>
      </w:r>
      <w:r w:rsidRPr="00513F39">
        <w:rPr>
          <w:rFonts w:ascii="Verdana" w:hAnsi="Verdana"/>
        </w:rPr>
        <w:lastRenderedPageBreak/>
        <w:t xml:space="preserve">called, as often happens in civil cases, such contrary evidence is disregarded, the plaintiff (or the party on which the burden lies) will be entitled to the verdict of the court on the case or the particular issue, as the case may be. It is evidence which, viewed on the face of it alone, </w:t>
      </w:r>
      <w:proofErr w:type="gramStart"/>
      <w:r w:rsidRPr="00513F39">
        <w:rPr>
          <w:rFonts w:ascii="Verdana" w:hAnsi="Verdana"/>
        </w:rPr>
        <w:t>is</w:t>
      </w:r>
      <w:proofErr w:type="gramEnd"/>
      <w:r w:rsidRPr="00513F39">
        <w:rPr>
          <w:rFonts w:ascii="Verdana" w:hAnsi="Verdana"/>
        </w:rPr>
        <w:t xml:space="preserve"> sufficient to entitle the Court to proceed with the proceedings." See also S.S. GMBH VS JUNJI INDUSTRIES LTD (2010) 11 NWLR PT.1206 PAGE 589.</w:t>
      </w:r>
      <w:bookmarkEnd w:id="6"/>
    </w:p>
    <w:p w:rsidR="00100400" w:rsidRDefault="00100400" w:rsidP="006760B3">
      <w:pPr>
        <w:spacing w:before="240" w:after="0"/>
        <w:jc w:val="both"/>
        <w:rPr>
          <w:rFonts w:ascii="Verdana" w:hAnsi="Verdana"/>
        </w:rPr>
      </w:pPr>
    </w:p>
    <w:p w:rsidR="00A27EF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In this case there is no contrary evidence to Exhibits B and C and PW1's evidence that the association in Exhibit B is the same as the association in Exhibit C. </w:t>
      </w:r>
      <w:proofErr w:type="gramStart"/>
      <w:r w:rsidRPr="00513F39">
        <w:rPr>
          <w:rFonts w:ascii="Verdana" w:eastAsia="Times New Roman" w:hAnsi="Verdana" w:cs="Times New Roman"/>
        </w:rPr>
        <w:t>Though the learned trial judge erred when he relied on the Lands (Perpetual Succession) Act, which has been repealed by section 694 of CAMA to come to the conclusion that the respondent was duly registered and is competent to sue, that error is not enough to interfere with his findings.</w:t>
      </w:r>
      <w:proofErr w:type="gramEnd"/>
      <w:r w:rsidRPr="00513F39">
        <w:rPr>
          <w:rFonts w:ascii="Verdana" w:eastAsia="Times New Roman" w:hAnsi="Verdana" w:cs="Times New Roman"/>
        </w:rPr>
        <w:t xml:space="preserve"> Under the existing law, the same conclusion would have been </w:t>
      </w:r>
      <w:proofErr w:type="gramStart"/>
      <w:r w:rsidRPr="00513F39">
        <w:rPr>
          <w:rFonts w:ascii="Verdana" w:eastAsia="Times New Roman" w:hAnsi="Verdana" w:cs="Times New Roman"/>
        </w:rPr>
        <w:t>reached,</w:t>
      </w:r>
      <w:proofErr w:type="gramEnd"/>
      <w:r w:rsidRPr="00513F39">
        <w:rPr>
          <w:rFonts w:ascii="Verdana" w:eastAsia="Times New Roman" w:hAnsi="Verdana" w:cs="Times New Roman"/>
        </w:rPr>
        <w:t xml:space="preserve"> the error has not occas</w:t>
      </w:r>
      <w:bookmarkStart w:id="7" w:name="85952"/>
      <w:r w:rsidR="00A27EF0">
        <w:rPr>
          <w:rFonts w:ascii="Verdana" w:eastAsia="Times New Roman" w:hAnsi="Verdana" w:cs="Times New Roman"/>
        </w:rPr>
        <w:t>ioned a miscarriage of justice.</w:t>
      </w:r>
    </w:p>
    <w:p w:rsidR="00A27EF0" w:rsidRDefault="00A27EF0" w:rsidP="006760B3">
      <w:pPr>
        <w:spacing w:before="240" w:after="0"/>
        <w:jc w:val="both"/>
        <w:rPr>
          <w:rFonts w:ascii="Verdana" w:eastAsia="Times New Roman" w:hAnsi="Verdana" w:cs="Times New Roman"/>
        </w:rPr>
      </w:pPr>
    </w:p>
    <w:p w:rsidR="00561FE3" w:rsidRPr="00513F39" w:rsidRDefault="00CF2424" w:rsidP="006760B3">
      <w:pPr>
        <w:spacing w:before="240" w:after="0"/>
        <w:jc w:val="both"/>
        <w:rPr>
          <w:rFonts w:ascii="Verdana" w:hAnsi="Verdana"/>
        </w:rPr>
      </w:pPr>
      <w:r w:rsidRPr="00513F39">
        <w:rPr>
          <w:rFonts w:ascii="Verdana" w:hAnsi="Verdana"/>
        </w:rPr>
        <w:t xml:space="preserve">It is a settled principle of law that it is not every error or slip in a judgment that must result in reversal of a judgment by an appellate court. See ANYANWU VS MBARA [1992] NWLR (PT.242) PAGE 386 AT 400 [E] where the </w:t>
      </w:r>
      <w:r w:rsidR="00561FE3" w:rsidRPr="00513F39">
        <w:rPr>
          <w:rFonts w:ascii="Verdana" w:hAnsi="Verdana"/>
        </w:rPr>
        <w:t>Supreme Court held as follows:-</w:t>
      </w:r>
    </w:p>
    <w:p w:rsidR="00561FE3" w:rsidRPr="00513F39" w:rsidRDefault="00CF2424" w:rsidP="006760B3">
      <w:pPr>
        <w:spacing w:before="240" w:after="0"/>
        <w:ind w:left="720"/>
        <w:jc w:val="both"/>
        <w:rPr>
          <w:rFonts w:ascii="Verdana" w:hAnsi="Verdana"/>
        </w:rPr>
      </w:pPr>
      <w:r w:rsidRPr="00513F39">
        <w:rPr>
          <w:rFonts w:ascii="Verdana" w:hAnsi="Verdana"/>
        </w:rPr>
        <w:t>"It is the law, however, that the fact that a party has established an error in the proceedings does not necessarily mean that the appeal must be allowed. Such an error will be a ground for allowing the appeal if and only if, it is substantial in the sense that if he had directed himself correctly he would have reached a different decision."</w:t>
      </w:r>
    </w:p>
    <w:p w:rsidR="00561FE3" w:rsidRPr="00513F39" w:rsidRDefault="00561FE3" w:rsidP="006760B3">
      <w:pPr>
        <w:spacing w:before="240" w:after="0"/>
        <w:jc w:val="both"/>
        <w:rPr>
          <w:rFonts w:ascii="Verdana" w:hAnsi="Verdana"/>
        </w:rPr>
      </w:pPr>
    </w:p>
    <w:p w:rsidR="00100400" w:rsidRDefault="00CF2424" w:rsidP="006760B3">
      <w:pPr>
        <w:spacing w:before="240" w:after="0"/>
        <w:jc w:val="both"/>
        <w:rPr>
          <w:rFonts w:ascii="Verdana" w:eastAsia="Times New Roman" w:hAnsi="Verdana" w:cs="Times New Roman"/>
        </w:rPr>
      </w:pPr>
      <w:r w:rsidRPr="00513F39">
        <w:rPr>
          <w:rFonts w:ascii="Verdana" w:hAnsi="Verdana"/>
        </w:rPr>
        <w:t>It is only when (1) the error is substantial (2) the error led to a wrong conclusion and (3) the wrong conclusion has led to a miscarriage of justice that an appellate court will intervene to set aside the judgment.</w:t>
      </w:r>
      <w:bookmarkEnd w:id="7"/>
      <w:r w:rsidRPr="00513F39">
        <w:rPr>
          <w:rFonts w:ascii="Verdana" w:hAnsi="Verdana"/>
        </w:rPr>
        <w:t xml:space="preserve"> </w:t>
      </w:r>
      <w:r w:rsidRPr="00513F39">
        <w:rPr>
          <w:rFonts w:ascii="Verdana" w:eastAsia="Times New Roman" w:hAnsi="Verdana" w:cs="Times New Roman"/>
        </w:rPr>
        <w:t xml:space="preserve">None of the above conditions is present here. The contention of the appellants' counsel that this suit is incompetent because the suit should have been instituted in the name of </w:t>
      </w:r>
      <w:r w:rsidRPr="00513F39">
        <w:rPr>
          <w:rFonts w:ascii="Verdana" w:eastAsia="Times New Roman" w:hAnsi="Verdana" w:cs="Times New Roman"/>
          <w:b/>
          <w:bCs/>
        </w:rPr>
        <w:t>"</w:t>
      </w:r>
      <w:proofErr w:type="spellStart"/>
      <w:r w:rsidRPr="00513F39">
        <w:rPr>
          <w:rFonts w:ascii="Verdana" w:eastAsia="Times New Roman" w:hAnsi="Verdana" w:cs="Times New Roman"/>
          <w:b/>
          <w:bCs/>
        </w:rPr>
        <w:t>Saviour's</w:t>
      </w:r>
      <w:proofErr w:type="spellEnd"/>
      <w:r w:rsidRPr="00513F39">
        <w:rPr>
          <w:rFonts w:ascii="Verdana" w:eastAsia="Times New Roman" w:hAnsi="Verdana" w:cs="Times New Roman"/>
          <w:b/>
          <w:bCs/>
        </w:rPr>
        <w:t xml:space="preserve"> Church of Nigeria"</w:t>
      </w:r>
      <w:r w:rsidRPr="00513F39">
        <w:rPr>
          <w:rFonts w:ascii="Verdana" w:eastAsia="Times New Roman" w:hAnsi="Verdana" w:cs="Times New Roman"/>
        </w:rPr>
        <w:t xml:space="preserve"> instead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lacks merit. Issue 2 is resolved against the appellants.</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Issue 3 is whether the respondent discharged the burden of proof placed on it by law. On this issue, the appellants' counsel submitted that in a claim for title to land, a plaintiff must lead credible evidence to prove one of the five accepted means of proving title. He submitted further that in this case, there was no evidence of traditional history and the respondent did not produce any document of title duly authenticated to prove their alleged title over the land in dispute in this case. He relied on </w:t>
      </w:r>
      <w:r w:rsidRPr="00513F39">
        <w:rPr>
          <w:rFonts w:ascii="Verdana" w:eastAsia="Times New Roman" w:hAnsi="Verdana" w:cs="Times New Roman"/>
          <w:b/>
          <w:bCs/>
        </w:rPr>
        <w:t>OLOKOTITIN VS SARUMI (2002) 7 SC (PT.1) PAGE 152.</w:t>
      </w:r>
      <w:r w:rsidRPr="00513F39">
        <w:rPr>
          <w:rFonts w:ascii="Verdana" w:eastAsia="Times New Roman" w:hAnsi="Verdana" w:cs="Times New Roman"/>
        </w:rPr>
        <w:t xml:space="preserve"> He argued that according to the evidence of PW1 on page 234 of the record, the appellants are still unlawfully and wrongfully occupying and using the Church premises at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He further argued that the respondent conceded that they were not in possession, and that the appellants have always been in possession and is still in possession. According to the learned counsel, the issue of long possession therefore does not arise. Counsel further argued that John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the founder of the Church which merged with </w:t>
      </w:r>
      <w:proofErr w:type="spellStart"/>
      <w:r w:rsidRPr="00513F39">
        <w:rPr>
          <w:rFonts w:ascii="Verdana" w:eastAsia="Times New Roman" w:hAnsi="Verdana" w:cs="Times New Roman"/>
        </w:rPr>
        <w:t>Ogundipe's</w:t>
      </w:r>
      <w:proofErr w:type="spellEnd"/>
      <w:r w:rsidRPr="00513F39">
        <w:rPr>
          <w:rFonts w:ascii="Verdana" w:eastAsia="Times New Roman" w:hAnsi="Verdana" w:cs="Times New Roman"/>
        </w:rPr>
        <w:t xml:space="preserve"> Church in 1958 having died in 1960 and there being no evidence that he left a Will or that letters of administration was applied for and obtained in respect of his estate, he could not have transferred the land in dispute to the respondent. He argued that it was not possible for Rev. John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to have been a trustee of the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in 1961 as shown in Exhibit B having died in 1960 and assuming that it was possible, no evidence was led to show how he transferred the land vested in him to the respondent. He referred to </w:t>
      </w:r>
      <w:proofErr w:type="spellStart"/>
      <w:r w:rsidRPr="00513F39">
        <w:rPr>
          <w:rFonts w:ascii="Verdana" w:eastAsia="Times New Roman" w:hAnsi="Verdana" w:cs="Times New Roman"/>
          <w:b/>
          <w:bCs/>
        </w:rPr>
        <w:t>Rtd</w:t>
      </w:r>
      <w:proofErr w:type="spellEnd"/>
      <w:r w:rsidRPr="00513F39">
        <w:rPr>
          <w:rFonts w:ascii="Verdana" w:eastAsia="Times New Roman" w:hAnsi="Verdana" w:cs="Times New Roman"/>
          <w:b/>
          <w:bCs/>
        </w:rPr>
        <w:t xml:space="preserve">. Trustees of the Diocese of ABA VS NKUME (2002) FWLR (Pt.80) page 270 at 1272. </w:t>
      </w:r>
      <w:r w:rsidRPr="00513F39">
        <w:rPr>
          <w:rFonts w:ascii="Verdana" w:eastAsia="Times New Roman" w:hAnsi="Verdana" w:cs="Times New Roman"/>
        </w:rPr>
        <w:t xml:space="preserve">She submitted that when the respondent failed to prove that root of title, it is not entitled to rely on any acts of long possession as those acts of possession go to no issue. </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The learned senior counsel for the respondent referred to the evidence of PW1 and DW1 on pages 282, 293, 322-324 of the record of appeal. She submitted that it is clear that though </w:t>
      </w:r>
      <w:r w:rsidRPr="00513F39">
        <w:rPr>
          <w:rFonts w:ascii="Verdana" w:eastAsia="Times New Roman" w:hAnsi="Verdana" w:cs="Times New Roman"/>
          <w:b/>
          <w:bCs/>
        </w:rPr>
        <w:t>JOHN EKWEOZOR</w:t>
      </w:r>
      <w:r w:rsidRPr="00513F39">
        <w:rPr>
          <w:rFonts w:ascii="Verdana" w:eastAsia="Times New Roman" w:hAnsi="Verdana" w:cs="Times New Roman"/>
        </w:rPr>
        <w:t xml:space="preserve"> died in 1960, the application for the incorporation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was made in his life time. He further submitted that the status of late John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as a trustee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was settled by the pleadings and established by evidence and it was further shown that the grant of the land was for the benefit of the Church. When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became registered as shown in Exhibit B, the land in dispute which was held in trust for the association before its incorporation became vested in the Church. He submitted further that from the pieces of evidence on record, it is clear that the Court having considered the credibility of the witnesses and the evidence given on either side came to the right </w:t>
      </w:r>
      <w:r w:rsidRPr="00513F39">
        <w:rPr>
          <w:rFonts w:ascii="Verdana" w:eastAsia="Times New Roman" w:hAnsi="Verdana" w:cs="Times New Roman"/>
        </w:rPr>
        <w:lastRenderedPageBreak/>
        <w:t xml:space="preserve">conclusion on the acquisition of the land in dispute by the respondent in 1950s from the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Local Government Council. He urged the Court to uphold the findings and judgment of the trial court. </w:t>
      </w:r>
    </w:p>
    <w:p w:rsidR="0052009A" w:rsidRDefault="0052009A" w:rsidP="006760B3">
      <w:pPr>
        <w:spacing w:before="240" w:after="0"/>
        <w:jc w:val="both"/>
        <w:rPr>
          <w:rFonts w:ascii="Verdana" w:eastAsia="Times New Roman" w:hAnsi="Verdana" w:cs="Times New Roman"/>
        </w:rPr>
      </w:pPr>
    </w:p>
    <w:p w:rsidR="0010040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It is clear by the averments of the respondent in the Further Amended Statement of Claim that the main claim of the respondent to which other claims are ancillary is essentially for declaration of title to land. </w:t>
      </w:r>
    </w:p>
    <w:p w:rsidR="000A1DE6" w:rsidRPr="00513F39" w:rsidRDefault="000A1DE6" w:rsidP="006760B3">
      <w:pPr>
        <w:spacing w:before="240" w:after="0"/>
        <w:jc w:val="both"/>
        <w:rPr>
          <w:rFonts w:ascii="Verdana" w:hAnsi="Verdana"/>
        </w:rPr>
      </w:pPr>
      <w:bookmarkStart w:id="8" w:name="85953"/>
    </w:p>
    <w:p w:rsidR="000A1DE6" w:rsidRPr="00513F39" w:rsidRDefault="00CF2424" w:rsidP="006760B3">
      <w:pPr>
        <w:spacing w:before="240" w:after="0"/>
        <w:jc w:val="both"/>
        <w:rPr>
          <w:rFonts w:ascii="Verdana" w:hAnsi="Verdana"/>
        </w:rPr>
      </w:pPr>
      <w:r w:rsidRPr="00513F39">
        <w:rPr>
          <w:rFonts w:ascii="Verdana" w:hAnsi="Verdana"/>
        </w:rPr>
        <w:t>The law is trite that in a claim for declaration of title, the onus is on the plaintiff, in this case the respondent, to establish his entitlement to the declaration sought by cogent and credible evidence. He must do so on the strength of his own case and not on the weakness of the defendant's case. It is also trite that the plaintiff must establish one of the five accepted ways of proving title to land as laid down in IDUNDUN VS OKUMAGBA (1976) 9-10 S.C, 140 and a plethora of authorities. Those five accepte</w:t>
      </w:r>
      <w:r w:rsidR="0052009A">
        <w:rPr>
          <w:rFonts w:ascii="Verdana" w:hAnsi="Verdana"/>
        </w:rPr>
        <w:t>d ways are:</w:t>
      </w:r>
    </w:p>
    <w:p w:rsidR="000A1DE6" w:rsidRPr="00513F39" w:rsidRDefault="00CF2424" w:rsidP="00A27EF0">
      <w:pPr>
        <w:spacing w:before="240" w:after="0"/>
        <w:ind w:left="720"/>
        <w:jc w:val="both"/>
        <w:rPr>
          <w:rFonts w:ascii="Verdana" w:hAnsi="Verdana"/>
        </w:rPr>
      </w:pPr>
      <w:r w:rsidRPr="00513F39">
        <w:rPr>
          <w:rFonts w:ascii="Verdana" w:hAnsi="Verdana"/>
        </w:rPr>
        <w:t xml:space="preserve">a) </w:t>
      </w:r>
      <w:r w:rsidR="000A1DE6" w:rsidRPr="00513F39">
        <w:rPr>
          <w:rFonts w:ascii="Verdana" w:hAnsi="Verdana"/>
        </w:rPr>
        <w:tab/>
      </w:r>
      <w:r w:rsidR="0052009A">
        <w:rPr>
          <w:rFonts w:ascii="Verdana" w:hAnsi="Verdana"/>
        </w:rPr>
        <w:t>By traditional evidence</w:t>
      </w:r>
    </w:p>
    <w:p w:rsidR="000A1DE6" w:rsidRPr="00513F39" w:rsidRDefault="00CF2424" w:rsidP="00A27EF0">
      <w:pPr>
        <w:spacing w:before="240" w:after="0"/>
        <w:ind w:left="720"/>
        <w:jc w:val="both"/>
        <w:rPr>
          <w:rFonts w:ascii="Verdana" w:hAnsi="Verdana"/>
        </w:rPr>
      </w:pPr>
      <w:r w:rsidRPr="00513F39">
        <w:rPr>
          <w:rFonts w:ascii="Verdana" w:hAnsi="Verdana"/>
        </w:rPr>
        <w:t xml:space="preserve">b) </w:t>
      </w:r>
      <w:r w:rsidR="000A1DE6" w:rsidRPr="00513F39">
        <w:rPr>
          <w:rFonts w:ascii="Verdana" w:hAnsi="Verdana"/>
        </w:rPr>
        <w:tab/>
      </w:r>
      <w:r w:rsidRPr="00513F39">
        <w:rPr>
          <w:rFonts w:ascii="Verdana" w:hAnsi="Verdana"/>
        </w:rPr>
        <w:t>By pr</w:t>
      </w:r>
      <w:r w:rsidR="0052009A">
        <w:rPr>
          <w:rFonts w:ascii="Verdana" w:hAnsi="Verdana"/>
        </w:rPr>
        <w:t>oduction of documents of title;</w:t>
      </w:r>
    </w:p>
    <w:p w:rsidR="000A1DE6" w:rsidRPr="00513F39" w:rsidRDefault="00CF2424" w:rsidP="00A27EF0">
      <w:pPr>
        <w:spacing w:before="240" w:after="0"/>
        <w:ind w:left="1440" w:hanging="720"/>
        <w:jc w:val="both"/>
        <w:rPr>
          <w:rFonts w:ascii="Verdana" w:hAnsi="Verdana"/>
        </w:rPr>
      </w:pPr>
      <w:r w:rsidRPr="00513F39">
        <w:rPr>
          <w:rFonts w:ascii="Verdana" w:hAnsi="Verdana"/>
        </w:rPr>
        <w:t xml:space="preserve">c) </w:t>
      </w:r>
      <w:r w:rsidR="000A1DE6" w:rsidRPr="00513F39">
        <w:rPr>
          <w:rFonts w:ascii="Verdana" w:hAnsi="Verdana"/>
        </w:rPr>
        <w:tab/>
      </w:r>
      <w:r w:rsidRPr="00513F39">
        <w:rPr>
          <w:rFonts w:ascii="Verdana" w:hAnsi="Verdana"/>
        </w:rPr>
        <w:t>By the exercise of numerous and positive acts of ownership over a sufficient length of time to warrant the inference that</w:t>
      </w:r>
      <w:r w:rsidR="0052009A">
        <w:rPr>
          <w:rFonts w:ascii="Verdana" w:hAnsi="Verdana"/>
        </w:rPr>
        <w:t xml:space="preserve"> the person is the true owner; </w:t>
      </w:r>
    </w:p>
    <w:p w:rsidR="000A1DE6" w:rsidRPr="00513F39" w:rsidRDefault="00CF2424" w:rsidP="00A27EF0">
      <w:pPr>
        <w:spacing w:before="240" w:after="0"/>
        <w:ind w:left="720"/>
        <w:jc w:val="both"/>
        <w:rPr>
          <w:rFonts w:ascii="Verdana" w:hAnsi="Verdana"/>
        </w:rPr>
      </w:pPr>
      <w:r w:rsidRPr="00513F39">
        <w:rPr>
          <w:rFonts w:ascii="Verdana" w:hAnsi="Verdana"/>
        </w:rPr>
        <w:t xml:space="preserve">d) </w:t>
      </w:r>
      <w:r w:rsidR="000A1DE6" w:rsidRPr="00513F39">
        <w:rPr>
          <w:rFonts w:ascii="Verdana" w:hAnsi="Verdana"/>
        </w:rPr>
        <w:tab/>
      </w:r>
      <w:r w:rsidRPr="00513F39">
        <w:rPr>
          <w:rFonts w:ascii="Verdana" w:hAnsi="Verdana"/>
        </w:rPr>
        <w:t>By act of long possession</w:t>
      </w:r>
      <w:r w:rsidR="0052009A">
        <w:rPr>
          <w:rFonts w:ascii="Verdana" w:hAnsi="Verdana"/>
        </w:rPr>
        <w:t xml:space="preserve"> and enjoyment of the land; and</w:t>
      </w:r>
    </w:p>
    <w:p w:rsidR="000A1DE6" w:rsidRPr="00513F39" w:rsidRDefault="00CF2424" w:rsidP="00A27EF0">
      <w:pPr>
        <w:spacing w:before="240" w:after="0"/>
        <w:ind w:left="1440" w:hanging="720"/>
        <w:jc w:val="both"/>
        <w:rPr>
          <w:rFonts w:ascii="Verdana" w:hAnsi="Verdana"/>
        </w:rPr>
      </w:pPr>
      <w:r w:rsidRPr="00513F39">
        <w:rPr>
          <w:rFonts w:ascii="Verdana" w:hAnsi="Verdana"/>
        </w:rPr>
        <w:t xml:space="preserve">e) </w:t>
      </w:r>
      <w:r w:rsidR="000A1DE6" w:rsidRPr="00513F39">
        <w:rPr>
          <w:rFonts w:ascii="Verdana" w:hAnsi="Verdana"/>
        </w:rPr>
        <w:tab/>
      </w:r>
      <w:r w:rsidRPr="00513F39">
        <w:rPr>
          <w:rFonts w:ascii="Verdana" w:hAnsi="Verdana"/>
        </w:rPr>
        <w:t>By proof of possession of connected or adjacent land in circumstances rendering it probable that the owner of such connected or adjacent land would, in addition, be the owner of the land in dispute.</w:t>
      </w:r>
      <w:bookmarkStart w:id="9" w:name="85967"/>
      <w:bookmarkEnd w:id="8"/>
    </w:p>
    <w:p w:rsidR="000A1DE6" w:rsidRPr="00513F39" w:rsidRDefault="000A1DE6" w:rsidP="006760B3">
      <w:pPr>
        <w:spacing w:before="240" w:after="0"/>
        <w:jc w:val="both"/>
        <w:rPr>
          <w:rFonts w:ascii="Verdana" w:hAnsi="Verdana"/>
        </w:rPr>
      </w:pPr>
    </w:p>
    <w:p w:rsidR="000A1DE6" w:rsidRPr="00513F39" w:rsidRDefault="00CF2424" w:rsidP="006760B3">
      <w:pPr>
        <w:spacing w:before="240" w:after="0"/>
        <w:jc w:val="both"/>
        <w:rPr>
          <w:rFonts w:ascii="Verdana" w:hAnsi="Verdana"/>
        </w:rPr>
      </w:pPr>
      <w:r w:rsidRPr="00513F39">
        <w:rPr>
          <w:rFonts w:ascii="Verdana" w:hAnsi="Verdana"/>
        </w:rPr>
        <w:lastRenderedPageBreak/>
        <w:t>Before I go further, I need to state that the five ways of proving ownership or title to land listed above deals with the types of evidence that should be led by a plaintiff whereas there are several ways by which title to land can be acquired such as a grant, gift, outright purchase or lease for a long period of time, See ADISA VS OYINWOLA (2000) 10 NWLR PT. 674 PAGE 116 AT 178 (F-H) where the S</w:t>
      </w:r>
      <w:r w:rsidR="000A1DE6" w:rsidRPr="00513F39">
        <w:rPr>
          <w:rFonts w:ascii="Verdana" w:hAnsi="Verdana"/>
        </w:rPr>
        <w:t xml:space="preserve">upreme Court held as follows:- </w:t>
      </w:r>
    </w:p>
    <w:p w:rsidR="00A27EF0" w:rsidRDefault="00CF2424" w:rsidP="006760B3">
      <w:pPr>
        <w:spacing w:before="240" w:after="0"/>
        <w:ind w:left="720"/>
        <w:jc w:val="both"/>
        <w:rPr>
          <w:rFonts w:ascii="Verdana" w:hAnsi="Verdana"/>
        </w:rPr>
      </w:pPr>
      <w:r w:rsidRPr="00513F39">
        <w:rPr>
          <w:rFonts w:ascii="Verdana" w:hAnsi="Verdana"/>
        </w:rPr>
        <w:t>"The several ways in which title in land can be acquired should not be confused with the several ways in which such acquisition can be proved. The much cited case of IDUNDUN &amp; ORS V. OKUMAGBA &amp; ORS [1976] VOL.10 NSCC 446 deals with "five ways in which ownership of land may be proved", and not the ways of acquiring title to land. In short IDUNDUN &amp; ORS VS OKUMAGBA &amp; ORS deals with matters of evidence rather than question of substantive law of acquisition of title. It is for this reason that acquisition of title by gift, grant, or purchase was not mentioned. Also, the principle in KOJO II VS BONSIE (supra) relates to facts which the Court should advert to in coming to a conclusion on the probabi</w:t>
      </w:r>
      <w:r w:rsidR="00A27EF0">
        <w:rPr>
          <w:rFonts w:ascii="Verdana" w:hAnsi="Verdana"/>
        </w:rPr>
        <w:t xml:space="preserve">lity of evidence of tradition. </w:t>
      </w:r>
    </w:p>
    <w:p w:rsidR="000A1DE6" w:rsidRPr="00513F39" w:rsidRDefault="00CF2424" w:rsidP="006760B3">
      <w:pPr>
        <w:spacing w:before="240" w:after="0"/>
        <w:ind w:left="720"/>
        <w:jc w:val="both"/>
        <w:rPr>
          <w:rFonts w:ascii="Verdana" w:hAnsi="Verdana"/>
        </w:rPr>
      </w:pPr>
      <w:r w:rsidRPr="00513F39">
        <w:rPr>
          <w:rFonts w:ascii="Verdana" w:hAnsi="Verdana"/>
        </w:rPr>
        <w:t xml:space="preserve">Where as in the present case, the plaintiffs rely on acquisition of title by </w:t>
      </w:r>
      <w:proofErr w:type="gramStart"/>
      <w:r w:rsidRPr="00513F39">
        <w:rPr>
          <w:rFonts w:ascii="Verdana" w:hAnsi="Verdana"/>
        </w:rPr>
        <w:t>grant,</w:t>
      </w:r>
      <w:proofErr w:type="gramEnd"/>
      <w:r w:rsidRPr="00513F39">
        <w:rPr>
          <w:rFonts w:ascii="Verdana" w:hAnsi="Verdana"/>
        </w:rPr>
        <w:t xml:space="preserve"> proof of such grant by traditional history arises only where the fact of grant was so ancient as to be beyond the memory of living witnesses. Facts which are within living memory are properly to be proved by evidence of living witnesses to the event and not by evidence of tradition permitted by Section 45 of the Evidence Act. </w:t>
      </w:r>
      <w:proofErr w:type="gramStart"/>
      <w:r w:rsidRPr="00513F39">
        <w:rPr>
          <w:rFonts w:ascii="Verdana" w:hAnsi="Verdana"/>
        </w:rPr>
        <w:t>(See COMMISSIONER OF LANDS VS KADIRI ADIGUN [1937] 3 WACA [2006]".</w:t>
      </w:r>
      <w:bookmarkStart w:id="10" w:name="85968"/>
      <w:bookmarkEnd w:id="9"/>
      <w:proofErr w:type="gramEnd"/>
    </w:p>
    <w:p w:rsidR="000A1DE6" w:rsidRPr="00513F39" w:rsidRDefault="000A1DE6" w:rsidP="006760B3">
      <w:pPr>
        <w:spacing w:before="240" w:after="0"/>
        <w:jc w:val="both"/>
        <w:rPr>
          <w:rFonts w:ascii="Verdana" w:hAnsi="Verdana"/>
        </w:rPr>
      </w:pPr>
    </w:p>
    <w:p w:rsidR="0052009A" w:rsidRDefault="00CF2424" w:rsidP="006760B3">
      <w:pPr>
        <w:spacing w:before="240" w:after="0"/>
        <w:jc w:val="both"/>
        <w:rPr>
          <w:rFonts w:ascii="Verdana" w:hAnsi="Verdana"/>
        </w:rPr>
      </w:pPr>
      <w:r w:rsidRPr="00513F39">
        <w:rPr>
          <w:rFonts w:ascii="Verdana" w:hAnsi="Verdana"/>
        </w:rPr>
        <w:t xml:space="preserve">The respondent pleaded that the grant by </w:t>
      </w:r>
      <w:proofErr w:type="spellStart"/>
      <w:r w:rsidRPr="00513F39">
        <w:rPr>
          <w:rFonts w:ascii="Verdana" w:hAnsi="Verdana"/>
        </w:rPr>
        <w:t>Awka</w:t>
      </w:r>
      <w:proofErr w:type="spellEnd"/>
      <w:r w:rsidRPr="00513F39">
        <w:rPr>
          <w:rFonts w:ascii="Verdana" w:hAnsi="Verdana"/>
        </w:rPr>
        <w:t xml:space="preserve"> Local Government was in writing but did not tender the document of grant. PWI explained the circumstances which made it impossible for the respondent to get a copy of the document and tender same before the court. The evidence of PWI regarding those circumstances were not </w:t>
      </w:r>
      <w:proofErr w:type="spellStart"/>
      <w:r w:rsidRPr="00513F39">
        <w:rPr>
          <w:rFonts w:ascii="Verdana" w:hAnsi="Verdana"/>
        </w:rPr>
        <w:t>controverted</w:t>
      </w:r>
      <w:proofErr w:type="spellEnd"/>
      <w:r w:rsidRPr="00513F39">
        <w:rPr>
          <w:rFonts w:ascii="Verdana" w:hAnsi="Verdana"/>
        </w:rPr>
        <w:t xml:space="preserve"> or discredited. Though the law is that the contents of a document must be proved by tendering the document itself, on the facts and circumstances disclosed in this case, it will be unjust and </w:t>
      </w:r>
      <w:r w:rsidR="007B7C06">
        <w:rPr>
          <w:rFonts w:ascii="Verdana" w:hAnsi="Verdana"/>
        </w:rPr>
        <w:t>i</w:t>
      </w:r>
      <w:r w:rsidRPr="00513F39">
        <w:rPr>
          <w:rFonts w:ascii="Verdana" w:hAnsi="Verdana"/>
        </w:rPr>
        <w:t xml:space="preserve">nequitable to insist on the production of the document and came to the conclusion that the respondent has failed to prove its title to the land in dispute for failure to produce the document of grant. The worst conclusion that can be drawn is that the respondent failed to prove title to the land by document of title which is only one of the ways to prove title. In any case, I am of the view that failure to tender the document of grant which has been sufficiently explained is not fatal to the respondent's case. I say so because the respondent is entitled in law to plead and </w:t>
      </w:r>
      <w:r w:rsidRPr="00513F39">
        <w:rPr>
          <w:rFonts w:ascii="Verdana" w:hAnsi="Verdana"/>
        </w:rPr>
        <w:lastRenderedPageBreak/>
        <w:t>rely on more than one ways of proving title to land but needs to prove only one to succeed. The law is settled that where a plaintiff establishes one of the five ways of proving title to land, it is sufficient proof of ownership of the land, See BALOGUN VS AKANJI (1988) 1 NWLR (Pt.70) PAGE 301.</w:t>
      </w:r>
      <w:bookmarkStart w:id="11" w:name="85969"/>
      <w:bookmarkEnd w:id="10"/>
    </w:p>
    <w:p w:rsidR="0052009A" w:rsidRDefault="0052009A" w:rsidP="006760B3">
      <w:pPr>
        <w:spacing w:before="240" w:after="0"/>
        <w:jc w:val="both"/>
        <w:rPr>
          <w:rFonts w:ascii="Verdana" w:hAnsi="Verdana"/>
        </w:rPr>
      </w:pPr>
    </w:p>
    <w:p w:rsidR="0052009A" w:rsidRDefault="00CF2424" w:rsidP="006760B3">
      <w:pPr>
        <w:spacing w:before="240" w:after="0"/>
        <w:jc w:val="both"/>
        <w:rPr>
          <w:rFonts w:ascii="Verdana" w:hAnsi="Verdana"/>
        </w:rPr>
      </w:pPr>
      <w:r w:rsidRPr="00513F39">
        <w:rPr>
          <w:rFonts w:ascii="Verdana" w:hAnsi="Verdana"/>
        </w:rPr>
        <w:t xml:space="preserve">The respondent also pleaded acts of long possession of the land extending over a long period of time. By virtue of Section 35 of the Evidence Act, 2011, acts of possession and enjoyment of land may be evidence of ownership or of a right of occupancy not only of the particular piece or quantity of land with reference to which such acts are done, but also of other land so situated or connected with it by locality or similarity that what is true as to the one piece of land is likely to be true of the other piece of land. PW1's evidence is that they were worshipping in a private house before the grant of the land, that a mud house was built on the land after the grant and they were worshipping there, that they started the construction of the present Church building in 1974 and completed it in 1977, that the entire Church including the headquarters at Ibadan financed the building of the Church at </w:t>
      </w:r>
      <w:proofErr w:type="spellStart"/>
      <w:r w:rsidRPr="00513F39">
        <w:rPr>
          <w:rFonts w:ascii="Verdana" w:hAnsi="Verdana"/>
        </w:rPr>
        <w:t>Awka</w:t>
      </w:r>
      <w:proofErr w:type="spellEnd"/>
      <w:r w:rsidRPr="00513F39">
        <w:rPr>
          <w:rFonts w:ascii="Verdana" w:hAnsi="Verdana"/>
        </w:rPr>
        <w:t xml:space="preserve"> and that the foundation of the building was laid by himself and 1st defendant (see also exhibit J). Exhibit H, the speech delivered on the occasion of the foundation laying ceremony of the Church building on 27th September, 1975 is clear evidence that the Church building was part of and a branch of the </w:t>
      </w:r>
      <w:proofErr w:type="spellStart"/>
      <w:r w:rsidRPr="00513F39">
        <w:rPr>
          <w:rFonts w:ascii="Verdana" w:hAnsi="Verdana"/>
        </w:rPr>
        <w:t>Saviour's</w:t>
      </w:r>
      <w:proofErr w:type="spellEnd"/>
      <w:r w:rsidRPr="00513F39">
        <w:rPr>
          <w:rFonts w:ascii="Verdana" w:hAnsi="Verdana"/>
        </w:rPr>
        <w:t xml:space="preserve"> Apostolic Church. Acts of possession extending over a sufficient length of time is one of the accepted ways of proving title and ownership of land. From the entire evidence of PW1, it is clearly established that the respondent has been in possession of the land and exercising positive acts of possession extending from 1952 until 1977 When the 2nd appellant and some other ministers, not all the ministers in </w:t>
      </w:r>
      <w:proofErr w:type="spellStart"/>
      <w:r w:rsidRPr="00513F39">
        <w:rPr>
          <w:rFonts w:ascii="Verdana" w:hAnsi="Verdana"/>
        </w:rPr>
        <w:t>Awka</w:t>
      </w:r>
      <w:proofErr w:type="spellEnd"/>
      <w:r w:rsidRPr="00513F39">
        <w:rPr>
          <w:rFonts w:ascii="Verdana" w:hAnsi="Verdana"/>
        </w:rPr>
        <w:t xml:space="preserve"> Branch of the respondent, resigned their membership of the Church and refused to </w:t>
      </w:r>
      <w:proofErr w:type="spellStart"/>
      <w:r w:rsidRPr="00513F39">
        <w:rPr>
          <w:rFonts w:ascii="Verdana" w:hAnsi="Verdana"/>
        </w:rPr>
        <w:t>handover</w:t>
      </w:r>
      <w:proofErr w:type="spellEnd"/>
      <w:r w:rsidRPr="00513F39">
        <w:rPr>
          <w:rFonts w:ascii="Verdana" w:hAnsi="Verdana"/>
        </w:rPr>
        <w:t xml:space="preserve"> the premises and properties of the Church to the respondent. I am of the view that the acts of possession are numerous and positive enough to warrant an inference that the respondent is the true owner of the Church. </w:t>
      </w:r>
      <w:bookmarkStart w:id="12" w:name="85970"/>
      <w:bookmarkEnd w:id="11"/>
    </w:p>
    <w:p w:rsidR="0052009A" w:rsidRDefault="0052009A" w:rsidP="006760B3">
      <w:pPr>
        <w:spacing w:before="240" w:after="0"/>
        <w:jc w:val="both"/>
        <w:rPr>
          <w:rFonts w:ascii="Verdana" w:hAnsi="Verdana"/>
        </w:rPr>
      </w:pPr>
    </w:p>
    <w:p w:rsidR="0052009A" w:rsidRDefault="00CF2424" w:rsidP="006760B3">
      <w:pPr>
        <w:spacing w:before="240" w:after="0"/>
        <w:jc w:val="both"/>
        <w:rPr>
          <w:rFonts w:ascii="Verdana" w:hAnsi="Verdana"/>
        </w:rPr>
      </w:pPr>
      <w:r w:rsidRPr="00513F39">
        <w:rPr>
          <w:rFonts w:ascii="Verdana" w:hAnsi="Verdana"/>
        </w:rPr>
        <w:t xml:space="preserve">The refusal of the </w:t>
      </w:r>
      <w:proofErr w:type="spellStart"/>
      <w:r w:rsidRPr="00513F39">
        <w:rPr>
          <w:rFonts w:ascii="Verdana" w:hAnsi="Verdana"/>
        </w:rPr>
        <w:t>appellant</w:t>
      </w:r>
      <w:r w:rsidR="00244F74">
        <w:rPr>
          <w:rFonts w:ascii="Verdana" w:hAnsi="Verdana"/>
        </w:rPr>
        <w:t>.</w:t>
      </w:r>
      <w:r w:rsidRPr="00513F39">
        <w:rPr>
          <w:rFonts w:ascii="Verdana" w:hAnsi="Verdana"/>
        </w:rPr>
        <w:t>s</w:t>
      </w:r>
      <w:proofErr w:type="spellEnd"/>
      <w:r w:rsidRPr="00513F39">
        <w:rPr>
          <w:rFonts w:ascii="Verdana" w:hAnsi="Verdana"/>
        </w:rPr>
        <w:t xml:space="preserve"> to quit the premises cannot be a lawful possession because the law is that where a person who initially entered upon land lawfully or pursuant to an authority given by the true owner or person in possession subsequently abuses his position or that authority as the appellants have done in this case, he becomes a trespasser </w:t>
      </w:r>
      <w:proofErr w:type="spellStart"/>
      <w:r w:rsidRPr="00513F39">
        <w:rPr>
          <w:rFonts w:ascii="Verdana" w:hAnsi="Verdana"/>
        </w:rPr>
        <w:t>ab</w:t>
      </w:r>
      <w:proofErr w:type="spellEnd"/>
      <w:r w:rsidRPr="00513F39">
        <w:rPr>
          <w:rFonts w:ascii="Verdana" w:hAnsi="Verdana"/>
        </w:rPr>
        <w:t xml:space="preserve"> initio, See OMOTAYO VS CSA [2010] 16 NWLR (PT 1218) PAGE 1.</w:t>
      </w:r>
      <w:bookmarkStart w:id="13" w:name="85971"/>
      <w:bookmarkEnd w:id="12"/>
    </w:p>
    <w:p w:rsidR="0052009A" w:rsidRDefault="0052009A" w:rsidP="006760B3">
      <w:pPr>
        <w:spacing w:before="240" w:after="0"/>
        <w:jc w:val="both"/>
        <w:rPr>
          <w:rFonts w:ascii="Verdana" w:hAnsi="Verdana"/>
        </w:rPr>
      </w:pPr>
    </w:p>
    <w:p w:rsidR="00D86F38" w:rsidRDefault="00CF2424" w:rsidP="006760B3">
      <w:pPr>
        <w:spacing w:before="240" w:after="0"/>
        <w:jc w:val="both"/>
        <w:rPr>
          <w:rFonts w:ascii="Verdana" w:hAnsi="Verdana"/>
        </w:rPr>
      </w:pPr>
      <w:r w:rsidRPr="00513F39">
        <w:rPr>
          <w:rFonts w:ascii="Verdana" w:hAnsi="Verdana"/>
        </w:rPr>
        <w:t>Apart from the acts of possession, the evidence of PWI that the entire land shown in Exhibit T is government land was not discredited. The Learned trial judge also found acts of ownership by the respondent namely the conduct of services in the Church building, their ministers living in the premises, posting different ministers to serve in the Church and ordination of ministers for that branch of the church were acts of ownership of the land in dispute. Evidence of acts of ownership numerous and positive and extending over a long period of time is also one of the accepted ways of proving ownership.</w:t>
      </w:r>
    </w:p>
    <w:p w:rsidR="007B7C06" w:rsidRDefault="007B7C06" w:rsidP="006760B3">
      <w:pPr>
        <w:spacing w:before="240" w:after="0"/>
        <w:jc w:val="both"/>
        <w:rPr>
          <w:rFonts w:ascii="Verdana" w:hAnsi="Verdana"/>
        </w:rPr>
      </w:pPr>
    </w:p>
    <w:p w:rsidR="006F1895" w:rsidRPr="00513F39" w:rsidRDefault="00CF2424" w:rsidP="006760B3">
      <w:pPr>
        <w:spacing w:before="240" w:after="0"/>
        <w:jc w:val="both"/>
        <w:rPr>
          <w:rFonts w:ascii="Verdana" w:hAnsi="Verdana"/>
        </w:rPr>
      </w:pPr>
      <w:r w:rsidRPr="00513F39">
        <w:rPr>
          <w:rFonts w:ascii="Verdana" w:hAnsi="Verdana"/>
        </w:rPr>
        <w:t>Based on the foregoing the onus shifted to the appellants to lead evidence in</w:t>
      </w:r>
      <w:r w:rsidR="00A27EF0">
        <w:rPr>
          <w:rFonts w:ascii="Verdana" w:hAnsi="Verdana"/>
        </w:rPr>
        <w:t xml:space="preserve"> </w:t>
      </w:r>
      <w:r w:rsidRPr="00513F39">
        <w:rPr>
          <w:rFonts w:ascii="Verdana" w:hAnsi="Verdana"/>
        </w:rPr>
        <w:t xml:space="preserve">rebuttal because the burden of proof is never static in a civil case. See Section 145 of the Evidence Act and OYADARA VS KEJI &amp; ANOR (2005) 1 NWLR (PT.925) PAGE 571 AT 590. Where the </w:t>
      </w:r>
      <w:r w:rsidR="0052009A">
        <w:rPr>
          <w:rFonts w:ascii="Verdana" w:hAnsi="Verdana"/>
        </w:rPr>
        <w:t>Supreme Court held as follows:-</w:t>
      </w:r>
    </w:p>
    <w:p w:rsidR="00275501" w:rsidRPr="00513F39" w:rsidRDefault="00CF2424" w:rsidP="006760B3">
      <w:pPr>
        <w:spacing w:before="240" w:after="0"/>
        <w:ind w:left="720"/>
        <w:jc w:val="both"/>
        <w:rPr>
          <w:rFonts w:ascii="Verdana" w:hAnsi="Verdana"/>
        </w:rPr>
      </w:pPr>
      <w:r w:rsidRPr="00513F39">
        <w:rPr>
          <w:rFonts w:ascii="Verdana" w:hAnsi="Verdana"/>
        </w:rPr>
        <w:t xml:space="preserve">"It is good law that a plaintiff who succeeds in proving acts of possession can obtain judgment claiming trespass. Acts of possession and enjoyment of land could be evidence of ownership or of right of occupancy. See OKECHUKWU V OKAFOR [1961] 1 ALL NLR 685. Where a plaintiff proves sufficient acts of possession, the burden is thrown on the defendant under section 145 of the Evidence Act to prove the contrary. In order to get judgment, the defendant has the onus to rebut the evidence of the plaintiff See ONYEKAONWU VS EKWUBIRI [1966] 1 ALL NLR 32, [1966] 2 SCNLR 369. See also ONYEYIOLA VS ADEOTI [1973] NNLR 10; ADEGBOLA VS OBALAJA [1978] 2 LRN 164. Acts of long possession and enjoyment of land can be prima facie evidence of ownership of the particular piece of land with reference to which such acts are done. </w:t>
      </w:r>
      <w:proofErr w:type="gramStart"/>
      <w:r w:rsidRPr="00513F39">
        <w:rPr>
          <w:rFonts w:ascii="Verdana" w:hAnsi="Verdana"/>
        </w:rPr>
        <w:t>See ODI vs. OSAFILE [1987] 2 NWLR [PT.57] 510."</w:t>
      </w:r>
      <w:bookmarkEnd w:id="13"/>
      <w:proofErr w:type="gramEnd"/>
    </w:p>
    <w:p w:rsidR="00275501" w:rsidRPr="00513F39" w:rsidRDefault="00275501" w:rsidP="006760B3">
      <w:pPr>
        <w:spacing w:before="240" w:after="0"/>
        <w:jc w:val="both"/>
        <w:rPr>
          <w:rFonts w:ascii="Verdana" w:hAnsi="Verdana"/>
        </w:rPr>
      </w:pPr>
    </w:p>
    <w:p w:rsidR="00D86F38"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The appellants pleaded in paragraph 11 of their statement of defence that the land in dispute was a personal gift to the 1st defendant (that is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Deceased) by the </w:t>
      </w:r>
      <w:r w:rsidRPr="00513F39">
        <w:rPr>
          <w:rFonts w:ascii="Verdana" w:eastAsia="Times New Roman" w:hAnsi="Verdana" w:cs="Times New Roman"/>
          <w:b/>
          <w:bCs/>
        </w:rPr>
        <w:t xml:space="preserve">EZI - AWKA </w:t>
      </w:r>
      <w:r w:rsidRPr="00513F39">
        <w:rPr>
          <w:rFonts w:ascii="Verdana" w:eastAsia="Times New Roman" w:hAnsi="Verdana" w:cs="Times New Roman"/>
        </w:rPr>
        <w:t xml:space="preserve">elders through their attorneys </w:t>
      </w:r>
      <w:r w:rsidRPr="00513F39">
        <w:rPr>
          <w:rFonts w:ascii="Verdana" w:eastAsia="Times New Roman" w:hAnsi="Verdana" w:cs="Times New Roman"/>
          <w:b/>
          <w:bCs/>
        </w:rPr>
        <w:t xml:space="preserve">MR. W. N. IYWOBU AND B. N. ECHEAZU </w:t>
      </w:r>
      <w:r w:rsidRPr="00513F39">
        <w:rPr>
          <w:rFonts w:ascii="Verdana" w:eastAsia="Times New Roman" w:hAnsi="Verdana" w:cs="Times New Roman"/>
        </w:rPr>
        <w:t xml:space="preserve">and it is evidenced by a memorandum dated 13th June, 1972. However, DW 1 in his evidence in chief said it was the founder of the Church who got a narrow piece of land on which the Church thatched roof building was built from </w:t>
      </w:r>
      <w:proofErr w:type="spellStart"/>
      <w:r w:rsidRPr="00513F39">
        <w:rPr>
          <w:rFonts w:ascii="Verdana" w:eastAsia="Times New Roman" w:hAnsi="Verdana" w:cs="Times New Roman"/>
        </w:rPr>
        <w:t>Ezi</w:t>
      </w:r>
      <w:proofErr w:type="spellEnd"/>
      <w:r w:rsidRPr="00513F39">
        <w:rPr>
          <w:rFonts w:ascii="Verdana" w:eastAsia="Times New Roman" w:hAnsi="Verdana" w:cs="Times New Roman"/>
        </w:rPr>
        <w:t xml:space="preserve">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Community in 1949 while,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approached the </w:t>
      </w:r>
      <w:proofErr w:type="spellStart"/>
      <w:r w:rsidRPr="00513F39">
        <w:rPr>
          <w:rFonts w:ascii="Verdana" w:eastAsia="Times New Roman" w:hAnsi="Verdana" w:cs="Times New Roman"/>
        </w:rPr>
        <w:t>Ezi-Awka</w:t>
      </w:r>
      <w:proofErr w:type="spellEnd"/>
      <w:r w:rsidRPr="00513F39">
        <w:rPr>
          <w:rFonts w:ascii="Verdana" w:eastAsia="Times New Roman" w:hAnsi="Verdana" w:cs="Times New Roman"/>
        </w:rPr>
        <w:t xml:space="preserve"> Elders for additional land in 1972 and he was </w:t>
      </w:r>
      <w:r w:rsidRPr="00513F39">
        <w:rPr>
          <w:rFonts w:ascii="Verdana" w:eastAsia="Times New Roman" w:hAnsi="Verdana" w:cs="Times New Roman"/>
        </w:rPr>
        <w:lastRenderedPageBreak/>
        <w:t xml:space="preserve">granted. By this evidence DW1 wanted the Lower Court to believe that the land on which the Church is now standing was granted in two parts to two different persons at different times. The same DWI under cross-examination said he was present when </w:t>
      </w:r>
      <w:proofErr w:type="spellStart"/>
      <w:r w:rsidRPr="00513F39">
        <w:rPr>
          <w:rFonts w:ascii="Verdana" w:eastAsia="Times New Roman" w:hAnsi="Verdana" w:cs="Times New Roman"/>
        </w:rPr>
        <w:t>Ezi-Awka</w:t>
      </w:r>
      <w:proofErr w:type="spellEnd"/>
      <w:r w:rsidRPr="00513F39">
        <w:rPr>
          <w:rFonts w:ascii="Verdana" w:eastAsia="Times New Roman" w:hAnsi="Verdana" w:cs="Times New Roman"/>
        </w:rPr>
        <w:t xml:space="preserve"> Community granted land to the Church and the grant was in writing. DW1 further stated that the written agreement still exists. However the agreement was never tendered. DW1's evidence under cross-examination obviously contradicted his evidence in chief. </w:t>
      </w:r>
      <w:bookmarkStart w:id="14" w:name="85972"/>
      <w:r w:rsidRPr="00513F39">
        <w:rPr>
          <w:rFonts w:ascii="Verdana" w:hAnsi="Verdana"/>
        </w:rPr>
        <w:t>Where a witness gives contradictory evidence on the same issue, the court is not in a position to choose one and reject the order, the two pieces of evidence must be rejected and such a witness is not capable of being believed.</w:t>
      </w:r>
      <w:bookmarkEnd w:id="14"/>
      <w:r w:rsidRPr="00513F39">
        <w:rPr>
          <w:rFonts w:ascii="Verdana" w:hAnsi="Verdana"/>
        </w:rPr>
        <w:t xml:space="preserve">   </w:t>
      </w:r>
      <w:bookmarkStart w:id="15" w:name="85973"/>
      <w:r w:rsidRPr="00513F39">
        <w:rPr>
          <w:rFonts w:ascii="Verdana" w:hAnsi="Verdana"/>
        </w:rPr>
        <w:t xml:space="preserve">Apart from the contradictory evidence, the law is settled that by virtue of section 167 [d] of the Evidence Act, 2011, evidence which could be and is not produced would if produced be </w:t>
      </w:r>
      <w:proofErr w:type="spellStart"/>
      <w:r w:rsidRPr="00513F39">
        <w:rPr>
          <w:rFonts w:ascii="Verdana" w:hAnsi="Verdana"/>
        </w:rPr>
        <w:t>unfavourable</w:t>
      </w:r>
      <w:proofErr w:type="spellEnd"/>
      <w:r w:rsidRPr="00513F39">
        <w:rPr>
          <w:rFonts w:ascii="Verdana" w:hAnsi="Verdana"/>
        </w:rPr>
        <w:t xml:space="preserve"> to the person who withholds it. See MOZIE &amp; ORS MBAMALU &amp; ORS [2006] 15 NWLR [PT 1003] PAGE 466.</w:t>
      </w:r>
      <w:bookmarkEnd w:id="15"/>
      <w:r w:rsidRPr="00513F39">
        <w:rPr>
          <w:rFonts w:ascii="Verdana" w:hAnsi="Verdana"/>
        </w:rPr>
        <w:t xml:space="preserve"> </w:t>
      </w:r>
      <w:r w:rsidRPr="00513F39">
        <w:rPr>
          <w:rFonts w:ascii="Verdana" w:eastAsia="Times New Roman" w:hAnsi="Verdana" w:cs="Times New Roman"/>
        </w:rPr>
        <w:t xml:space="preserve">The Lower Court by virtue of the above authorities was entitled to presume that such an agreement does not exist or if it exists it is against the </w:t>
      </w:r>
      <w:proofErr w:type="gramStart"/>
      <w:r w:rsidRPr="00513F39">
        <w:rPr>
          <w:rFonts w:ascii="Verdana" w:eastAsia="Times New Roman" w:hAnsi="Verdana" w:cs="Times New Roman"/>
        </w:rPr>
        <w:t>appellants,</w:t>
      </w:r>
      <w:proofErr w:type="gramEnd"/>
      <w:r w:rsidRPr="00513F39">
        <w:rPr>
          <w:rFonts w:ascii="Verdana" w:eastAsia="Times New Roman" w:hAnsi="Verdana" w:cs="Times New Roman"/>
        </w:rPr>
        <w:t xml:space="preserve"> in any case I do not believe that such an agreement exists. I do not believe that any grant was made to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or John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by </w:t>
      </w:r>
      <w:proofErr w:type="spellStart"/>
      <w:r w:rsidRPr="00513F39">
        <w:rPr>
          <w:rFonts w:ascii="Verdana" w:eastAsia="Times New Roman" w:hAnsi="Verdana" w:cs="Times New Roman"/>
        </w:rPr>
        <w:t>Ezi-Awka</w:t>
      </w:r>
      <w:proofErr w:type="spellEnd"/>
      <w:r w:rsidRPr="00513F39">
        <w:rPr>
          <w:rFonts w:ascii="Verdana" w:eastAsia="Times New Roman" w:hAnsi="Verdana" w:cs="Times New Roman"/>
        </w:rPr>
        <w:t xml:space="preserve"> Community.</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Exhibit P is the judgment delivered in suit No AA/91/73 between </w:t>
      </w:r>
      <w:r w:rsidRPr="00513F39">
        <w:rPr>
          <w:rFonts w:ascii="Verdana" w:eastAsia="Times New Roman" w:hAnsi="Verdana" w:cs="Times New Roman"/>
          <w:b/>
          <w:bCs/>
        </w:rPr>
        <w:t>BERNARD ECHEAZU &amp; ORS</w:t>
      </w:r>
      <w:r w:rsidRPr="00513F39">
        <w:rPr>
          <w:rFonts w:ascii="Verdana" w:eastAsia="Times New Roman" w:hAnsi="Verdana" w:cs="Times New Roman"/>
        </w:rPr>
        <w:t xml:space="preserve"> [For themselves and on behalf of </w:t>
      </w:r>
      <w:proofErr w:type="spellStart"/>
      <w:r w:rsidRPr="00513F39">
        <w:rPr>
          <w:rFonts w:ascii="Verdana" w:eastAsia="Times New Roman" w:hAnsi="Verdana" w:cs="Times New Roman"/>
          <w:b/>
          <w:bCs/>
        </w:rPr>
        <w:t>Ezi-Awka</w:t>
      </w:r>
      <w:proofErr w:type="spellEnd"/>
      <w:r w:rsidRPr="00513F39">
        <w:rPr>
          <w:rFonts w:ascii="Verdana" w:eastAsia="Times New Roman" w:hAnsi="Verdana" w:cs="Times New Roman"/>
          <w:b/>
          <w:bCs/>
        </w:rPr>
        <w:t xml:space="preserve"> Community of AWKA VS AWKA COMMUNITY COUNCIL AWKA, &amp; 2 ORS (For themselves and on behalf of </w:t>
      </w:r>
      <w:proofErr w:type="spellStart"/>
      <w:r w:rsidRPr="00513F39">
        <w:rPr>
          <w:rFonts w:ascii="Verdana" w:eastAsia="Times New Roman" w:hAnsi="Verdana" w:cs="Times New Roman"/>
          <w:b/>
          <w:bCs/>
        </w:rPr>
        <w:t>Awka</w:t>
      </w:r>
      <w:proofErr w:type="spellEnd"/>
      <w:r w:rsidRPr="00513F39">
        <w:rPr>
          <w:rFonts w:ascii="Verdana" w:eastAsia="Times New Roman" w:hAnsi="Verdana" w:cs="Times New Roman"/>
          <w:b/>
          <w:bCs/>
        </w:rPr>
        <w:t xml:space="preserve"> Community)</w:t>
      </w:r>
      <w:r w:rsidRPr="00513F39">
        <w:rPr>
          <w:rFonts w:ascii="Verdana" w:eastAsia="Times New Roman" w:hAnsi="Verdana" w:cs="Times New Roman"/>
        </w:rPr>
        <w:t xml:space="preserve"> </w:t>
      </w:r>
      <w:proofErr w:type="spellStart"/>
      <w:r w:rsidRPr="00513F39">
        <w:rPr>
          <w:rFonts w:ascii="Verdana" w:eastAsia="Times New Roman" w:hAnsi="Verdana" w:cs="Times New Roman"/>
          <w:b/>
          <w:bCs/>
        </w:rPr>
        <w:t>Ezi-Awka</w:t>
      </w:r>
      <w:proofErr w:type="spellEnd"/>
      <w:r w:rsidRPr="00513F39">
        <w:rPr>
          <w:rFonts w:ascii="Verdana" w:eastAsia="Times New Roman" w:hAnsi="Verdana" w:cs="Times New Roman"/>
          <w:b/>
          <w:bCs/>
        </w:rPr>
        <w:t xml:space="preserve"> Community</w:t>
      </w:r>
      <w:r w:rsidRPr="00513F39">
        <w:rPr>
          <w:rFonts w:ascii="Verdana" w:eastAsia="Times New Roman" w:hAnsi="Verdana" w:cs="Times New Roman"/>
        </w:rPr>
        <w:t xml:space="preserve"> wherein the alleged grantor (EZI-AWKA COMMUNITY) of the appellants claimed ownership of a land referred to as </w:t>
      </w:r>
      <w:r w:rsidRPr="00513F39">
        <w:rPr>
          <w:rFonts w:ascii="Verdana" w:eastAsia="Times New Roman" w:hAnsi="Verdana" w:cs="Times New Roman"/>
          <w:b/>
          <w:bCs/>
        </w:rPr>
        <w:t>EKPE- EGBU, OFIA OWELLE, ANA-OJI, IGU-MKPIIME AND AGUOCHA IN AWKA</w:t>
      </w:r>
      <w:r w:rsidRPr="00513F39">
        <w:rPr>
          <w:rFonts w:ascii="Verdana" w:eastAsia="Times New Roman" w:hAnsi="Verdana" w:cs="Times New Roman"/>
        </w:rPr>
        <w:t xml:space="preserve"> which according to PWI included the land in dispute in this case. </w:t>
      </w:r>
      <w:proofErr w:type="spellStart"/>
      <w:r w:rsidRPr="00513F39">
        <w:rPr>
          <w:rFonts w:ascii="Verdana" w:eastAsia="Times New Roman" w:hAnsi="Verdana" w:cs="Times New Roman"/>
          <w:b/>
          <w:bCs/>
        </w:rPr>
        <w:t>Ezi-Awka</w:t>
      </w:r>
      <w:proofErr w:type="spellEnd"/>
      <w:r w:rsidRPr="00513F39">
        <w:rPr>
          <w:rFonts w:ascii="Verdana" w:eastAsia="Times New Roman" w:hAnsi="Verdana" w:cs="Times New Roman"/>
          <w:b/>
          <w:bCs/>
        </w:rPr>
        <w:t xml:space="preserve"> Community's</w:t>
      </w:r>
      <w:r w:rsidRPr="00513F39">
        <w:rPr>
          <w:rFonts w:ascii="Verdana" w:eastAsia="Times New Roman" w:hAnsi="Verdana" w:cs="Times New Roman"/>
        </w:rPr>
        <w:t xml:space="preserve"> claim in that case was dismissed. PW4's evidence that the entire land in Exhibit T is Government land was not discredited under cross - examination and Exhibit T clearly showed that the respondent's Church is within the said Government land. The effect of that judgment is that the community which the appellants claimed granted the land in dispute to John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or the Church never had title to the land. </w:t>
      </w:r>
      <w:r w:rsidRPr="00513F39">
        <w:rPr>
          <w:rFonts w:ascii="Verdana" w:eastAsia="Times New Roman" w:hAnsi="Verdana" w:cs="Times New Roman"/>
          <w:b/>
          <w:bCs/>
        </w:rPr>
        <w:t>NEMO DAT QUOD NON HABET</w:t>
      </w:r>
      <w:r w:rsidRPr="00513F39">
        <w:rPr>
          <w:rFonts w:ascii="Verdana" w:eastAsia="Times New Roman" w:hAnsi="Verdana" w:cs="Times New Roman"/>
        </w:rPr>
        <w:t xml:space="preserve">, </w:t>
      </w:r>
      <w:proofErr w:type="gramStart"/>
      <w:r w:rsidRPr="00513F39">
        <w:rPr>
          <w:rFonts w:ascii="Verdana" w:eastAsia="Times New Roman" w:hAnsi="Verdana" w:cs="Times New Roman"/>
        </w:rPr>
        <w:t>The</w:t>
      </w:r>
      <w:proofErr w:type="gramEnd"/>
      <w:r w:rsidRPr="00513F39">
        <w:rPr>
          <w:rFonts w:ascii="Verdana" w:eastAsia="Times New Roman" w:hAnsi="Verdana" w:cs="Times New Roman"/>
        </w:rPr>
        <w:t xml:space="preserve"> (</w:t>
      </w:r>
      <w:proofErr w:type="spellStart"/>
      <w:r w:rsidRPr="00513F39">
        <w:rPr>
          <w:rFonts w:ascii="Verdana" w:eastAsia="Times New Roman" w:hAnsi="Verdana" w:cs="Times New Roman"/>
        </w:rPr>
        <w:t>Ezi-Awka</w:t>
      </w:r>
      <w:proofErr w:type="spellEnd"/>
      <w:r w:rsidRPr="00513F39">
        <w:rPr>
          <w:rFonts w:ascii="Verdana" w:eastAsia="Times New Roman" w:hAnsi="Verdana" w:cs="Times New Roman"/>
        </w:rPr>
        <w:t xml:space="preserve"> Community) could not have gra</w:t>
      </w:r>
      <w:r w:rsidR="0052009A">
        <w:rPr>
          <w:rFonts w:ascii="Verdana" w:eastAsia="Times New Roman" w:hAnsi="Verdana" w:cs="Times New Roman"/>
        </w:rPr>
        <w:t>nted the land they never owned.</w:t>
      </w:r>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DW1 confirmed the registration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and the merger between John </w:t>
      </w:r>
      <w:proofErr w:type="spellStart"/>
      <w:r w:rsidRPr="00513F39">
        <w:rPr>
          <w:rFonts w:ascii="Verdana" w:eastAsia="Times New Roman" w:hAnsi="Verdana" w:cs="Times New Roman"/>
        </w:rPr>
        <w:t>Ekwerozor's</w:t>
      </w:r>
      <w:proofErr w:type="spellEnd"/>
      <w:r w:rsidRPr="00513F39">
        <w:rPr>
          <w:rFonts w:ascii="Verdana" w:eastAsia="Times New Roman" w:hAnsi="Verdana" w:cs="Times New Roman"/>
        </w:rPr>
        <w:t xml:space="preserve"> and OGUNDIPE'S Churches to form the Church registered in Exhibit B. The finding of the learned trial judge that DWI is not a credible witness </w:t>
      </w:r>
      <w:r w:rsidRPr="00513F39">
        <w:rPr>
          <w:rFonts w:ascii="Verdana" w:eastAsia="Times New Roman" w:hAnsi="Verdana" w:cs="Times New Roman"/>
        </w:rPr>
        <w:lastRenderedPageBreak/>
        <w:t xml:space="preserve">cannot be faulted because still under cross- examination in Chief, the same DWI said that as at 30th June, 1961, the merger between John </w:t>
      </w:r>
      <w:proofErr w:type="spellStart"/>
      <w:r w:rsidRPr="00513F39">
        <w:rPr>
          <w:rFonts w:ascii="Verdana" w:eastAsia="Times New Roman" w:hAnsi="Verdana" w:cs="Times New Roman"/>
        </w:rPr>
        <w:t>Ekewozor</w:t>
      </w:r>
      <w:proofErr w:type="spellEnd"/>
      <w:r w:rsidRPr="00513F39">
        <w:rPr>
          <w:rFonts w:ascii="Verdana" w:eastAsia="Times New Roman" w:hAnsi="Verdana" w:cs="Times New Roman"/>
        </w:rPr>
        <w:t xml:space="preserve"> and </w:t>
      </w:r>
      <w:proofErr w:type="spellStart"/>
      <w:r w:rsidRPr="00513F39">
        <w:rPr>
          <w:rFonts w:ascii="Verdana" w:eastAsia="Times New Roman" w:hAnsi="Verdana" w:cs="Times New Roman"/>
        </w:rPr>
        <w:t>Ogundipe's</w:t>
      </w:r>
      <w:proofErr w:type="spellEnd"/>
      <w:r w:rsidRPr="00513F39">
        <w:rPr>
          <w:rFonts w:ascii="Verdana" w:eastAsia="Times New Roman" w:hAnsi="Verdana" w:cs="Times New Roman"/>
        </w:rPr>
        <w:t xml:space="preserve"> Churches had ceased. It was the same DWI who signed Exhibit 'O', the welcome address read at the occasion of a foundation laying ceremony of the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w:t>
      </w:r>
      <w:proofErr w:type="spellStart"/>
      <w:r w:rsidRPr="00513F39">
        <w:rPr>
          <w:rFonts w:ascii="Verdana" w:eastAsia="Times New Roman" w:hAnsi="Verdana" w:cs="Times New Roman"/>
        </w:rPr>
        <w:t>Awka</w:t>
      </w:r>
      <w:proofErr w:type="spellEnd"/>
      <w:r w:rsidRPr="00513F39">
        <w:rPr>
          <w:rFonts w:ascii="Verdana" w:eastAsia="Times New Roman" w:hAnsi="Verdana" w:cs="Times New Roman"/>
        </w:rPr>
        <w:t xml:space="preserve"> in 1975 wherein it is stated that the mother headquarters of the Church is at Ibadan. Under cross-examination, he said that all the activities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were authorized by J. A. </w:t>
      </w:r>
      <w:proofErr w:type="spellStart"/>
      <w:r w:rsidRPr="00513F39">
        <w:rPr>
          <w:rFonts w:ascii="Verdana" w:eastAsia="Times New Roman" w:hAnsi="Verdana" w:cs="Times New Roman"/>
        </w:rPr>
        <w:t>Ogundipe</w:t>
      </w:r>
      <w:proofErr w:type="spellEnd"/>
      <w:r w:rsidRPr="00513F39">
        <w:rPr>
          <w:rFonts w:ascii="Verdana" w:eastAsia="Times New Roman" w:hAnsi="Verdana" w:cs="Times New Roman"/>
        </w:rPr>
        <w:t xml:space="preserve"> of Ibadan headquarters. DWI did not tender the Memorandum pleaded as evidence of the grant to Peter </w:t>
      </w:r>
      <w:proofErr w:type="spellStart"/>
      <w:r w:rsidRPr="00513F39">
        <w:rPr>
          <w:rFonts w:ascii="Verdana" w:eastAsia="Times New Roman" w:hAnsi="Verdana" w:cs="Times New Roman"/>
        </w:rPr>
        <w:t>Ekweozor</w:t>
      </w:r>
      <w:proofErr w:type="spellEnd"/>
      <w:r w:rsidRPr="00513F39">
        <w:rPr>
          <w:rFonts w:ascii="Verdana" w:eastAsia="Times New Roman" w:hAnsi="Verdana" w:cs="Times New Roman"/>
        </w:rPr>
        <w:t xml:space="preserve">. The same DW1 was one of those who as ministers and members resigned from the Church they referred to as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They never stated in their resignation letter (Exhibit D) that they had any faction or that any faction was breaking away from the Church, they resigned simply as ministers and members of the Church. From the entire evidence on record, it is clear that the merger between John </w:t>
      </w:r>
      <w:proofErr w:type="spellStart"/>
      <w:r w:rsidRPr="00513F39">
        <w:rPr>
          <w:rFonts w:ascii="Verdana" w:eastAsia="Times New Roman" w:hAnsi="Verdana" w:cs="Times New Roman"/>
        </w:rPr>
        <w:t>Ekweozor's</w:t>
      </w:r>
      <w:proofErr w:type="spellEnd"/>
      <w:r w:rsidRPr="00513F39">
        <w:rPr>
          <w:rFonts w:ascii="Verdana" w:eastAsia="Times New Roman" w:hAnsi="Verdana" w:cs="Times New Roman"/>
        </w:rPr>
        <w:t xml:space="preserve"> Church and </w:t>
      </w:r>
      <w:proofErr w:type="spellStart"/>
      <w:r w:rsidRPr="00513F39">
        <w:rPr>
          <w:rFonts w:ascii="Verdana" w:eastAsia="Times New Roman" w:hAnsi="Verdana" w:cs="Times New Roman"/>
        </w:rPr>
        <w:t>Ogundipe's</w:t>
      </w:r>
      <w:proofErr w:type="spellEnd"/>
      <w:r w:rsidRPr="00513F39">
        <w:rPr>
          <w:rFonts w:ascii="Verdana" w:eastAsia="Times New Roman" w:hAnsi="Verdana" w:cs="Times New Roman"/>
        </w:rPr>
        <w:t xml:space="preserve"> Church culminated in the registration of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Church of Nigeria which later became </w:t>
      </w:r>
      <w:proofErr w:type="spellStart"/>
      <w:r w:rsidRPr="00513F39">
        <w:rPr>
          <w:rFonts w:ascii="Verdana" w:eastAsia="Times New Roman" w:hAnsi="Verdana" w:cs="Times New Roman"/>
        </w:rPr>
        <w:t>Saviour's</w:t>
      </w:r>
      <w:proofErr w:type="spellEnd"/>
      <w:r w:rsidRPr="00513F39">
        <w:rPr>
          <w:rFonts w:ascii="Verdana" w:eastAsia="Times New Roman" w:hAnsi="Verdana" w:cs="Times New Roman"/>
        </w:rPr>
        <w:t xml:space="preserve"> Apostolic Church of Nigeria. The learned trial judge was perfectly right when he held that Rev. John </w:t>
      </w:r>
      <w:proofErr w:type="spellStart"/>
      <w:r w:rsidRPr="00513F39">
        <w:rPr>
          <w:rFonts w:ascii="Verdana" w:eastAsia="Times New Roman" w:hAnsi="Verdana" w:cs="Times New Roman"/>
        </w:rPr>
        <w:t>Ekweozor's</w:t>
      </w:r>
      <w:proofErr w:type="spellEnd"/>
      <w:r w:rsidRPr="00513F39">
        <w:rPr>
          <w:rFonts w:ascii="Verdana" w:eastAsia="Times New Roman" w:hAnsi="Verdana" w:cs="Times New Roman"/>
        </w:rPr>
        <w:t xml:space="preserve"> Church subsumed into Apostle J. A. </w:t>
      </w:r>
      <w:proofErr w:type="spellStart"/>
      <w:r w:rsidRPr="00513F39">
        <w:rPr>
          <w:rFonts w:ascii="Verdana" w:eastAsia="Times New Roman" w:hAnsi="Verdana" w:cs="Times New Roman"/>
        </w:rPr>
        <w:t>Ogundipe's</w:t>
      </w:r>
      <w:proofErr w:type="spellEnd"/>
      <w:r w:rsidRPr="00513F39">
        <w:rPr>
          <w:rFonts w:ascii="Verdana" w:eastAsia="Times New Roman" w:hAnsi="Verdana" w:cs="Times New Roman"/>
        </w:rPr>
        <w:t xml:space="preserve"> Church and that the amalgamation/merger</w:t>
      </w:r>
      <w:bookmarkStart w:id="16" w:name="85974"/>
      <w:r w:rsidR="0052009A">
        <w:rPr>
          <w:rFonts w:ascii="Verdana" w:eastAsia="Times New Roman" w:hAnsi="Verdana" w:cs="Times New Roman"/>
        </w:rPr>
        <w:t xml:space="preserve"> was complete and indivisible. </w:t>
      </w:r>
    </w:p>
    <w:p w:rsidR="0052009A" w:rsidRDefault="0052009A"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hAnsi="Verdana"/>
        </w:rPr>
      </w:pPr>
      <w:r w:rsidRPr="00513F39">
        <w:rPr>
          <w:rFonts w:ascii="Verdana" w:hAnsi="Verdana"/>
        </w:rPr>
        <w:t xml:space="preserve">The Lower Court was also right in finding that the Church whose trustees were registered in 1961 (Exhibit B) is one and the same Church whose trustees were registered in 1986 (Exhibit C) in that the name and the trustees merely changed for obvious reasons. By virtue of section 679(2) of CAMA, the certificate of incorporation shall vest all properties and interests of whatever nature or tenure belonging to or held by any person in trust for such community, body or association of persons in the community, body or association The evidence on record clearly established the fact that since the incorporation of the respondent in 1961, the Church has remained one entity; the appellants merely resigned their membership. The resignation of the ministers has not in law dissolved the respondent. The respondent can only be dissolved under the provisions of section 691 of CAMA. The appellants' counsel argued that there is no evidence of transfer of the land in dispute by John </w:t>
      </w:r>
      <w:proofErr w:type="spellStart"/>
      <w:r w:rsidRPr="00513F39">
        <w:rPr>
          <w:rFonts w:ascii="Verdana" w:hAnsi="Verdana"/>
        </w:rPr>
        <w:t>Ekweozor</w:t>
      </w:r>
      <w:proofErr w:type="spellEnd"/>
      <w:r w:rsidRPr="00513F39">
        <w:rPr>
          <w:rFonts w:ascii="Verdana" w:hAnsi="Verdana"/>
        </w:rPr>
        <w:t xml:space="preserve">. That submission clearly ignores the provisions of section 679(2) of CAMA stated earlier in this judgment. By the provision of section 679(2) of CAMA, once a certificate of incorporation is issued, all the property or properties held in trust for the corporate body automatically vests in the body. There is nothing to suggest even remotely that a member of an incorporated trustee such as John </w:t>
      </w:r>
      <w:proofErr w:type="spellStart"/>
      <w:r w:rsidRPr="00513F39">
        <w:rPr>
          <w:rFonts w:ascii="Verdana" w:hAnsi="Verdana"/>
        </w:rPr>
        <w:t>Ekweozor</w:t>
      </w:r>
      <w:proofErr w:type="spellEnd"/>
      <w:r w:rsidRPr="00513F39">
        <w:rPr>
          <w:rFonts w:ascii="Verdana" w:hAnsi="Verdana"/>
        </w:rPr>
        <w:t xml:space="preserve"> must transfer the property either orally or even in writing before the property or properties shall vest in the body.</w:t>
      </w:r>
      <w:bookmarkEnd w:id="16"/>
    </w:p>
    <w:p w:rsidR="0052009A" w:rsidRDefault="0052009A" w:rsidP="006760B3">
      <w:pPr>
        <w:spacing w:before="240" w:after="0"/>
        <w:jc w:val="both"/>
        <w:rPr>
          <w:rFonts w:ascii="Verdana" w:hAnsi="Verdana"/>
        </w:rPr>
      </w:pPr>
      <w:bookmarkStart w:id="17" w:name="85975"/>
    </w:p>
    <w:p w:rsidR="0052009A" w:rsidRDefault="00CF2424" w:rsidP="006760B3">
      <w:pPr>
        <w:spacing w:before="240" w:after="0"/>
        <w:jc w:val="both"/>
        <w:rPr>
          <w:rFonts w:ascii="Verdana" w:eastAsia="Times New Roman" w:hAnsi="Verdana" w:cs="Times New Roman"/>
        </w:rPr>
      </w:pPr>
      <w:r w:rsidRPr="00513F39">
        <w:rPr>
          <w:rFonts w:ascii="Verdana" w:hAnsi="Verdana"/>
        </w:rPr>
        <w:lastRenderedPageBreak/>
        <w:t>It is settled law that an appellate court would not interfere with the finding of fact by a trial court unless it is shown that the finding is perverse or not justified by the evidence on record or not right in law. Where the trial Court properly evaluated the evidence and come to a right conclusion as in this case, the appellate court will not interfere.</w:t>
      </w:r>
      <w:bookmarkEnd w:id="17"/>
      <w:r w:rsidRPr="00513F39">
        <w:rPr>
          <w:rFonts w:ascii="Verdana" w:hAnsi="Verdana"/>
        </w:rPr>
        <w:t xml:space="preserve"> </w:t>
      </w:r>
      <w:r w:rsidRPr="00513F39">
        <w:rPr>
          <w:rFonts w:ascii="Verdana" w:eastAsia="Times New Roman" w:hAnsi="Verdana" w:cs="Times New Roman"/>
        </w:rPr>
        <w:t>From the entire evidence on record, the findings of the learned trial judge, that the respondent established the root of its title as claimed cannot be faulted. Accordingly Issue 3 is re</w:t>
      </w:r>
      <w:r w:rsidR="0052009A">
        <w:rPr>
          <w:rFonts w:ascii="Verdana" w:eastAsia="Times New Roman" w:hAnsi="Verdana" w:cs="Times New Roman"/>
        </w:rPr>
        <w:t xml:space="preserve">solved against the appellants. </w:t>
      </w:r>
    </w:p>
    <w:p w:rsidR="0052009A" w:rsidRDefault="0052009A"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Issue 4 is whether the judgment of the trial Court was clear and unambiguous in relation to reliefs 4 and 5 sought by the respondent and whether the claim for trespass and damages is valid and not statute barred. </w:t>
      </w:r>
    </w:p>
    <w:p w:rsidR="007B7C06" w:rsidRDefault="007B7C06"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On this issue, the appellants' counsel submitted that the respondent's reliefs as contained in the Further Amended Statement of Claim is 17 (i) - (v) and nothing at all like reliefs 4 and 5, the order that reliefs 4 and 5 succeeds in part can only lead to absurdity and utter ambiguity as there are no such reliefs. He argued that even if there were such reliefs, the trial Court did not specify or set out which parts succeeded or failed, he referred to </w:t>
      </w:r>
      <w:r w:rsidRPr="00513F39">
        <w:rPr>
          <w:rFonts w:ascii="Verdana" w:eastAsia="Times New Roman" w:hAnsi="Verdana" w:cs="Times New Roman"/>
          <w:b/>
          <w:bCs/>
        </w:rPr>
        <w:t xml:space="preserve">JOEGOLDAY CO. LTD </w:t>
      </w:r>
      <w:proofErr w:type="spellStart"/>
      <w:r w:rsidRPr="00513F39">
        <w:rPr>
          <w:rFonts w:ascii="Verdana" w:eastAsia="Times New Roman" w:hAnsi="Verdana" w:cs="Times New Roman"/>
          <w:b/>
          <w:bCs/>
        </w:rPr>
        <w:t>vs</w:t>
      </w:r>
      <w:proofErr w:type="spellEnd"/>
      <w:r w:rsidRPr="00513F39">
        <w:rPr>
          <w:rFonts w:ascii="Verdana" w:eastAsia="Times New Roman" w:hAnsi="Verdana" w:cs="Times New Roman"/>
          <w:b/>
          <w:bCs/>
        </w:rPr>
        <w:t xml:space="preserve"> COOP. DEV. BARTH PLC, 2003 2 SC page 1 at 14- 15</w:t>
      </w:r>
      <w:r w:rsidRPr="00513F39">
        <w:rPr>
          <w:rFonts w:ascii="Verdana" w:eastAsia="Times New Roman" w:hAnsi="Verdana" w:cs="Times New Roman"/>
        </w:rPr>
        <w:t xml:space="preserve">. He also submitted that the Court having found that the trespass by the appellants commenced in 1977, this suit filed on 16/12/86 about 9 years after the cause of action arose is statute barred by virtue of sections 12 (c) and 20 of the Actions Law, Cap 3, Laws of Anambra State 1986. He referred to </w:t>
      </w:r>
      <w:r w:rsidRPr="00513F39">
        <w:rPr>
          <w:rFonts w:ascii="Verdana" w:eastAsia="Times New Roman" w:hAnsi="Verdana" w:cs="Times New Roman"/>
          <w:b/>
          <w:bCs/>
        </w:rPr>
        <w:t xml:space="preserve">TEXACO &amp; ANAMA INCORP VS. </w:t>
      </w:r>
      <w:proofErr w:type="gramStart"/>
      <w:r w:rsidRPr="00513F39">
        <w:rPr>
          <w:rFonts w:ascii="Verdana" w:eastAsia="Times New Roman" w:hAnsi="Verdana" w:cs="Times New Roman"/>
          <w:b/>
          <w:bCs/>
        </w:rPr>
        <w:t>SHELL (2002) 2 SC (PT 2) PAGE 1 AT 25</w:t>
      </w:r>
      <w:r w:rsidRPr="00513F39">
        <w:rPr>
          <w:rFonts w:ascii="Verdana" w:eastAsia="Times New Roman" w:hAnsi="Verdana" w:cs="Times New Roman"/>
        </w:rPr>
        <w:t>.</w:t>
      </w:r>
      <w:proofErr w:type="gramEnd"/>
      <w:r w:rsidRPr="00513F39">
        <w:rPr>
          <w:rFonts w:ascii="Verdana" w:eastAsia="Times New Roman" w:hAnsi="Verdana" w:cs="Times New Roman"/>
        </w:rPr>
        <w:t xml:space="preserve"> He argued that the 3rd appellant that came into existence in 1984 could not have committed acts of trespass alleged against her </w:t>
      </w:r>
      <w:proofErr w:type="gramStart"/>
      <w:r w:rsidRPr="00513F39">
        <w:rPr>
          <w:rFonts w:ascii="Verdana" w:eastAsia="Times New Roman" w:hAnsi="Verdana" w:cs="Times New Roman"/>
        </w:rPr>
        <w:t>between 1977 - 1983</w:t>
      </w:r>
      <w:proofErr w:type="gramEnd"/>
      <w:r w:rsidRPr="00513F39">
        <w:rPr>
          <w:rFonts w:ascii="Verdana" w:eastAsia="Times New Roman" w:hAnsi="Verdana" w:cs="Times New Roman"/>
        </w:rPr>
        <w:t xml:space="preserve">. He referred to </w:t>
      </w:r>
      <w:proofErr w:type="spellStart"/>
      <w:r w:rsidRPr="00513F39">
        <w:rPr>
          <w:rFonts w:ascii="Verdana" w:eastAsia="Times New Roman" w:hAnsi="Verdana" w:cs="Times New Roman"/>
          <w:b/>
          <w:bCs/>
        </w:rPr>
        <w:t>Rtd</w:t>
      </w:r>
      <w:proofErr w:type="spellEnd"/>
      <w:r w:rsidRPr="00513F39">
        <w:rPr>
          <w:rFonts w:ascii="Verdana" w:eastAsia="Times New Roman" w:hAnsi="Verdana" w:cs="Times New Roman"/>
          <w:b/>
          <w:bCs/>
        </w:rPr>
        <w:t xml:space="preserve"> Trustees Diocese of ABA VS NKUME (2002) FWLR (PT.80) PAGE </w:t>
      </w:r>
      <w:proofErr w:type="gramStart"/>
      <w:r w:rsidRPr="00513F39">
        <w:rPr>
          <w:rFonts w:ascii="Verdana" w:eastAsia="Times New Roman" w:hAnsi="Verdana" w:cs="Times New Roman"/>
          <w:b/>
          <w:bCs/>
        </w:rPr>
        <w:t>1270</w:t>
      </w:r>
      <w:r w:rsidRPr="00513F39">
        <w:rPr>
          <w:rFonts w:ascii="Verdana" w:eastAsia="Times New Roman" w:hAnsi="Verdana" w:cs="Times New Roman"/>
        </w:rPr>
        <w:t>,</w:t>
      </w:r>
      <w:proofErr w:type="gramEnd"/>
      <w:r w:rsidRPr="00513F39">
        <w:rPr>
          <w:rFonts w:ascii="Verdana" w:eastAsia="Times New Roman" w:hAnsi="Verdana" w:cs="Times New Roman"/>
        </w:rPr>
        <w:t xml:space="preserve"> he urged the court to set aside the judgment.</w:t>
      </w:r>
    </w:p>
    <w:p w:rsidR="0052009A" w:rsidRDefault="0052009A" w:rsidP="006760B3">
      <w:pPr>
        <w:spacing w:before="240" w:after="0"/>
        <w:jc w:val="both"/>
        <w:rPr>
          <w:rFonts w:ascii="Verdana" w:eastAsia="Times New Roman" w:hAnsi="Verdana" w:cs="Times New Roman"/>
        </w:rPr>
      </w:pPr>
    </w:p>
    <w:p w:rsidR="002D05B8" w:rsidRPr="00513F39" w:rsidRDefault="00CF2424" w:rsidP="006760B3">
      <w:pPr>
        <w:spacing w:before="240" w:after="0"/>
        <w:jc w:val="both"/>
        <w:rPr>
          <w:rFonts w:ascii="Verdana" w:eastAsia="Times New Roman" w:hAnsi="Verdana" w:cs="Times New Roman"/>
          <w:b/>
          <w:bCs/>
        </w:rPr>
      </w:pPr>
      <w:r w:rsidRPr="00513F39">
        <w:rPr>
          <w:rFonts w:ascii="Verdana" w:eastAsia="Times New Roman" w:hAnsi="Verdana" w:cs="Times New Roman"/>
        </w:rPr>
        <w:t xml:space="preserve">On this issue, the respondent's counsel submitted that the judgment of the Lower Court contains all the constituent parts of a good judgment as enumerated in </w:t>
      </w:r>
      <w:r w:rsidRPr="00513F39">
        <w:rPr>
          <w:rFonts w:ascii="Verdana" w:eastAsia="Times New Roman" w:hAnsi="Verdana" w:cs="Times New Roman"/>
          <w:b/>
          <w:bCs/>
        </w:rPr>
        <w:t>IDAKWO VS NIGERIAN ARMY (2004) 2 NWLR (PT.857) PAGE 268.</w:t>
      </w:r>
    </w:p>
    <w:p w:rsidR="0052009A" w:rsidRDefault="0052009A"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lastRenderedPageBreak/>
        <w:t xml:space="preserve">He referred to pages 341-344 of the record, he submitted that the Lower Court gave cogent and lucid reasons why reliefs 4 and 5 succeeded in part and the decision is clear, unambiguous and admits no further controversy. On the issue of statute of limitation, counsel submitted that the acts of the appellants constitute a continuing trespass and statute of limitation does not apply. He referred to </w:t>
      </w:r>
      <w:r w:rsidRPr="00513F39">
        <w:rPr>
          <w:rFonts w:ascii="Verdana" w:eastAsia="Times New Roman" w:hAnsi="Verdana" w:cs="Times New Roman"/>
          <w:b/>
          <w:bCs/>
        </w:rPr>
        <w:t>ONAGORUWA VS AKINREMI (2001) 13 NWLR (PT.729) PAGE, ONUAH VS ONYIA (1989) 1 NWLR (PT.99) PAGE 514, ADEPOJU VS OKE (1999) 3 NWLR (PT.594), PAGE 154.</w:t>
      </w:r>
      <w:r w:rsidRPr="00513F39">
        <w:rPr>
          <w:rFonts w:ascii="Verdana" w:eastAsia="Times New Roman" w:hAnsi="Verdana" w:cs="Times New Roman"/>
        </w:rPr>
        <w:t xml:space="preserve"> He urged the Court to resolve the issue in favour of the respondent. </w:t>
      </w:r>
    </w:p>
    <w:p w:rsidR="0052009A" w:rsidRDefault="0052009A"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The first aspect of this issue is whether the respondent's action is statute barred by virtue of section 22 (2) of the</w:t>
      </w:r>
      <w:bookmarkStart w:id="18" w:name="85976"/>
      <w:r w:rsidR="007B7C06">
        <w:rPr>
          <w:rFonts w:ascii="Verdana" w:eastAsia="Times New Roman" w:hAnsi="Verdana" w:cs="Times New Roman"/>
        </w:rPr>
        <w:t xml:space="preserve"> Actions Law of Anambra State. </w:t>
      </w:r>
      <w:r w:rsidRPr="00513F39">
        <w:rPr>
          <w:rFonts w:ascii="Verdana" w:hAnsi="Verdana"/>
        </w:rPr>
        <w:t>The law is settled that a defence of statute of limitation must be specifically pleaded and this is to avoid the other party being taken by surprise.</w:t>
      </w:r>
      <w:bookmarkEnd w:id="18"/>
      <w:r w:rsidRPr="00513F39">
        <w:rPr>
          <w:rFonts w:ascii="Verdana" w:hAnsi="Verdana"/>
        </w:rPr>
        <w:t xml:space="preserve"> </w:t>
      </w:r>
      <w:r w:rsidRPr="00513F39">
        <w:rPr>
          <w:rFonts w:ascii="Verdana" w:eastAsia="Times New Roman" w:hAnsi="Verdana" w:cs="Times New Roman"/>
        </w:rPr>
        <w:t xml:space="preserve">The defence was not </w:t>
      </w:r>
      <w:proofErr w:type="spellStart"/>
      <w:r w:rsidRPr="00513F39">
        <w:rPr>
          <w:rFonts w:ascii="Verdana" w:eastAsia="Times New Roman" w:hAnsi="Verdana" w:cs="Times New Roman"/>
        </w:rPr>
        <w:t>pleaded</w:t>
      </w:r>
      <w:proofErr w:type="spellEnd"/>
      <w:r w:rsidRPr="00513F39">
        <w:rPr>
          <w:rFonts w:ascii="Verdana" w:eastAsia="Times New Roman" w:hAnsi="Verdana" w:cs="Times New Roman"/>
        </w:rPr>
        <w:t xml:space="preserve"> by the appellants and was not raised in any way before the Lower Court. However, the appellants were granted leave by this court on 10th March, 2009 to raise the issue of jurisdiction and statute of limitation.</w:t>
      </w:r>
    </w:p>
    <w:p w:rsidR="0052009A" w:rsidRDefault="0052009A" w:rsidP="006760B3">
      <w:pPr>
        <w:spacing w:before="240" w:after="0"/>
        <w:jc w:val="both"/>
        <w:rPr>
          <w:rFonts w:ascii="Verdana" w:hAnsi="Verdana"/>
        </w:rPr>
      </w:pPr>
      <w:bookmarkStart w:id="19" w:name="85977"/>
    </w:p>
    <w:p w:rsidR="00F3231F" w:rsidRPr="00513F39" w:rsidRDefault="00CF2424" w:rsidP="006760B3">
      <w:pPr>
        <w:spacing w:before="240" w:after="0"/>
        <w:jc w:val="both"/>
        <w:rPr>
          <w:rFonts w:ascii="Verdana" w:hAnsi="Verdana"/>
        </w:rPr>
      </w:pPr>
      <w:r w:rsidRPr="00513F39">
        <w:rPr>
          <w:rFonts w:ascii="Verdana" w:hAnsi="Verdana"/>
        </w:rPr>
        <w:t>The main claim of the respondent in essence, is for recovery of land. By virtue of section 22 (2) of the Actions Law, Cap 3 Volume 1 Revised Laws of Anambra State, no action shall be brought by any person to recover any land after the expiration of twelve years from the date on which the right of action accrued to him or if accrued to some person through whom he claims, to that person. The appellants' counsel has not attacked relief 1 of the claim. The grievance of the appellants' counsel is in respect of damages for trespass, injunction and account. Section 20 (1) (a) and (2) of the Actions Law of Anambra State on which he pre</w:t>
      </w:r>
      <w:r w:rsidR="0052009A">
        <w:rPr>
          <w:rFonts w:ascii="Verdana" w:hAnsi="Verdana"/>
        </w:rPr>
        <w:t xml:space="preserve">dicated his contention reads:- </w:t>
      </w:r>
    </w:p>
    <w:p w:rsidR="00F3231F" w:rsidRPr="00513F39" w:rsidRDefault="00A27EF0" w:rsidP="00A27EF0">
      <w:pPr>
        <w:spacing w:before="240" w:after="0"/>
        <w:ind w:left="1440" w:hanging="720"/>
        <w:jc w:val="both"/>
        <w:rPr>
          <w:rFonts w:ascii="Verdana" w:hAnsi="Verdana"/>
        </w:rPr>
      </w:pPr>
      <w:r>
        <w:rPr>
          <w:rFonts w:ascii="Verdana" w:hAnsi="Verdana"/>
        </w:rPr>
        <w:t>“</w:t>
      </w:r>
      <w:r w:rsidR="00CF2424" w:rsidRPr="00513F39">
        <w:rPr>
          <w:rFonts w:ascii="Verdana" w:hAnsi="Verdana"/>
        </w:rPr>
        <w:t xml:space="preserve">(1) </w:t>
      </w:r>
      <w:r w:rsidR="00F3231F" w:rsidRPr="00513F39">
        <w:rPr>
          <w:rFonts w:ascii="Verdana" w:hAnsi="Verdana"/>
        </w:rPr>
        <w:tab/>
      </w:r>
      <w:proofErr w:type="gramStart"/>
      <w:r w:rsidR="00CF2424" w:rsidRPr="00513F39">
        <w:rPr>
          <w:rFonts w:ascii="Verdana" w:hAnsi="Verdana"/>
        </w:rPr>
        <w:t>The</w:t>
      </w:r>
      <w:proofErr w:type="gramEnd"/>
      <w:r w:rsidR="00CF2424" w:rsidRPr="00513F39">
        <w:rPr>
          <w:rFonts w:ascii="Verdana" w:hAnsi="Verdana"/>
        </w:rPr>
        <w:t xml:space="preserve"> following actions shall not be brought after the expiration of six years from the date on which the cause of </w:t>
      </w:r>
      <w:r w:rsidR="0052009A">
        <w:rPr>
          <w:rFonts w:ascii="Verdana" w:hAnsi="Verdana"/>
        </w:rPr>
        <w:t>action accrued, that is to say-</w:t>
      </w:r>
    </w:p>
    <w:p w:rsidR="00A56A90" w:rsidRDefault="00CF2424" w:rsidP="00A27EF0">
      <w:pPr>
        <w:spacing w:before="240" w:after="0"/>
        <w:ind w:left="720"/>
        <w:jc w:val="both"/>
        <w:rPr>
          <w:rFonts w:ascii="Verdana" w:hAnsi="Verdana"/>
        </w:rPr>
      </w:pPr>
      <w:r w:rsidRPr="00513F39">
        <w:rPr>
          <w:rFonts w:ascii="Verdana" w:hAnsi="Verdana"/>
        </w:rPr>
        <w:t xml:space="preserve">(2) </w:t>
      </w:r>
      <w:r w:rsidR="00F3231F" w:rsidRPr="00513F39">
        <w:rPr>
          <w:rFonts w:ascii="Verdana" w:hAnsi="Verdana"/>
        </w:rPr>
        <w:tab/>
      </w:r>
      <w:r w:rsidRPr="00513F39">
        <w:rPr>
          <w:rFonts w:ascii="Verdana" w:hAnsi="Verdana"/>
        </w:rPr>
        <w:t>Actions founded on simple contract or on tort;</w:t>
      </w:r>
    </w:p>
    <w:p w:rsidR="00F3231F" w:rsidRPr="00513F39" w:rsidRDefault="00CF2424" w:rsidP="00A27EF0">
      <w:pPr>
        <w:spacing w:before="240" w:after="0"/>
        <w:ind w:left="1440" w:hanging="720"/>
        <w:jc w:val="both"/>
        <w:rPr>
          <w:rFonts w:ascii="Verdana" w:hAnsi="Verdana"/>
        </w:rPr>
      </w:pPr>
      <w:r w:rsidRPr="00513F39">
        <w:rPr>
          <w:rFonts w:ascii="Verdana" w:hAnsi="Verdana"/>
        </w:rPr>
        <w:t xml:space="preserve">(3) </w:t>
      </w:r>
      <w:r w:rsidR="00F3231F" w:rsidRPr="00513F39">
        <w:rPr>
          <w:rFonts w:ascii="Verdana" w:hAnsi="Verdana"/>
        </w:rPr>
        <w:tab/>
      </w:r>
      <w:r w:rsidRPr="00513F39">
        <w:rPr>
          <w:rFonts w:ascii="Verdana" w:hAnsi="Verdana"/>
        </w:rPr>
        <w:t>An action for an account shall not be brought in respect of any matter which arose more than six years before the commencement of the action.</w:t>
      </w:r>
      <w:bookmarkStart w:id="20" w:name="85978"/>
      <w:bookmarkEnd w:id="19"/>
      <w:r w:rsidR="00A27EF0">
        <w:rPr>
          <w:rFonts w:ascii="Verdana" w:hAnsi="Verdana"/>
        </w:rPr>
        <w:t>”</w:t>
      </w:r>
    </w:p>
    <w:p w:rsidR="00F3231F" w:rsidRPr="00513F39" w:rsidRDefault="00F3231F" w:rsidP="006760B3">
      <w:pPr>
        <w:spacing w:before="240" w:after="0"/>
        <w:jc w:val="both"/>
        <w:rPr>
          <w:rFonts w:ascii="Verdana" w:hAnsi="Verdana"/>
        </w:rPr>
      </w:pPr>
    </w:p>
    <w:p w:rsidR="00F3231F" w:rsidRPr="00513F39" w:rsidRDefault="00CF2424" w:rsidP="006760B3">
      <w:pPr>
        <w:spacing w:before="240" w:after="0"/>
        <w:jc w:val="both"/>
        <w:rPr>
          <w:rFonts w:ascii="Verdana" w:eastAsia="Times New Roman" w:hAnsi="Verdana" w:cs="Times New Roman"/>
          <w:b/>
          <w:bCs/>
          <w:shd w:val="clear" w:color="auto" w:fill="F0C000"/>
        </w:rPr>
      </w:pPr>
      <w:r w:rsidRPr="00513F39">
        <w:rPr>
          <w:rFonts w:ascii="Verdana" w:hAnsi="Verdana"/>
        </w:rPr>
        <w:t xml:space="preserve">The 2nd appellant and others resigned their membership of the respondent by Exhibit D dated 20th December, 1977. By Exhibit E dated 3rd February, 1978, they were instructed to quit the respondent's premises and handover all the Church properties in their custody or possession, which they have failed </w:t>
      </w:r>
      <w:proofErr w:type="gramStart"/>
      <w:r w:rsidRPr="00513F39">
        <w:rPr>
          <w:rFonts w:ascii="Verdana" w:hAnsi="Verdana"/>
        </w:rPr>
        <w:t>to</w:t>
      </w:r>
      <w:proofErr w:type="gramEnd"/>
      <w:r w:rsidRPr="00513F39">
        <w:rPr>
          <w:rFonts w:ascii="Verdana" w:hAnsi="Verdana"/>
        </w:rPr>
        <w:t xml:space="preserve"> do till today. Trespass is specie of an action in tort but in my view, it is special specie of tort. I say so because where a plaintiff claims damages for trespass and injunction, the law is that title to land is put in issue. In essence, a claim for damages for trespass and injunction where both parties claim ownership of the land is not a simple claim in tort to which the provisions of section 20 (1) (a) of the Action Law of Anambra State can be applied. This is more so because as long as the alleged trespasser remains on the land, a fresh cause of action arises or accrues each day. The principle of continuing trespass will therefore come in aid of a claimant who alleges trespass and that trespass continues to prevent his claim from being statute barred. I call in aid the authorities of ONAGORUWA VS AKINREMI (2001) 13 NWLR (PT.729) PAGE 38 AT 61 (D-E) where the Supreme Court explained what constitutes continuing trespass as follows:</w:t>
      </w:r>
    </w:p>
    <w:p w:rsidR="00A56A90" w:rsidRDefault="00CF2424" w:rsidP="006760B3">
      <w:pPr>
        <w:spacing w:before="240" w:after="0"/>
        <w:ind w:left="720"/>
        <w:jc w:val="both"/>
        <w:rPr>
          <w:rFonts w:ascii="Verdana" w:hAnsi="Verdana"/>
        </w:rPr>
      </w:pPr>
      <w:r w:rsidRPr="00513F39">
        <w:rPr>
          <w:rFonts w:ascii="Verdana" w:hAnsi="Verdana"/>
        </w:rPr>
        <w:t xml:space="preserve">"It is trite law that it is a continuing tort of trespass for a person to remain in another's land without that other's authority or consent, so that barring </w:t>
      </w:r>
      <w:proofErr w:type="spellStart"/>
      <w:r w:rsidRPr="00513F39">
        <w:rPr>
          <w:rFonts w:ascii="Verdana" w:hAnsi="Verdana"/>
        </w:rPr>
        <w:t>defences</w:t>
      </w:r>
      <w:proofErr w:type="spellEnd"/>
      <w:r w:rsidRPr="00513F39">
        <w:rPr>
          <w:rFonts w:ascii="Verdana" w:hAnsi="Verdana"/>
        </w:rPr>
        <w:t xml:space="preserve"> properly raised and sustained which defeat the right of the owner of such land to complain of the continuing trespass, the land owner is always entitled to protection as appropriate:</w:t>
      </w:r>
      <w:r w:rsidR="00A56A90">
        <w:rPr>
          <w:rFonts w:ascii="Verdana" w:hAnsi="Verdana"/>
        </w:rPr>
        <w:t xml:space="preserve"> </w:t>
      </w:r>
      <w:r w:rsidRPr="00513F39">
        <w:rPr>
          <w:rFonts w:ascii="Verdana" w:hAnsi="Verdana"/>
        </w:rPr>
        <w:t>See ADEPOJU VS OKE [1999] 3 NWLR [PT.594] 154 AT 163-164".</w:t>
      </w:r>
    </w:p>
    <w:p w:rsidR="001E475E" w:rsidRPr="00513F39" w:rsidRDefault="00CF2424" w:rsidP="006760B3">
      <w:pPr>
        <w:spacing w:before="240" w:after="0"/>
        <w:jc w:val="both"/>
        <w:rPr>
          <w:rFonts w:ascii="Verdana" w:hAnsi="Verdana"/>
        </w:rPr>
      </w:pPr>
      <w:r w:rsidRPr="00513F39">
        <w:rPr>
          <w:rFonts w:ascii="Verdana" w:hAnsi="Verdana"/>
        </w:rPr>
        <w:t>See also CHRISTOPHER OBUEKE &amp; ORS VS N. N. NNAMCHI &amp; ORS (2012) LPLER 7810 (SC) where the Supreme Court considered the doctrine of continuity of trespass and whether it can be defeated by a plea of limitation of time and held as follows:-</w:t>
      </w:r>
    </w:p>
    <w:p w:rsidR="00A27EF0" w:rsidRDefault="00CF2424" w:rsidP="0052009A">
      <w:pPr>
        <w:spacing w:before="240" w:after="0"/>
        <w:ind w:left="720"/>
        <w:jc w:val="both"/>
        <w:rPr>
          <w:rFonts w:ascii="Verdana" w:hAnsi="Verdana"/>
        </w:rPr>
      </w:pPr>
      <w:r w:rsidRPr="00513F39">
        <w:rPr>
          <w:rFonts w:ascii="Verdana" w:hAnsi="Verdana"/>
        </w:rPr>
        <w:t xml:space="preserve">"It is settled law that trespass, however long it remains in existence with reference to a portion/parcel of land does not ripen or translate to title to the land in question. See ONIAH VS </w:t>
      </w:r>
      <w:r w:rsidR="00A27EF0">
        <w:rPr>
          <w:rFonts w:ascii="Verdana" w:hAnsi="Verdana"/>
        </w:rPr>
        <w:t>ONYIA [1989] 1 NWLR [PT.99] 514</w:t>
      </w:r>
    </w:p>
    <w:p w:rsidR="00FC554A" w:rsidRPr="00513F39" w:rsidRDefault="00CF2424" w:rsidP="0052009A">
      <w:pPr>
        <w:spacing w:before="240" w:after="0"/>
        <w:ind w:left="720"/>
        <w:jc w:val="both"/>
        <w:rPr>
          <w:rFonts w:ascii="Verdana" w:hAnsi="Verdana"/>
        </w:rPr>
      </w:pPr>
      <w:r w:rsidRPr="00513F39">
        <w:rPr>
          <w:rFonts w:ascii="Verdana" w:hAnsi="Verdana"/>
        </w:rPr>
        <w:t xml:space="preserve">Also settled </w:t>
      </w:r>
      <w:proofErr w:type="gramStart"/>
      <w:r w:rsidRPr="00513F39">
        <w:rPr>
          <w:rFonts w:ascii="Verdana" w:hAnsi="Verdana"/>
        </w:rPr>
        <w:t>is the principle of continuity of trespass or successive acts of trespass constituting</w:t>
      </w:r>
      <w:proofErr w:type="gramEnd"/>
      <w:r w:rsidRPr="00513F39">
        <w:rPr>
          <w:rFonts w:ascii="Verdana" w:hAnsi="Verdana"/>
        </w:rPr>
        <w:t xml:space="preserve"> separate and independent actionable wrongs in trespass. It follows that where there is continuity of acts of trespass, successive actions can be maintained by a plaintiff from time to time in respect of the continuance of trespass - See ADEPOJU VS OKE [1999] 2 NWLR [PT.594] 154 AT 169.</w:t>
      </w:r>
    </w:p>
    <w:p w:rsidR="001E475E" w:rsidRPr="00513F39" w:rsidRDefault="00CF2424" w:rsidP="006760B3">
      <w:pPr>
        <w:spacing w:before="240" w:after="0"/>
        <w:ind w:left="720"/>
        <w:jc w:val="both"/>
        <w:rPr>
          <w:rFonts w:ascii="Verdana" w:hAnsi="Verdana"/>
        </w:rPr>
      </w:pPr>
      <w:r w:rsidRPr="00513F39">
        <w:rPr>
          <w:rFonts w:ascii="Verdana" w:hAnsi="Verdana"/>
        </w:rPr>
        <w:lastRenderedPageBreak/>
        <w:t xml:space="preserve">It is from a combination of the above principles that emerged the doctrine of continuing trespass giving rise to actions from day to day as long as the wrong lasts. In such a situation/circumstance an action for trespass cannot be defeated by a plea of limitation of time - in this case the assertion that the trespass has been on for more than six years". </w:t>
      </w:r>
      <w:proofErr w:type="gramStart"/>
      <w:r w:rsidRPr="00513F39">
        <w:rPr>
          <w:rFonts w:ascii="Verdana" w:hAnsi="Verdana"/>
        </w:rPr>
        <w:t>Per PETER ODILI, J.S.C.</w:t>
      </w:r>
      <w:proofErr w:type="gramEnd"/>
    </w:p>
    <w:p w:rsidR="001E475E" w:rsidRPr="00513F39" w:rsidRDefault="001E475E" w:rsidP="006760B3">
      <w:pPr>
        <w:spacing w:before="240" w:after="0"/>
        <w:jc w:val="both"/>
        <w:rPr>
          <w:rFonts w:ascii="Verdana" w:hAnsi="Verdana"/>
        </w:rPr>
      </w:pPr>
    </w:p>
    <w:p w:rsidR="00A56A90" w:rsidRDefault="00CF2424" w:rsidP="006760B3">
      <w:pPr>
        <w:spacing w:before="240" w:after="0"/>
        <w:jc w:val="both"/>
        <w:rPr>
          <w:rFonts w:ascii="Verdana" w:hAnsi="Verdana"/>
        </w:rPr>
      </w:pPr>
      <w:r w:rsidRPr="00513F39">
        <w:rPr>
          <w:rFonts w:ascii="Verdana" w:hAnsi="Verdana"/>
        </w:rPr>
        <w:t xml:space="preserve">The 3rd appellant became a party to this suit by an order of the Lower Court made on 14th June, 2001. Unlike the case of DIOCESE OF ABA </w:t>
      </w:r>
      <w:proofErr w:type="spellStart"/>
      <w:r w:rsidRPr="00513F39">
        <w:rPr>
          <w:rFonts w:ascii="Verdana" w:hAnsi="Verdana"/>
        </w:rPr>
        <w:t>vs</w:t>
      </w:r>
      <w:proofErr w:type="spellEnd"/>
      <w:r w:rsidRPr="00513F39">
        <w:rPr>
          <w:rFonts w:ascii="Verdana" w:hAnsi="Verdana"/>
        </w:rPr>
        <w:t xml:space="preserve"> NKUME the 3rd appellant</w:t>
      </w:r>
      <w:r w:rsidR="00A56A90">
        <w:rPr>
          <w:rFonts w:ascii="Verdana" w:hAnsi="Verdana"/>
        </w:rPr>
        <w:t>s</w:t>
      </w:r>
      <w:r w:rsidRPr="00513F39">
        <w:rPr>
          <w:rFonts w:ascii="Verdana" w:hAnsi="Verdana"/>
        </w:rPr>
        <w:t xml:space="preserve"> are still on the land in dispute and will certainly be most affected by the outcome of this case. Certainly as at the date the 3rd appellant was joined as a co-defendant in 2001, the 3rd appellant was a trespasser on the land in dispute, the trespass still continues. The cause of action for account is also a continuous one, so long as the appellants continue to operate on the respondent's land and premises, a fresh cause of action continues to accrue each day.</w:t>
      </w:r>
      <w:bookmarkEnd w:id="20"/>
    </w:p>
    <w:p w:rsidR="0052009A" w:rsidRDefault="0052009A" w:rsidP="006760B3">
      <w:pPr>
        <w:spacing w:before="240" w:after="0"/>
        <w:jc w:val="both"/>
        <w:rPr>
          <w:rFonts w:ascii="Verdana" w:eastAsia="Times New Roman" w:hAnsi="Verdana" w:cs="Times New Roman"/>
        </w:rPr>
      </w:pPr>
    </w:p>
    <w:p w:rsidR="0052009A"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I have perused the claim of the respondent on page 141 of the record of appeal, the respondent numbered its reliefs in Roman numerals while the learned trial judge referred to the reliefs in English numerals, there is nothing ambiguous or vague in the judgment. The concluding part of the judgment of the learned trial judge is clearly stated on pages 349- 351. Thus the complaint of the appellants' counsel that the judgment is ambiguous is not weighty and is unwarranted. Issue 4 is resolved against the appellant. This appeal totally lacks merit and it is hereby dismissed by me. The judgment of the Lower Court is hereby affirmed. The sum of N50</w:t>
      </w:r>
      <w:proofErr w:type="gramStart"/>
      <w:r w:rsidRPr="00513F39">
        <w:rPr>
          <w:rFonts w:ascii="Verdana" w:eastAsia="Times New Roman" w:hAnsi="Verdana" w:cs="Times New Roman"/>
        </w:rPr>
        <w:t>,000.00</w:t>
      </w:r>
      <w:proofErr w:type="gramEnd"/>
      <w:r w:rsidRPr="00513F39">
        <w:rPr>
          <w:rFonts w:ascii="Verdana" w:eastAsia="Times New Roman" w:hAnsi="Verdana" w:cs="Times New Roman"/>
        </w:rPr>
        <w:t xml:space="preserve"> costs is awarded against the appellants an</w:t>
      </w:r>
      <w:r w:rsidR="001E475E" w:rsidRPr="00513F39">
        <w:rPr>
          <w:rFonts w:ascii="Verdana" w:eastAsia="Times New Roman" w:hAnsi="Verdana" w:cs="Times New Roman"/>
        </w:rPr>
        <w:t>d in favour of the respondent.</w:t>
      </w:r>
    </w:p>
    <w:p w:rsidR="0052009A" w:rsidRDefault="0052009A" w:rsidP="006760B3">
      <w:pPr>
        <w:spacing w:before="240" w:after="0"/>
        <w:jc w:val="both"/>
        <w:rPr>
          <w:rFonts w:ascii="Verdana" w:eastAsia="Times New Roman" w:hAnsi="Verdana" w:cs="Times New Roman"/>
        </w:rPr>
      </w:pPr>
    </w:p>
    <w:p w:rsidR="0052009A" w:rsidRDefault="0052009A" w:rsidP="006760B3">
      <w:pPr>
        <w:spacing w:before="240" w:after="0"/>
        <w:jc w:val="both"/>
        <w:rPr>
          <w:rFonts w:ascii="Verdana" w:eastAsia="Times New Roman" w:hAnsi="Verdana" w:cs="Times New Roman"/>
        </w:rPr>
      </w:pPr>
    </w:p>
    <w:p w:rsidR="00A56A90"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b/>
          <w:bCs/>
        </w:rPr>
        <w:t>MASSOUD ABDULRAHMAN OREDOLA, J.C.A.</w:t>
      </w:r>
      <w:r w:rsidRPr="00513F39">
        <w:rPr>
          <w:rFonts w:ascii="Verdana" w:eastAsia="Times New Roman" w:hAnsi="Verdana" w:cs="Times New Roman"/>
        </w:rPr>
        <w:t xml:space="preserve">: </w:t>
      </w:r>
    </w:p>
    <w:p w:rsidR="00513F39"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 have had the opportunity of reading before now the lead judgment of my learned brother, </w:t>
      </w:r>
      <w:proofErr w:type="spellStart"/>
      <w:r w:rsidRPr="00513F39">
        <w:rPr>
          <w:rFonts w:ascii="Verdana" w:eastAsia="Times New Roman" w:hAnsi="Verdana" w:cs="Times New Roman"/>
          <w:b/>
          <w:bCs/>
        </w:rPr>
        <w:t>Misitura</w:t>
      </w:r>
      <w:proofErr w:type="spellEnd"/>
      <w:r w:rsidRPr="00513F39">
        <w:rPr>
          <w:rFonts w:ascii="Verdana" w:eastAsia="Times New Roman" w:hAnsi="Verdana" w:cs="Times New Roman"/>
          <w:b/>
          <w:bCs/>
        </w:rPr>
        <w:t xml:space="preserve"> </w:t>
      </w:r>
      <w:proofErr w:type="spellStart"/>
      <w:r w:rsidRPr="00513F39">
        <w:rPr>
          <w:rFonts w:ascii="Verdana" w:eastAsia="Times New Roman" w:hAnsi="Verdana" w:cs="Times New Roman"/>
          <w:b/>
          <w:bCs/>
        </w:rPr>
        <w:t>Omodere</w:t>
      </w:r>
      <w:proofErr w:type="spellEnd"/>
      <w:r w:rsidRPr="00513F39">
        <w:rPr>
          <w:rFonts w:ascii="Verdana" w:eastAsia="Times New Roman" w:hAnsi="Verdana" w:cs="Times New Roman"/>
          <w:b/>
          <w:bCs/>
        </w:rPr>
        <w:t xml:space="preserve"> </w:t>
      </w:r>
      <w:proofErr w:type="spellStart"/>
      <w:r w:rsidRPr="00513F39">
        <w:rPr>
          <w:rFonts w:ascii="Verdana" w:eastAsia="Times New Roman" w:hAnsi="Verdana" w:cs="Times New Roman"/>
          <w:b/>
          <w:bCs/>
        </w:rPr>
        <w:t>Bolaji-Yusuff</w:t>
      </w:r>
      <w:proofErr w:type="spellEnd"/>
      <w:r w:rsidRPr="00513F39">
        <w:rPr>
          <w:rFonts w:ascii="Verdana" w:eastAsia="Times New Roman" w:hAnsi="Verdana" w:cs="Times New Roman"/>
          <w:b/>
          <w:bCs/>
        </w:rPr>
        <w:t>, JCA</w:t>
      </w:r>
      <w:r w:rsidRPr="00513F39">
        <w:rPr>
          <w:rFonts w:ascii="Verdana" w:eastAsia="Times New Roman" w:hAnsi="Verdana" w:cs="Times New Roman"/>
        </w:rPr>
        <w:t xml:space="preserve"> just delivered. I am in entire agreement with my learned brother thereon. Indeed, I have closely and diligently </w:t>
      </w:r>
      <w:r w:rsidRPr="00513F39">
        <w:rPr>
          <w:rFonts w:ascii="Verdana" w:eastAsia="Times New Roman" w:hAnsi="Verdana" w:cs="Times New Roman"/>
        </w:rPr>
        <w:lastRenderedPageBreak/>
        <w:t xml:space="preserve">followed the reasons and conclusions arrived at with regard to the instant appeal matter. I find them agreeable and in tandem with my viewpoints thereon. I therefore most respectfully adopt them as mine. In this vein, I also find that the instant appeal is bereft and or devoid of merit and it should be dismissed. It is accordingly dismissed by me. The judgment of the Lower Court was right and the same is hereby upheld by me. I abide by the consequential orders made in the said lead judgment </w:t>
      </w:r>
      <w:r w:rsidR="00693BEE" w:rsidRPr="00513F39">
        <w:rPr>
          <w:rFonts w:ascii="Verdana" w:eastAsia="Times New Roman" w:hAnsi="Verdana" w:cs="Times New Roman"/>
        </w:rPr>
        <w:t>inclusive of the one on costs.</w:t>
      </w:r>
    </w:p>
    <w:p w:rsidR="0052009A" w:rsidRDefault="0052009A" w:rsidP="006760B3">
      <w:pPr>
        <w:spacing w:before="240" w:after="0"/>
        <w:jc w:val="both"/>
        <w:rPr>
          <w:rFonts w:ascii="Verdana" w:eastAsia="Times New Roman" w:hAnsi="Verdana" w:cs="Times New Roman"/>
          <w:lang w:val="fr-FR"/>
        </w:rPr>
      </w:pPr>
    </w:p>
    <w:p w:rsidR="00513F39" w:rsidRPr="00370B38" w:rsidRDefault="00693BEE" w:rsidP="006760B3">
      <w:pPr>
        <w:spacing w:before="240" w:after="0"/>
        <w:jc w:val="both"/>
        <w:rPr>
          <w:rFonts w:ascii="Verdana" w:eastAsia="Times New Roman" w:hAnsi="Verdana" w:cs="Times New Roman"/>
          <w:lang w:val="fr-FR"/>
        </w:rPr>
      </w:pPr>
      <w:r w:rsidRPr="00370B38">
        <w:rPr>
          <w:rFonts w:ascii="Verdana" w:eastAsia="Times New Roman" w:hAnsi="Verdana" w:cs="Times New Roman"/>
          <w:lang w:val="fr-FR"/>
        </w:rPr>
        <w:br/>
      </w:r>
      <w:r w:rsidR="00CF2424" w:rsidRPr="00370B38">
        <w:rPr>
          <w:rFonts w:ascii="Verdana" w:eastAsia="Times New Roman" w:hAnsi="Verdana" w:cs="Times New Roman"/>
          <w:lang w:val="fr-FR"/>
        </w:rPr>
        <w:br/>
      </w:r>
      <w:r w:rsidR="00CF2424" w:rsidRPr="00370B38">
        <w:rPr>
          <w:rFonts w:ascii="Verdana" w:eastAsia="Times New Roman" w:hAnsi="Verdana" w:cs="Times New Roman"/>
          <w:b/>
          <w:bCs/>
          <w:lang w:val="fr-FR"/>
        </w:rPr>
        <w:t>EMMANUEL AKOMAYE AGIM, J.C.A</w:t>
      </w:r>
      <w:r w:rsidR="00CF2424" w:rsidRPr="00370B38">
        <w:rPr>
          <w:rFonts w:ascii="Verdana" w:eastAsia="Times New Roman" w:hAnsi="Verdana" w:cs="Times New Roman"/>
          <w:lang w:val="fr-FR"/>
        </w:rPr>
        <w:t xml:space="preserve">.: </w:t>
      </w:r>
    </w:p>
    <w:p w:rsidR="00BA2A81" w:rsidRDefault="00CF2424" w:rsidP="006760B3">
      <w:pPr>
        <w:spacing w:before="240" w:after="0"/>
        <w:jc w:val="both"/>
        <w:rPr>
          <w:rFonts w:ascii="Verdana" w:eastAsia="Times New Roman" w:hAnsi="Verdana" w:cs="Times New Roman"/>
        </w:rPr>
      </w:pPr>
      <w:r w:rsidRPr="00513F39">
        <w:rPr>
          <w:rFonts w:ascii="Verdana" w:eastAsia="Times New Roman" w:hAnsi="Verdana" w:cs="Times New Roman"/>
        </w:rPr>
        <w:t xml:space="preserve">I had a preview of the judgment just delivered by my Learned Sister, </w:t>
      </w:r>
      <w:r w:rsidRPr="00513F39">
        <w:rPr>
          <w:rFonts w:ascii="Verdana" w:eastAsia="Times New Roman" w:hAnsi="Verdana" w:cs="Times New Roman"/>
          <w:b/>
          <w:bCs/>
        </w:rPr>
        <w:t xml:space="preserve">MISITURA OMODERE BOLAJI-YUSUF, </w:t>
      </w:r>
      <w:proofErr w:type="gramStart"/>
      <w:r w:rsidRPr="00513F39">
        <w:rPr>
          <w:rFonts w:ascii="Verdana" w:eastAsia="Times New Roman" w:hAnsi="Verdana" w:cs="Times New Roman"/>
          <w:b/>
          <w:bCs/>
        </w:rPr>
        <w:t>J.C.A</w:t>
      </w:r>
      <w:proofErr w:type="gramEnd"/>
      <w:r w:rsidRPr="00513F39">
        <w:rPr>
          <w:rFonts w:ascii="Verdana" w:eastAsia="Times New Roman" w:hAnsi="Verdana" w:cs="Times New Roman"/>
          <w:b/>
          <w:bCs/>
        </w:rPr>
        <w:t>.</w:t>
      </w:r>
      <w:r w:rsidRPr="00513F39">
        <w:rPr>
          <w:rFonts w:ascii="Verdana" w:eastAsia="Times New Roman" w:hAnsi="Verdana" w:cs="Times New Roman"/>
        </w:rPr>
        <w:t xml:space="preserve"> I am in complete agreement with the reasoning and conclusions therein.</w:t>
      </w:r>
    </w:p>
    <w:p w:rsidR="00CC03B4" w:rsidRDefault="00CC03B4" w:rsidP="006760B3">
      <w:pPr>
        <w:spacing w:before="240" w:after="0"/>
        <w:jc w:val="both"/>
        <w:rPr>
          <w:rFonts w:ascii="Verdana" w:eastAsia="Times New Roman" w:hAnsi="Verdana" w:cs="Times New Roman"/>
        </w:rPr>
      </w:pPr>
    </w:p>
    <w:p w:rsidR="00CC03B4" w:rsidRDefault="00CC03B4" w:rsidP="006760B3">
      <w:pPr>
        <w:spacing w:before="240" w:after="0"/>
        <w:jc w:val="both"/>
        <w:rPr>
          <w:rFonts w:ascii="Verdana" w:eastAsia="Times New Roman" w:hAnsi="Verdana" w:cs="Times New Roman"/>
        </w:rPr>
      </w:pPr>
    </w:p>
    <w:p w:rsidR="00CC03B4" w:rsidRPr="00370B38" w:rsidRDefault="00CC03B4" w:rsidP="00CC03B4">
      <w:pPr>
        <w:spacing w:before="240" w:after="0"/>
        <w:jc w:val="both"/>
        <w:rPr>
          <w:rFonts w:ascii="Verdana" w:eastAsia="Times New Roman" w:hAnsi="Verdana" w:cs="Times New Roman"/>
          <w:b/>
          <w:iCs/>
          <w:lang w:eastAsia="en-GB"/>
        </w:rPr>
      </w:pPr>
      <w:r w:rsidRPr="00370B38">
        <w:rPr>
          <w:rFonts w:ascii="Verdana" w:eastAsia="Times New Roman" w:hAnsi="Verdana" w:cs="Times New Roman"/>
          <w:b/>
          <w:iCs/>
          <w:lang w:eastAsia="en-GB"/>
        </w:rPr>
        <w:t>Cases referred to</w:t>
      </w:r>
    </w:p>
    <w:p w:rsidR="00CC03B4" w:rsidRPr="00C628E8" w:rsidRDefault="00CC03B4" w:rsidP="00CC03B4">
      <w:pPr>
        <w:pStyle w:val="NoSpacing"/>
        <w:spacing w:before="240" w:line="276" w:lineRule="auto"/>
        <w:rPr>
          <w:rFonts w:ascii="Verdana" w:hAnsi="Verdana"/>
          <w:sz w:val="18"/>
          <w:szCs w:val="18"/>
        </w:rPr>
      </w:pPr>
      <w:proofErr w:type="gramStart"/>
      <w:r w:rsidRPr="00C628E8">
        <w:rPr>
          <w:rFonts w:ascii="Verdana" w:hAnsi="Verdana"/>
          <w:sz w:val="18"/>
          <w:szCs w:val="18"/>
        </w:rPr>
        <w:t>GATEWAY SAYER PRODUCTS NIG.</w:t>
      </w:r>
      <w:proofErr w:type="gramEnd"/>
      <w:r w:rsidRPr="00C628E8">
        <w:rPr>
          <w:rFonts w:ascii="Verdana" w:hAnsi="Verdana"/>
          <w:sz w:val="18"/>
          <w:szCs w:val="18"/>
        </w:rPr>
        <w:t xml:space="preserve"> </w:t>
      </w:r>
      <w:proofErr w:type="gramStart"/>
      <w:r w:rsidRPr="00C628E8">
        <w:rPr>
          <w:rFonts w:ascii="Verdana" w:hAnsi="Verdana"/>
          <w:sz w:val="18"/>
          <w:szCs w:val="18"/>
        </w:rPr>
        <w:t>LTD &amp; ANOR V. I.B. PLC (2011) LPELR 189 (CA).</w:t>
      </w:r>
      <w:proofErr w:type="gramEnd"/>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IKE V. INEC [2010] LPELR 4293 (CA)</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SKEN CONSULT V. UKEY, 1981 1 SC 6</w:t>
      </w:r>
    </w:p>
    <w:p w:rsidR="00CC03B4" w:rsidRPr="00370B38" w:rsidRDefault="00CC03B4" w:rsidP="00CC03B4">
      <w:pPr>
        <w:pStyle w:val="NoSpacing"/>
        <w:spacing w:before="240" w:line="276" w:lineRule="auto"/>
        <w:rPr>
          <w:rFonts w:ascii="Verdana" w:eastAsia="Times New Roman" w:hAnsi="Verdana" w:cs="Times New Roman"/>
          <w:bCs/>
          <w:sz w:val="18"/>
          <w:szCs w:val="18"/>
          <w:lang w:val="fr-FR"/>
        </w:rPr>
      </w:pPr>
      <w:r w:rsidRPr="00370B38">
        <w:rPr>
          <w:rFonts w:ascii="Verdana" w:eastAsia="Times New Roman" w:hAnsi="Verdana" w:cs="Times New Roman"/>
          <w:bCs/>
          <w:sz w:val="18"/>
          <w:szCs w:val="18"/>
          <w:lang w:val="fr-FR"/>
        </w:rPr>
        <w:t>OMISADE V. AKANDE &amp; ORS (1987) 1 NALR PAGE 207</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 xml:space="preserve">YALAJU-AMAYE V. AREC LTD, 1990 6 SC PAGE 157 </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 xml:space="preserve">WINDIBIZIM &amp; 2 ORS V. NJILA &amp; 2 ORS 2002, FWLR [PT.132] PAGE 96 </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lastRenderedPageBreak/>
        <w:t>N.I.M.R. V. AKIN-OLUGBADE (2008) 5 NWLR (PT.1079) 90</w:t>
      </w:r>
    </w:p>
    <w:p w:rsidR="00CC03B4" w:rsidRPr="00370B38" w:rsidRDefault="00CC03B4" w:rsidP="00CC03B4">
      <w:pPr>
        <w:pStyle w:val="NoSpacing"/>
        <w:spacing w:before="240" w:line="276" w:lineRule="auto"/>
        <w:rPr>
          <w:rFonts w:ascii="Verdana" w:eastAsia="Times New Roman" w:hAnsi="Verdana" w:cs="Times New Roman"/>
          <w:bCs/>
          <w:sz w:val="18"/>
          <w:szCs w:val="18"/>
          <w:lang w:val="fr-FR"/>
        </w:rPr>
      </w:pPr>
      <w:r w:rsidRPr="00370B38">
        <w:rPr>
          <w:rFonts w:ascii="Verdana" w:eastAsia="Times New Roman" w:hAnsi="Verdana" w:cs="Times New Roman"/>
          <w:bCs/>
          <w:sz w:val="18"/>
          <w:szCs w:val="18"/>
          <w:lang w:val="fr-FR"/>
        </w:rPr>
        <w:t>AMECHI V. INEC (2007) 9 NWLR (Pt.1040) PAGE 504</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AMUDA V. ADELODUN (1994) 8 NWLR PT.360 page 23</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 xml:space="preserve">MADUKOLU V. NKEMDILIM (1962) 1 ALL NLR 587 </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 xml:space="preserve">AZAGBA V. NIGERIAN COLLEGE OF AVIATION TECHNOLOGY, ZARIA &amp; ANOR (2013) LPELR-2074 (CA) </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ADETAYO &amp; ORS V. ADEMOLA &amp; ORS (2010) 15 NWLR (PT.1215) PAGE 169</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TUKUR V. GOVERNOR OF GONGOLA STATE [2011] 9 SCM PAGE 155</w:t>
      </w:r>
      <w:r w:rsidRPr="00C628E8">
        <w:rPr>
          <w:rFonts w:ascii="Verdana" w:hAnsi="Verdana"/>
          <w:sz w:val="18"/>
          <w:szCs w:val="18"/>
        </w:rPr>
        <w:br/>
        <w:t xml:space="preserve">GAFAR V.KWARA STATE &amp; ORS [2007] 4 SCM 110 </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REPTICO S. A. GEREVA V. FOIBANLR NIGERIA PLC (2013) LPELR 2066 (SC)</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 xml:space="preserve">DURU &amp; ANOR V. JONATHAN NWOSU (1989) 4 NWLR (PT.113) PAGE 24 </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 xml:space="preserve">S.S. GMBH V. JUNJI INDUSTRIES LTD (2010) 11 NWLR PT.1206 </w:t>
      </w:r>
      <w:proofErr w:type="gramStart"/>
      <w:r w:rsidRPr="00C628E8">
        <w:rPr>
          <w:rFonts w:ascii="Verdana" w:hAnsi="Verdana"/>
          <w:sz w:val="18"/>
          <w:szCs w:val="18"/>
        </w:rPr>
        <w:t>PAGE</w:t>
      </w:r>
      <w:proofErr w:type="gramEnd"/>
      <w:r w:rsidRPr="00C628E8">
        <w:rPr>
          <w:rFonts w:ascii="Verdana" w:hAnsi="Verdana"/>
          <w:sz w:val="18"/>
          <w:szCs w:val="18"/>
        </w:rPr>
        <w:t xml:space="preserve"> 589</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 xml:space="preserve">ANYANWU V. MBARA [1992] NWLR (PT.242) PAGE 386 </w:t>
      </w:r>
    </w:p>
    <w:p w:rsidR="00CC03B4" w:rsidRPr="00370B38" w:rsidRDefault="00CC03B4" w:rsidP="00CC03B4">
      <w:pPr>
        <w:pStyle w:val="NoSpacing"/>
        <w:spacing w:before="240" w:line="276" w:lineRule="auto"/>
        <w:rPr>
          <w:rFonts w:ascii="Verdana" w:eastAsia="Times New Roman" w:hAnsi="Verdana" w:cs="Times New Roman"/>
          <w:bCs/>
          <w:sz w:val="18"/>
          <w:szCs w:val="18"/>
          <w:lang w:val="fr-FR"/>
        </w:rPr>
      </w:pPr>
      <w:r w:rsidRPr="00370B38">
        <w:rPr>
          <w:rFonts w:ascii="Verdana" w:eastAsia="Times New Roman" w:hAnsi="Verdana" w:cs="Times New Roman"/>
          <w:bCs/>
          <w:sz w:val="18"/>
          <w:szCs w:val="18"/>
          <w:lang w:val="fr-FR"/>
        </w:rPr>
        <w:t>OLOKOTITIN V. SARUMI (2002) 7 SC (PT.1) PAGE 152</w:t>
      </w:r>
    </w:p>
    <w:p w:rsidR="00CC03B4" w:rsidRPr="00C628E8" w:rsidRDefault="00CC03B4" w:rsidP="00CC03B4">
      <w:pPr>
        <w:pStyle w:val="NoSpacing"/>
        <w:spacing w:before="240" w:line="276" w:lineRule="auto"/>
        <w:rPr>
          <w:rFonts w:ascii="Verdana" w:eastAsia="Times New Roman" w:hAnsi="Verdana" w:cs="Times New Roman"/>
          <w:bCs/>
          <w:sz w:val="18"/>
          <w:szCs w:val="18"/>
        </w:rPr>
      </w:pPr>
      <w:proofErr w:type="gramStart"/>
      <w:r w:rsidRPr="00C628E8">
        <w:rPr>
          <w:rFonts w:ascii="Verdana" w:eastAsia="Times New Roman" w:hAnsi="Verdana" w:cs="Times New Roman"/>
          <w:bCs/>
          <w:sz w:val="18"/>
          <w:szCs w:val="18"/>
        </w:rPr>
        <w:t>RTD.</w:t>
      </w:r>
      <w:proofErr w:type="gramEnd"/>
      <w:r w:rsidRPr="00C628E8">
        <w:rPr>
          <w:rFonts w:ascii="Verdana" w:eastAsia="Times New Roman" w:hAnsi="Verdana" w:cs="Times New Roman"/>
          <w:bCs/>
          <w:sz w:val="18"/>
          <w:szCs w:val="18"/>
        </w:rPr>
        <w:t xml:space="preserve"> TRUSTEES OF THE DIOCESE OF ABA V. NKUME (2002) FWLR (Pt.80) page 270</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ADISA V. OYINWOLA (2000) 10 NWLR PT. 674 PAGE 116</w:t>
      </w:r>
    </w:p>
    <w:p w:rsidR="00CC03B4" w:rsidRPr="00C628E8" w:rsidRDefault="00CC03B4" w:rsidP="00CC03B4">
      <w:pPr>
        <w:pStyle w:val="NoSpacing"/>
        <w:spacing w:before="240" w:line="276" w:lineRule="auto"/>
        <w:rPr>
          <w:rFonts w:ascii="Verdana" w:hAnsi="Verdana"/>
          <w:sz w:val="18"/>
          <w:szCs w:val="18"/>
        </w:rPr>
      </w:pPr>
      <w:r w:rsidRPr="00C628E8">
        <w:rPr>
          <w:rFonts w:ascii="Verdana" w:hAnsi="Verdana"/>
          <w:sz w:val="18"/>
          <w:szCs w:val="18"/>
        </w:rPr>
        <w:t>BALOGUN V. AKANJI (1988) 1 NWLR (Pt.70) PAGE 301</w:t>
      </w:r>
      <w:r w:rsidRPr="00C628E8">
        <w:rPr>
          <w:rFonts w:ascii="Verdana" w:hAnsi="Verdana"/>
          <w:sz w:val="18"/>
          <w:szCs w:val="18"/>
        </w:rPr>
        <w:br/>
        <w:t>OYADARA V. KEJI &amp; ANOR (2005) 1 NWLR (PT.925) PAGE 571</w:t>
      </w:r>
    </w:p>
    <w:p w:rsidR="00CC03B4" w:rsidRPr="00370B38" w:rsidRDefault="00CC03B4" w:rsidP="00CC03B4">
      <w:pPr>
        <w:pStyle w:val="NoSpacing"/>
        <w:spacing w:before="240" w:line="276" w:lineRule="auto"/>
        <w:rPr>
          <w:rFonts w:ascii="Verdana" w:hAnsi="Verdana"/>
          <w:sz w:val="18"/>
          <w:szCs w:val="18"/>
          <w:lang w:val="fr-FR"/>
        </w:rPr>
      </w:pPr>
      <w:r w:rsidRPr="00370B38">
        <w:rPr>
          <w:rFonts w:ascii="Verdana" w:hAnsi="Verdana"/>
          <w:sz w:val="18"/>
          <w:szCs w:val="18"/>
          <w:lang w:val="fr-FR"/>
        </w:rPr>
        <w:t>MOZIE &amp; ORS V. MBAMALU &amp; ORS [2006] 15 NWLR [PT 1003] PAGE 466</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 xml:space="preserve">JOEGOLDAY CO. LTD V. COOP. DEV. BARTH PLC, 2003 2 SC page 1 </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lastRenderedPageBreak/>
        <w:t xml:space="preserve">TEXACO &amp; ANAMA INCORP V. SHELL (2002) 2 SC (PT 2) PAGE 1 </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IDAKWO V. NIGERIAN ARMY (2004) 2 NWLR (PT.857) PAGE 268</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ONUAH V. ONYIA (1989) 1 NWLR (PT.99) PAGE 514</w:t>
      </w:r>
    </w:p>
    <w:p w:rsidR="00CC03B4" w:rsidRPr="00C628E8" w:rsidRDefault="00CC03B4" w:rsidP="00CC03B4">
      <w:pPr>
        <w:pStyle w:val="NoSpacing"/>
        <w:spacing w:before="240" w:line="276" w:lineRule="auto"/>
        <w:rPr>
          <w:rFonts w:ascii="Verdana" w:eastAsia="Times New Roman" w:hAnsi="Verdana" w:cs="Times New Roman"/>
          <w:bCs/>
          <w:sz w:val="18"/>
          <w:szCs w:val="18"/>
        </w:rPr>
      </w:pPr>
      <w:r w:rsidRPr="00C628E8">
        <w:rPr>
          <w:rFonts w:ascii="Verdana" w:eastAsia="Times New Roman" w:hAnsi="Verdana" w:cs="Times New Roman"/>
          <w:bCs/>
          <w:sz w:val="18"/>
          <w:szCs w:val="18"/>
        </w:rPr>
        <w:t>ADEPOJU V. OKE (1999) 3 NWLR (PT.594) PAGE 154</w:t>
      </w:r>
    </w:p>
    <w:p w:rsidR="00CC03B4" w:rsidRPr="00370B38" w:rsidRDefault="00CC03B4" w:rsidP="00CC03B4">
      <w:pPr>
        <w:pStyle w:val="NoSpacing"/>
        <w:spacing w:before="240" w:line="276" w:lineRule="auto"/>
        <w:rPr>
          <w:rFonts w:ascii="Verdana" w:hAnsi="Verdana"/>
          <w:sz w:val="18"/>
          <w:szCs w:val="18"/>
          <w:lang w:val="fr-FR"/>
        </w:rPr>
      </w:pPr>
      <w:r w:rsidRPr="00370B38">
        <w:rPr>
          <w:rFonts w:ascii="Verdana" w:hAnsi="Verdana"/>
          <w:sz w:val="18"/>
          <w:szCs w:val="18"/>
          <w:lang w:val="fr-FR"/>
        </w:rPr>
        <w:t xml:space="preserve">ONAGORUWA V. AKINREMI (2001) 13 NWLR (PT.729) PAGE 38 </w:t>
      </w:r>
    </w:p>
    <w:p w:rsidR="00CC03B4" w:rsidRPr="00370B38" w:rsidRDefault="00CC03B4" w:rsidP="00CC03B4">
      <w:pPr>
        <w:pStyle w:val="NoSpacing"/>
        <w:spacing w:before="240" w:line="276" w:lineRule="auto"/>
        <w:rPr>
          <w:rFonts w:ascii="Verdana" w:hAnsi="Verdana"/>
          <w:sz w:val="18"/>
          <w:szCs w:val="18"/>
          <w:lang w:val="fr-FR"/>
        </w:rPr>
      </w:pPr>
      <w:r w:rsidRPr="00370B38">
        <w:rPr>
          <w:rFonts w:ascii="Verdana" w:hAnsi="Verdana"/>
          <w:sz w:val="18"/>
          <w:szCs w:val="18"/>
          <w:lang w:val="fr-FR"/>
        </w:rPr>
        <w:t>CHRISTOPHER OBUEKE &amp; ORS V. N. N. NNAMCHI &amp; ORS (2012) LPLER 7810 (SC)</w:t>
      </w:r>
    </w:p>
    <w:p w:rsidR="00CC03B4" w:rsidRPr="00370B38" w:rsidRDefault="00CC03B4" w:rsidP="00CC03B4">
      <w:pPr>
        <w:pStyle w:val="NoSpacing"/>
        <w:spacing w:before="240" w:line="276" w:lineRule="auto"/>
        <w:rPr>
          <w:rFonts w:ascii="Verdana" w:hAnsi="Verdana"/>
          <w:sz w:val="18"/>
          <w:szCs w:val="18"/>
          <w:lang w:val="fr-FR"/>
        </w:rPr>
      </w:pPr>
      <w:r w:rsidRPr="00370B38">
        <w:rPr>
          <w:rFonts w:ascii="Verdana" w:hAnsi="Verdana"/>
          <w:sz w:val="18"/>
          <w:szCs w:val="18"/>
          <w:lang w:val="fr-FR"/>
        </w:rPr>
        <w:t>OMOTAYO V. CSA [2010] 16 NWLR (PT 1218) PAGE 1</w:t>
      </w:r>
    </w:p>
    <w:p w:rsidR="00CC03B4" w:rsidRDefault="00CC03B4" w:rsidP="00CC03B4">
      <w:pPr>
        <w:spacing w:before="240" w:after="0"/>
        <w:rPr>
          <w:rFonts w:ascii="Verdana" w:hAnsi="Verdana"/>
          <w:sz w:val="18"/>
          <w:szCs w:val="18"/>
          <w:lang w:val="fr-FR"/>
        </w:rPr>
      </w:pPr>
      <w:r w:rsidRPr="00370B38">
        <w:rPr>
          <w:rFonts w:ascii="Verdana" w:hAnsi="Verdana"/>
          <w:sz w:val="18"/>
          <w:szCs w:val="18"/>
          <w:lang w:val="fr-FR"/>
        </w:rPr>
        <w:t>IDUNDUN VS OKUMAGBA (1976) 9-10 S.C. 140</w:t>
      </w:r>
    </w:p>
    <w:p w:rsidR="00CC03B4" w:rsidRDefault="00CC03B4" w:rsidP="00CC03B4">
      <w:pPr>
        <w:spacing w:before="240" w:after="0"/>
        <w:rPr>
          <w:rFonts w:ascii="Verdana" w:hAnsi="Verdana"/>
          <w:sz w:val="18"/>
          <w:szCs w:val="18"/>
          <w:lang w:val="fr-FR"/>
        </w:rPr>
      </w:pPr>
    </w:p>
    <w:p w:rsidR="00CC03B4" w:rsidRDefault="00CC03B4" w:rsidP="00CC03B4">
      <w:pPr>
        <w:spacing w:before="240" w:after="0"/>
        <w:rPr>
          <w:rFonts w:ascii="Verdana" w:eastAsia="Times New Roman" w:hAnsi="Verdana"/>
          <w:bCs/>
          <w:lang w:eastAsia="en-GB"/>
        </w:rPr>
      </w:pPr>
      <w:r>
        <w:rPr>
          <w:rFonts w:ascii="Verdana" w:eastAsia="Times New Roman" w:hAnsi="Verdana"/>
        </w:rPr>
        <w:t>Practice Area:</w:t>
      </w:r>
      <w:r>
        <w:rPr>
          <w:rFonts w:ascii="Verdana" w:eastAsia="Times New Roman" w:hAnsi="Verdana"/>
        </w:rPr>
        <w:tab/>
      </w:r>
      <w:r>
        <w:rPr>
          <w:rFonts w:ascii="Verdana" w:eastAsia="Times New Roman" w:hAnsi="Verdana"/>
          <w:bCs/>
          <w:lang w:eastAsia="en-GB"/>
        </w:rPr>
        <w:t>REAL ESTATE</w:t>
      </w:r>
    </w:p>
    <w:p w:rsidR="00CC03B4" w:rsidRPr="0052009A" w:rsidRDefault="00CC03B4" w:rsidP="006760B3">
      <w:pPr>
        <w:spacing w:before="240" w:after="0"/>
        <w:jc w:val="both"/>
        <w:rPr>
          <w:rFonts w:ascii="Verdana" w:eastAsia="Times New Roman" w:hAnsi="Verdana" w:cs="Times New Roman"/>
        </w:rPr>
      </w:pPr>
    </w:p>
    <w:sectPr w:rsidR="00CC03B4" w:rsidRPr="0052009A" w:rsidSect="00CC03B4">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F2424"/>
    <w:rsid w:val="000148DA"/>
    <w:rsid w:val="000A1DE6"/>
    <w:rsid w:val="00100400"/>
    <w:rsid w:val="00103D6F"/>
    <w:rsid w:val="0019059C"/>
    <w:rsid w:val="001D63D7"/>
    <w:rsid w:val="001E475E"/>
    <w:rsid w:val="0021398D"/>
    <w:rsid w:val="00215578"/>
    <w:rsid w:val="00244F74"/>
    <w:rsid w:val="00264AD3"/>
    <w:rsid w:val="00275501"/>
    <w:rsid w:val="00296C07"/>
    <w:rsid w:val="002B45BA"/>
    <w:rsid w:val="002D05B8"/>
    <w:rsid w:val="002E2B67"/>
    <w:rsid w:val="003051F6"/>
    <w:rsid w:val="00334EAD"/>
    <w:rsid w:val="0035640D"/>
    <w:rsid w:val="00370B38"/>
    <w:rsid w:val="003729F4"/>
    <w:rsid w:val="00377BE4"/>
    <w:rsid w:val="003A24EB"/>
    <w:rsid w:val="00416310"/>
    <w:rsid w:val="00483B0D"/>
    <w:rsid w:val="00486629"/>
    <w:rsid w:val="00513F39"/>
    <w:rsid w:val="005175AF"/>
    <w:rsid w:val="0052009A"/>
    <w:rsid w:val="00550F45"/>
    <w:rsid w:val="00561FE3"/>
    <w:rsid w:val="005A2237"/>
    <w:rsid w:val="006258C0"/>
    <w:rsid w:val="006318FE"/>
    <w:rsid w:val="0064097B"/>
    <w:rsid w:val="006760B3"/>
    <w:rsid w:val="00690E78"/>
    <w:rsid w:val="006924ED"/>
    <w:rsid w:val="00693BEE"/>
    <w:rsid w:val="006F1895"/>
    <w:rsid w:val="00705D17"/>
    <w:rsid w:val="0073680E"/>
    <w:rsid w:val="00746914"/>
    <w:rsid w:val="007927C7"/>
    <w:rsid w:val="00797D21"/>
    <w:rsid w:val="007B7C06"/>
    <w:rsid w:val="007C143E"/>
    <w:rsid w:val="008D58D8"/>
    <w:rsid w:val="009162C0"/>
    <w:rsid w:val="009555C0"/>
    <w:rsid w:val="00961575"/>
    <w:rsid w:val="00991662"/>
    <w:rsid w:val="00993A97"/>
    <w:rsid w:val="009E319C"/>
    <w:rsid w:val="00A12C01"/>
    <w:rsid w:val="00A21708"/>
    <w:rsid w:val="00A27EF0"/>
    <w:rsid w:val="00A56A90"/>
    <w:rsid w:val="00A62C1B"/>
    <w:rsid w:val="00AF54B7"/>
    <w:rsid w:val="00B21FE4"/>
    <w:rsid w:val="00B31E38"/>
    <w:rsid w:val="00B41CEA"/>
    <w:rsid w:val="00B42144"/>
    <w:rsid w:val="00BA2A81"/>
    <w:rsid w:val="00BC3294"/>
    <w:rsid w:val="00BC6850"/>
    <w:rsid w:val="00BE6E99"/>
    <w:rsid w:val="00C131F9"/>
    <w:rsid w:val="00C40724"/>
    <w:rsid w:val="00C628E8"/>
    <w:rsid w:val="00CC03B4"/>
    <w:rsid w:val="00CC6667"/>
    <w:rsid w:val="00CE28BD"/>
    <w:rsid w:val="00CE5C78"/>
    <w:rsid w:val="00CF2424"/>
    <w:rsid w:val="00D86F38"/>
    <w:rsid w:val="00DB48C1"/>
    <w:rsid w:val="00DC3F45"/>
    <w:rsid w:val="00DF42F6"/>
    <w:rsid w:val="00E12B8A"/>
    <w:rsid w:val="00E458EB"/>
    <w:rsid w:val="00E54A6E"/>
    <w:rsid w:val="00E727DF"/>
    <w:rsid w:val="00F3231F"/>
    <w:rsid w:val="00F649AC"/>
    <w:rsid w:val="00F65986"/>
    <w:rsid w:val="00FA6630"/>
    <w:rsid w:val="00FC554A"/>
    <w:rsid w:val="00FE3BCB"/>
    <w:rsid w:val="00FF0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94"/>
  </w:style>
  <w:style w:type="paragraph" w:styleId="Heading3">
    <w:name w:val="heading 3"/>
    <w:basedOn w:val="Normal"/>
    <w:link w:val="Heading3Char"/>
    <w:uiPriority w:val="9"/>
    <w:qFormat/>
    <w:rsid w:val="00CF24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4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24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4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4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2424"/>
    <w:rPr>
      <w:rFonts w:ascii="Times New Roman" w:eastAsia="Times New Roman" w:hAnsi="Times New Roman" w:cs="Times New Roman"/>
      <w:b/>
      <w:bCs/>
      <w:sz w:val="20"/>
      <w:szCs w:val="20"/>
    </w:rPr>
  </w:style>
  <w:style w:type="paragraph" w:customStyle="1" w:styleId="date">
    <w:name w:val="date"/>
    <w:basedOn w:val="Normal"/>
    <w:rsid w:val="00CF24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2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CF2424"/>
  </w:style>
  <w:style w:type="paragraph" w:customStyle="1" w:styleId="bold">
    <w:name w:val="bold"/>
    <w:basedOn w:val="Normal"/>
    <w:rsid w:val="00CF2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CF2424"/>
  </w:style>
  <w:style w:type="character" w:customStyle="1" w:styleId="span3">
    <w:name w:val="span3"/>
    <w:basedOn w:val="DefaultParagraphFont"/>
    <w:rsid w:val="00CF2424"/>
  </w:style>
  <w:style w:type="character" w:customStyle="1" w:styleId="red">
    <w:name w:val="red"/>
    <w:basedOn w:val="DefaultParagraphFont"/>
    <w:rsid w:val="00CF2424"/>
  </w:style>
  <w:style w:type="character" w:customStyle="1" w:styleId="green">
    <w:name w:val="green"/>
    <w:basedOn w:val="DefaultParagraphFont"/>
    <w:rsid w:val="00CF2424"/>
  </w:style>
  <w:style w:type="paragraph" w:customStyle="1" w:styleId="blue">
    <w:name w:val="blue"/>
    <w:basedOn w:val="Normal"/>
    <w:rsid w:val="00CF2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424"/>
    <w:rPr>
      <w:color w:val="0000FF"/>
      <w:u w:val="single"/>
    </w:rPr>
  </w:style>
  <w:style w:type="paragraph" w:styleId="BalloonText">
    <w:name w:val="Balloon Text"/>
    <w:basedOn w:val="Normal"/>
    <w:link w:val="BalloonTextChar"/>
    <w:uiPriority w:val="99"/>
    <w:semiHidden/>
    <w:unhideWhenUsed/>
    <w:rsid w:val="00CF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24"/>
    <w:rPr>
      <w:rFonts w:ascii="Tahoma" w:hAnsi="Tahoma" w:cs="Tahoma"/>
      <w:sz w:val="16"/>
      <w:szCs w:val="16"/>
    </w:rPr>
  </w:style>
  <w:style w:type="paragraph" w:styleId="ListParagraph">
    <w:name w:val="List Paragraph"/>
    <w:basedOn w:val="Normal"/>
    <w:uiPriority w:val="34"/>
    <w:qFormat/>
    <w:rsid w:val="00513F39"/>
    <w:pPr>
      <w:ind w:left="720"/>
      <w:contextualSpacing/>
    </w:pPr>
  </w:style>
  <w:style w:type="paragraph" w:styleId="NoSpacing">
    <w:name w:val="No Spacing"/>
    <w:uiPriority w:val="1"/>
    <w:qFormat/>
    <w:rsid w:val="005175AF"/>
    <w:pPr>
      <w:spacing w:after="0" w:line="240" w:lineRule="auto"/>
    </w:pPr>
  </w:style>
</w:styles>
</file>

<file path=word/webSettings.xml><?xml version="1.0" encoding="utf-8"?>
<w:webSettings xmlns:r="http://schemas.openxmlformats.org/officeDocument/2006/relationships" xmlns:w="http://schemas.openxmlformats.org/wordprocessingml/2006/main">
  <w:divs>
    <w:div w:id="177820576">
      <w:bodyDiv w:val="1"/>
      <w:marLeft w:val="0"/>
      <w:marRight w:val="0"/>
      <w:marTop w:val="0"/>
      <w:marBottom w:val="0"/>
      <w:divBdr>
        <w:top w:val="none" w:sz="0" w:space="0" w:color="auto"/>
        <w:left w:val="none" w:sz="0" w:space="0" w:color="auto"/>
        <w:bottom w:val="none" w:sz="0" w:space="0" w:color="auto"/>
        <w:right w:val="none" w:sz="0" w:space="0" w:color="auto"/>
      </w:divBdr>
      <w:divsChild>
        <w:div w:id="509758917">
          <w:marLeft w:val="0"/>
          <w:marRight w:val="0"/>
          <w:marTop w:val="0"/>
          <w:marBottom w:val="0"/>
          <w:divBdr>
            <w:top w:val="none" w:sz="0" w:space="0" w:color="auto"/>
            <w:left w:val="none" w:sz="0" w:space="0" w:color="auto"/>
            <w:bottom w:val="none" w:sz="0" w:space="0" w:color="auto"/>
            <w:right w:val="none" w:sz="0" w:space="0" w:color="auto"/>
          </w:divBdr>
        </w:div>
        <w:div w:id="358507725">
          <w:marLeft w:val="0"/>
          <w:marRight w:val="0"/>
          <w:marTop w:val="158"/>
          <w:marBottom w:val="158"/>
          <w:divBdr>
            <w:top w:val="none" w:sz="0" w:space="0" w:color="auto"/>
            <w:left w:val="none" w:sz="0" w:space="0" w:color="auto"/>
            <w:bottom w:val="none" w:sz="0" w:space="0" w:color="auto"/>
            <w:right w:val="none" w:sz="0" w:space="0" w:color="auto"/>
          </w:divBdr>
        </w:div>
        <w:div w:id="1006664269">
          <w:marLeft w:val="0"/>
          <w:marRight w:val="0"/>
          <w:marTop w:val="158"/>
          <w:marBottom w:val="158"/>
          <w:divBdr>
            <w:top w:val="none" w:sz="0" w:space="0" w:color="auto"/>
            <w:left w:val="none" w:sz="0" w:space="0" w:color="auto"/>
            <w:bottom w:val="none" w:sz="0" w:space="0" w:color="auto"/>
            <w:right w:val="none" w:sz="0" w:space="0" w:color="auto"/>
          </w:divBdr>
        </w:div>
        <w:div w:id="302658984">
          <w:marLeft w:val="0"/>
          <w:marRight w:val="0"/>
          <w:marTop w:val="0"/>
          <w:marBottom w:val="0"/>
          <w:divBdr>
            <w:top w:val="none" w:sz="0" w:space="0" w:color="auto"/>
            <w:left w:val="none" w:sz="0" w:space="0" w:color="auto"/>
            <w:bottom w:val="none" w:sz="0" w:space="0" w:color="auto"/>
            <w:right w:val="none" w:sz="0" w:space="0" w:color="auto"/>
          </w:divBdr>
        </w:div>
        <w:div w:id="307243936">
          <w:marLeft w:val="0"/>
          <w:marRight w:val="0"/>
          <w:marTop w:val="0"/>
          <w:marBottom w:val="0"/>
          <w:divBdr>
            <w:top w:val="none" w:sz="0" w:space="0" w:color="auto"/>
            <w:left w:val="none" w:sz="0" w:space="0" w:color="auto"/>
            <w:bottom w:val="none" w:sz="0" w:space="0" w:color="auto"/>
            <w:right w:val="none" w:sz="0" w:space="0" w:color="auto"/>
          </w:divBdr>
        </w:div>
        <w:div w:id="735737363">
          <w:marLeft w:val="0"/>
          <w:marRight w:val="0"/>
          <w:marTop w:val="0"/>
          <w:marBottom w:val="0"/>
          <w:divBdr>
            <w:top w:val="none" w:sz="0" w:space="0" w:color="auto"/>
            <w:left w:val="none" w:sz="0" w:space="0" w:color="auto"/>
            <w:bottom w:val="none" w:sz="0" w:space="0" w:color="auto"/>
            <w:right w:val="none" w:sz="0" w:space="0" w:color="auto"/>
          </w:divBdr>
        </w:div>
        <w:div w:id="1906915523">
          <w:marLeft w:val="0"/>
          <w:marRight w:val="0"/>
          <w:marTop w:val="0"/>
          <w:marBottom w:val="0"/>
          <w:divBdr>
            <w:top w:val="none" w:sz="0" w:space="0" w:color="auto"/>
            <w:left w:val="none" w:sz="0" w:space="0" w:color="auto"/>
            <w:bottom w:val="none" w:sz="0" w:space="0" w:color="auto"/>
            <w:right w:val="none" w:sz="0" w:space="0" w:color="auto"/>
          </w:divBdr>
        </w:div>
        <w:div w:id="463354330">
          <w:marLeft w:val="0"/>
          <w:marRight w:val="0"/>
          <w:marTop w:val="0"/>
          <w:marBottom w:val="0"/>
          <w:divBdr>
            <w:top w:val="none" w:sz="0" w:space="0" w:color="auto"/>
            <w:left w:val="none" w:sz="0" w:space="0" w:color="auto"/>
            <w:bottom w:val="none" w:sz="0" w:space="0" w:color="auto"/>
            <w:right w:val="none" w:sz="0" w:space="0" w:color="auto"/>
          </w:divBdr>
        </w:div>
        <w:div w:id="1785536233">
          <w:marLeft w:val="0"/>
          <w:marRight w:val="0"/>
          <w:marTop w:val="0"/>
          <w:marBottom w:val="0"/>
          <w:divBdr>
            <w:top w:val="none" w:sz="0" w:space="0" w:color="auto"/>
            <w:left w:val="none" w:sz="0" w:space="0" w:color="auto"/>
            <w:bottom w:val="none" w:sz="0" w:space="0" w:color="auto"/>
            <w:right w:val="none" w:sz="0" w:space="0" w:color="auto"/>
          </w:divBdr>
        </w:div>
        <w:div w:id="1489714076">
          <w:marLeft w:val="0"/>
          <w:marRight w:val="0"/>
          <w:marTop w:val="0"/>
          <w:marBottom w:val="0"/>
          <w:divBdr>
            <w:top w:val="none" w:sz="0" w:space="0" w:color="auto"/>
            <w:left w:val="none" w:sz="0" w:space="0" w:color="auto"/>
            <w:bottom w:val="none" w:sz="0" w:space="0" w:color="auto"/>
            <w:right w:val="none" w:sz="0" w:space="0" w:color="auto"/>
          </w:divBdr>
        </w:div>
        <w:div w:id="1448236808">
          <w:marLeft w:val="0"/>
          <w:marRight w:val="0"/>
          <w:marTop w:val="0"/>
          <w:marBottom w:val="0"/>
          <w:divBdr>
            <w:top w:val="none" w:sz="0" w:space="0" w:color="auto"/>
            <w:left w:val="none" w:sz="0" w:space="0" w:color="auto"/>
            <w:bottom w:val="none" w:sz="0" w:space="0" w:color="auto"/>
            <w:right w:val="none" w:sz="0" w:space="0" w:color="auto"/>
          </w:divBdr>
        </w:div>
        <w:div w:id="2010675547">
          <w:marLeft w:val="0"/>
          <w:marRight w:val="0"/>
          <w:marTop w:val="0"/>
          <w:marBottom w:val="0"/>
          <w:divBdr>
            <w:top w:val="none" w:sz="0" w:space="0" w:color="auto"/>
            <w:left w:val="none" w:sz="0" w:space="0" w:color="auto"/>
            <w:bottom w:val="none" w:sz="0" w:space="0" w:color="auto"/>
            <w:right w:val="none" w:sz="0" w:space="0" w:color="auto"/>
          </w:divBdr>
        </w:div>
        <w:div w:id="1338582279">
          <w:marLeft w:val="0"/>
          <w:marRight w:val="0"/>
          <w:marTop w:val="0"/>
          <w:marBottom w:val="0"/>
          <w:divBdr>
            <w:top w:val="none" w:sz="0" w:space="0" w:color="auto"/>
            <w:left w:val="none" w:sz="0" w:space="0" w:color="auto"/>
            <w:bottom w:val="none" w:sz="0" w:space="0" w:color="auto"/>
            <w:right w:val="none" w:sz="0" w:space="0" w:color="auto"/>
          </w:divBdr>
        </w:div>
        <w:div w:id="453791277">
          <w:marLeft w:val="0"/>
          <w:marRight w:val="0"/>
          <w:marTop w:val="0"/>
          <w:marBottom w:val="0"/>
          <w:divBdr>
            <w:top w:val="none" w:sz="0" w:space="0" w:color="auto"/>
            <w:left w:val="none" w:sz="0" w:space="0" w:color="auto"/>
            <w:bottom w:val="none" w:sz="0" w:space="0" w:color="auto"/>
            <w:right w:val="none" w:sz="0" w:space="0" w:color="auto"/>
          </w:divBdr>
        </w:div>
        <w:div w:id="951937939">
          <w:marLeft w:val="0"/>
          <w:marRight w:val="0"/>
          <w:marTop w:val="0"/>
          <w:marBottom w:val="0"/>
          <w:divBdr>
            <w:top w:val="none" w:sz="0" w:space="0" w:color="auto"/>
            <w:left w:val="none" w:sz="0" w:space="0" w:color="auto"/>
            <w:bottom w:val="none" w:sz="0" w:space="0" w:color="auto"/>
            <w:right w:val="none" w:sz="0" w:space="0" w:color="auto"/>
          </w:divBdr>
        </w:div>
        <w:div w:id="300842490">
          <w:marLeft w:val="0"/>
          <w:marRight w:val="0"/>
          <w:marTop w:val="0"/>
          <w:marBottom w:val="0"/>
          <w:divBdr>
            <w:top w:val="none" w:sz="0" w:space="0" w:color="auto"/>
            <w:left w:val="none" w:sz="0" w:space="0" w:color="auto"/>
            <w:bottom w:val="none" w:sz="0" w:space="0" w:color="auto"/>
            <w:right w:val="none" w:sz="0" w:space="0" w:color="auto"/>
          </w:divBdr>
        </w:div>
        <w:div w:id="540946719">
          <w:marLeft w:val="0"/>
          <w:marRight w:val="0"/>
          <w:marTop w:val="0"/>
          <w:marBottom w:val="0"/>
          <w:divBdr>
            <w:top w:val="none" w:sz="0" w:space="0" w:color="auto"/>
            <w:left w:val="none" w:sz="0" w:space="0" w:color="auto"/>
            <w:bottom w:val="none" w:sz="0" w:space="0" w:color="auto"/>
            <w:right w:val="none" w:sz="0" w:space="0" w:color="auto"/>
          </w:divBdr>
        </w:div>
        <w:div w:id="18743589">
          <w:marLeft w:val="0"/>
          <w:marRight w:val="0"/>
          <w:marTop w:val="0"/>
          <w:marBottom w:val="0"/>
          <w:divBdr>
            <w:top w:val="none" w:sz="0" w:space="0" w:color="auto"/>
            <w:left w:val="none" w:sz="0" w:space="0" w:color="auto"/>
            <w:bottom w:val="none" w:sz="0" w:space="0" w:color="auto"/>
            <w:right w:val="none" w:sz="0" w:space="0" w:color="auto"/>
          </w:divBdr>
        </w:div>
        <w:div w:id="2100828713">
          <w:marLeft w:val="0"/>
          <w:marRight w:val="0"/>
          <w:marTop w:val="0"/>
          <w:marBottom w:val="0"/>
          <w:divBdr>
            <w:top w:val="none" w:sz="0" w:space="0" w:color="auto"/>
            <w:left w:val="none" w:sz="0" w:space="0" w:color="auto"/>
            <w:bottom w:val="none" w:sz="0" w:space="0" w:color="auto"/>
            <w:right w:val="none" w:sz="0" w:space="0" w:color="auto"/>
          </w:divBdr>
        </w:div>
        <w:div w:id="350305211">
          <w:marLeft w:val="0"/>
          <w:marRight w:val="0"/>
          <w:marTop w:val="0"/>
          <w:marBottom w:val="0"/>
          <w:divBdr>
            <w:top w:val="none" w:sz="0" w:space="0" w:color="auto"/>
            <w:left w:val="none" w:sz="0" w:space="0" w:color="auto"/>
            <w:bottom w:val="none" w:sz="0" w:space="0" w:color="auto"/>
            <w:right w:val="none" w:sz="0" w:space="0" w:color="auto"/>
          </w:divBdr>
        </w:div>
        <w:div w:id="2146583554">
          <w:marLeft w:val="0"/>
          <w:marRight w:val="0"/>
          <w:marTop w:val="0"/>
          <w:marBottom w:val="0"/>
          <w:divBdr>
            <w:top w:val="none" w:sz="0" w:space="0" w:color="auto"/>
            <w:left w:val="none" w:sz="0" w:space="0" w:color="auto"/>
            <w:bottom w:val="none" w:sz="0" w:space="0" w:color="auto"/>
            <w:right w:val="none" w:sz="0" w:space="0" w:color="auto"/>
          </w:divBdr>
        </w:div>
        <w:div w:id="355541627">
          <w:marLeft w:val="0"/>
          <w:marRight w:val="0"/>
          <w:marTop w:val="0"/>
          <w:marBottom w:val="0"/>
          <w:divBdr>
            <w:top w:val="none" w:sz="0" w:space="0" w:color="auto"/>
            <w:left w:val="none" w:sz="0" w:space="0" w:color="auto"/>
            <w:bottom w:val="none" w:sz="0" w:space="0" w:color="auto"/>
            <w:right w:val="none" w:sz="0" w:space="0" w:color="auto"/>
          </w:divBdr>
        </w:div>
        <w:div w:id="1662155488">
          <w:marLeft w:val="0"/>
          <w:marRight w:val="0"/>
          <w:marTop w:val="0"/>
          <w:marBottom w:val="0"/>
          <w:divBdr>
            <w:top w:val="none" w:sz="0" w:space="0" w:color="auto"/>
            <w:left w:val="none" w:sz="0" w:space="0" w:color="auto"/>
            <w:bottom w:val="none" w:sz="0" w:space="0" w:color="auto"/>
            <w:right w:val="none" w:sz="0" w:space="0" w:color="auto"/>
          </w:divBdr>
        </w:div>
        <w:div w:id="192228337">
          <w:marLeft w:val="0"/>
          <w:marRight w:val="0"/>
          <w:marTop w:val="0"/>
          <w:marBottom w:val="0"/>
          <w:divBdr>
            <w:top w:val="none" w:sz="0" w:space="0" w:color="auto"/>
            <w:left w:val="none" w:sz="0" w:space="0" w:color="auto"/>
            <w:bottom w:val="none" w:sz="0" w:space="0" w:color="auto"/>
            <w:right w:val="none" w:sz="0" w:space="0" w:color="auto"/>
          </w:divBdr>
        </w:div>
        <w:div w:id="1321931808">
          <w:marLeft w:val="0"/>
          <w:marRight w:val="0"/>
          <w:marTop w:val="0"/>
          <w:marBottom w:val="0"/>
          <w:divBdr>
            <w:top w:val="none" w:sz="0" w:space="0" w:color="auto"/>
            <w:left w:val="none" w:sz="0" w:space="0" w:color="auto"/>
            <w:bottom w:val="none" w:sz="0" w:space="0" w:color="auto"/>
            <w:right w:val="none" w:sz="0" w:space="0" w:color="auto"/>
          </w:divBdr>
        </w:div>
        <w:div w:id="631056853">
          <w:marLeft w:val="0"/>
          <w:marRight w:val="0"/>
          <w:marTop w:val="158"/>
          <w:marBottom w:val="158"/>
          <w:divBdr>
            <w:top w:val="none" w:sz="0" w:space="0" w:color="auto"/>
            <w:left w:val="none" w:sz="0" w:space="0" w:color="auto"/>
            <w:bottom w:val="none" w:sz="0" w:space="0" w:color="auto"/>
            <w:right w:val="none" w:sz="0" w:space="0" w:color="auto"/>
          </w:divBdr>
        </w:div>
        <w:div w:id="1708674250">
          <w:marLeft w:val="0"/>
          <w:marRight w:val="0"/>
          <w:marTop w:val="158"/>
          <w:marBottom w:val="15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11113</Words>
  <Characters>63348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AND TREES</dc:creator>
  <cp:lastModifiedBy>Windows User</cp:lastModifiedBy>
  <cp:revision>2</cp:revision>
  <dcterms:created xsi:type="dcterms:W3CDTF">2021-11-27T17:38:00Z</dcterms:created>
  <dcterms:modified xsi:type="dcterms:W3CDTF">2021-11-27T17:38:00Z</dcterms:modified>
</cp:coreProperties>
</file>