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768" w:rsidRPr="001A7A94" w:rsidRDefault="007F7768" w:rsidP="00AC2BC0">
      <w:pPr>
        <w:spacing w:before="240" w:line="276" w:lineRule="auto"/>
        <w:jc w:val="center"/>
        <w:rPr>
          <w:rFonts w:ascii="Verdana" w:hAnsi="Verdana"/>
          <w:b/>
          <w:sz w:val="28"/>
          <w:szCs w:val="28"/>
          <w:lang w:val="fr-FR"/>
        </w:rPr>
      </w:pPr>
      <w:r w:rsidRPr="001A7A94">
        <w:rPr>
          <w:rFonts w:ascii="Verdana" w:hAnsi="Verdana"/>
          <w:b/>
          <w:sz w:val="28"/>
          <w:szCs w:val="28"/>
          <w:lang w:val="fr-FR"/>
        </w:rPr>
        <w:t>ESSIEN IBOK ESSIEN</w:t>
      </w:r>
    </w:p>
    <w:p w:rsidR="007F7768" w:rsidRPr="001A7A94" w:rsidRDefault="007F7768" w:rsidP="00AC2BC0">
      <w:pPr>
        <w:spacing w:before="240" w:line="276" w:lineRule="auto"/>
        <w:jc w:val="center"/>
        <w:rPr>
          <w:rFonts w:ascii="Verdana" w:hAnsi="Verdana"/>
          <w:b/>
          <w:sz w:val="28"/>
          <w:szCs w:val="28"/>
        </w:rPr>
      </w:pPr>
      <w:r w:rsidRPr="001A7A94">
        <w:rPr>
          <w:rFonts w:ascii="Verdana" w:hAnsi="Verdana"/>
          <w:b/>
          <w:sz w:val="28"/>
          <w:szCs w:val="28"/>
        </w:rPr>
        <w:t>V</w:t>
      </w:r>
    </w:p>
    <w:p w:rsidR="007F7768" w:rsidRPr="001A7A94" w:rsidRDefault="007F7768" w:rsidP="00AC2BC0">
      <w:pPr>
        <w:spacing w:before="240" w:line="276" w:lineRule="auto"/>
        <w:jc w:val="center"/>
        <w:rPr>
          <w:rFonts w:ascii="Verdana" w:hAnsi="Verdana"/>
          <w:b/>
          <w:sz w:val="28"/>
          <w:szCs w:val="28"/>
        </w:rPr>
      </w:pPr>
      <w:r w:rsidRPr="001A7A94">
        <w:rPr>
          <w:rFonts w:ascii="Verdana" w:hAnsi="Verdana"/>
          <w:b/>
          <w:sz w:val="28"/>
          <w:szCs w:val="28"/>
        </w:rPr>
        <w:t>THE STATE</w:t>
      </w:r>
    </w:p>
    <w:p w:rsidR="007F7768" w:rsidRPr="001A7A94" w:rsidRDefault="007F7768" w:rsidP="00AC2BC0">
      <w:pPr>
        <w:spacing w:before="240" w:line="276" w:lineRule="auto"/>
        <w:jc w:val="center"/>
        <w:rPr>
          <w:rFonts w:ascii="Verdana" w:hAnsi="Verdana"/>
          <w:sz w:val="24"/>
          <w:szCs w:val="24"/>
        </w:rPr>
      </w:pPr>
      <w:r w:rsidRPr="001A7A94">
        <w:rPr>
          <w:rFonts w:ascii="Verdana" w:hAnsi="Verdana"/>
          <w:sz w:val="24"/>
          <w:szCs w:val="24"/>
        </w:rPr>
        <w:t>SUPREME COURT OF NIGERIA</w:t>
      </w:r>
    </w:p>
    <w:p w:rsidR="00F97585" w:rsidRPr="001A7A94" w:rsidRDefault="00F97585" w:rsidP="00AC2BC0">
      <w:pPr>
        <w:spacing w:before="240" w:line="276" w:lineRule="auto"/>
        <w:jc w:val="center"/>
        <w:rPr>
          <w:rFonts w:ascii="Verdana" w:hAnsi="Verdana"/>
          <w:sz w:val="24"/>
          <w:szCs w:val="24"/>
        </w:rPr>
      </w:pPr>
      <w:r w:rsidRPr="001A7A94">
        <w:rPr>
          <w:rFonts w:ascii="Verdana" w:hAnsi="Verdana"/>
          <w:sz w:val="24"/>
          <w:szCs w:val="24"/>
        </w:rPr>
        <w:t>23</w:t>
      </w:r>
      <w:r w:rsidR="001A7A94">
        <w:rPr>
          <w:rFonts w:ascii="Verdana" w:hAnsi="Verdana"/>
          <w:sz w:val="24"/>
          <w:szCs w:val="24"/>
        </w:rPr>
        <w:t>RD DAY OF</w:t>
      </w:r>
      <w:r w:rsidRPr="001A7A94">
        <w:rPr>
          <w:rFonts w:ascii="Verdana" w:hAnsi="Verdana"/>
          <w:sz w:val="24"/>
          <w:szCs w:val="24"/>
        </w:rPr>
        <w:t xml:space="preserve"> JUNE 2017</w:t>
      </w:r>
    </w:p>
    <w:p w:rsidR="00F97585" w:rsidRPr="001A7A94" w:rsidRDefault="00F97585" w:rsidP="00AC2BC0">
      <w:pPr>
        <w:spacing w:before="240" w:line="276" w:lineRule="auto"/>
        <w:jc w:val="center"/>
        <w:rPr>
          <w:rFonts w:ascii="Verdana" w:hAnsi="Verdana"/>
          <w:sz w:val="24"/>
          <w:szCs w:val="24"/>
          <w:lang w:val="fr-FR"/>
        </w:rPr>
      </w:pPr>
      <w:r w:rsidRPr="001A7A94">
        <w:rPr>
          <w:rFonts w:ascii="Verdana" w:hAnsi="Verdana"/>
          <w:sz w:val="24"/>
          <w:szCs w:val="24"/>
          <w:lang w:val="fr-FR"/>
        </w:rPr>
        <w:t>SC.</w:t>
      </w:r>
      <w:r w:rsidR="001A7A94">
        <w:rPr>
          <w:rFonts w:ascii="Verdana" w:hAnsi="Verdana"/>
          <w:sz w:val="24"/>
          <w:szCs w:val="24"/>
          <w:lang w:val="fr-FR"/>
        </w:rPr>
        <w:t xml:space="preserve"> </w:t>
      </w:r>
      <w:r w:rsidRPr="001A7A94">
        <w:rPr>
          <w:rFonts w:ascii="Verdana" w:hAnsi="Verdana"/>
          <w:sz w:val="24"/>
          <w:szCs w:val="24"/>
          <w:lang w:val="fr-FR"/>
        </w:rPr>
        <w:t>256/2015</w:t>
      </w:r>
    </w:p>
    <w:p w:rsidR="00F0448A" w:rsidRPr="00386C91" w:rsidRDefault="00F0448A" w:rsidP="00AC2BC0">
      <w:pPr>
        <w:spacing w:before="240" w:line="276" w:lineRule="auto"/>
        <w:jc w:val="center"/>
        <w:rPr>
          <w:rFonts w:ascii="Verdana" w:hAnsi="Verdana"/>
          <w:b/>
          <w:sz w:val="24"/>
          <w:szCs w:val="24"/>
          <w:lang w:val="fr-FR"/>
        </w:rPr>
      </w:pPr>
      <w:r>
        <w:rPr>
          <w:rFonts w:ascii="Verdana" w:hAnsi="Verdana"/>
          <w:b/>
          <w:sz w:val="24"/>
          <w:szCs w:val="24"/>
          <w:lang w:val="fr-FR"/>
        </w:rPr>
        <w:t xml:space="preserve">LEX (2017) - </w:t>
      </w:r>
      <w:r w:rsidRPr="00386C91">
        <w:rPr>
          <w:rFonts w:ascii="Verdana" w:hAnsi="Verdana"/>
          <w:b/>
          <w:sz w:val="24"/>
          <w:szCs w:val="24"/>
          <w:lang w:val="fr-FR"/>
        </w:rPr>
        <w:t>SC.256/2015</w:t>
      </w:r>
    </w:p>
    <w:p w:rsidR="00F97585" w:rsidRDefault="00F97585" w:rsidP="00AC2BC0">
      <w:pPr>
        <w:spacing w:before="240" w:line="276" w:lineRule="auto"/>
        <w:jc w:val="center"/>
        <w:rPr>
          <w:rFonts w:ascii="Verdana" w:hAnsi="Verdana"/>
          <w:sz w:val="24"/>
          <w:szCs w:val="24"/>
        </w:rPr>
      </w:pPr>
    </w:p>
    <w:p w:rsidR="001A7A94" w:rsidRDefault="001A7A94" w:rsidP="00AC2BC0">
      <w:pPr>
        <w:spacing w:before="240" w:line="276" w:lineRule="auto"/>
        <w:jc w:val="center"/>
        <w:rPr>
          <w:rFonts w:ascii="Verdana" w:hAnsi="Verdana"/>
          <w:sz w:val="24"/>
          <w:szCs w:val="24"/>
        </w:rPr>
      </w:pPr>
    </w:p>
    <w:p w:rsidR="001A7A94" w:rsidRPr="001A7A94" w:rsidRDefault="001A7A94" w:rsidP="00AC2BC0">
      <w:pPr>
        <w:spacing w:line="276" w:lineRule="auto"/>
        <w:jc w:val="center"/>
        <w:rPr>
          <w:rFonts w:ascii="Verdana" w:hAnsi="Verdana"/>
          <w:sz w:val="24"/>
          <w:szCs w:val="24"/>
        </w:rPr>
      </w:pPr>
    </w:p>
    <w:p w:rsidR="00F57D48" w:rsidRPr="001A7A94" w:rsidRDefault="00F57D48" w:rsidP="00AC2BC0">
      <w:pPr>
        <w:spacing w:line="276" w:lineRule="auto"/>
        <w:jc w:val="right"/>
        <w:rPr>
          <w:rFonts w:ascii="Verdana" w:hAnsi="Verdana"/>
          <w:sz w:val="20"/>
          <w:szCs w:val="20"/>
        </w:rPr>
      </w:pPr>
      <w:r w:rsidRPr="001A7A94">
        <w:rPr>
          <w:rFonts w:ascii="Verdana" w:hAnsi="Verdana"/>
          <w:sz w:val="20"/>
          <w:szCs w:val="20"/>
        </w:rPr>
        <w:t>OTHER CITATIONS</w:t>
      </w:r>
    </w:p>
    <w:p w:rsidR="00F57D48" w:rsidRPr="001A7A94" w:rsidRDefault="001A7A94" w:rsidP="00AC2BC0">
      <w:pPr>
        <w:spacing w:line="276" w:lineRule="auto"/>
        <w:jc w:val="right"/>
        <w:rPr>
          <w:rFonts w:ascii="Verdana" w:eastAsia="Times New Roman" w:hAnsi="Verdana"/>
          <w:color w:val="000000"/>
          <w:sz w:val="20"/>
          <w:szCs w:val="20"/>
          <w:lang w:eastAsia="en-GB"/>
        </w:rPr>
      </w:pPr>
      <w:r w:rsidRPr="001A7A94">
        <w:rPr>
          <w:rFonts w:ascii="Verdana" w:eastAsia="Times New Roman" w:hAnsi="Verdana"/>
          <w:color w:val="000000"/>
          <w:sz w:val="20"/>
          <w:szCs w:val="20"/>
          <w:lang w:eastAsia="en-GB"/>
        </w:rPr>
        <w:t>2</w:t>
      </w:r>
      <w:r w:rsidR="00F57D48" w:rsidRPr="001A7A94">
        <w:rPr>
          <w:rFonts w:ascii="Verdana" w:eastAsia="Times New Roman" w:hAnsi="Verdana"/>
          <w:color w:val="000000"/>
          <w:sz w:val="20"/>
          <w:szCs w:val="20"/>
          <w:lang w:eastAsia="en-GB"/>
        </w:rPr>
        <w:t>PLR/2017/114 (SC)</w:t>
      </w:r>
    </w:p>
    <w:p w:rsidR="00F97585" w:rsidRPr="00386C91" w:rsidRDefault="00F97585" w:rsidP="00AC2BC0">
      <w:pPr>
        <w:spacing w:before="240" w:line="276" w:lineRule="auto"/>
        <w:rPr>
          <w:rFonts w:ascii="Verdana" w:hAnsi="Verdana"/>
          <w:b/>
          <w:sz w:val="24"/>
          <w:szCs w:val="24"/>
        </w:rPr>
      </w:pPr>
      <w:r w:rsidRPr="00386C91">
        <w:rPr>
          <w:rFonts w:ascii="Verdana" w:hAnsi="Verdana"/>
          <w:b/>
          <w:sz w:val="24"/>
          <w:szCs w:val="24"/>
        </w:rPr>
        <w:t>BEFORE THEIR LORDSHIP</w:t>
      </w:r>
    </w:p>
    <w:p w:rsidR="007F7768" w:rsidRPr="00386C91" w:rsidRDefault="007F7768" w:rsidP="00AC2BC0">
      <w:pPr>
        <w:spacing w:before="240" w:line="276" w:lineRule="auto"/>
        <w:rPr>
          <w:rFonts w:ascii="Verdana" w:hAnsi="Verdana"/>
          <w:sz w:val="24"/>
          <w:szCs w:val="24"/>
        </w:rPr>
      </w:pPr>
      <w:r w:rsidRPr="00386C91">
        <w:rPr>
          <w:rFonts w:ascii="Verdana" w:hAnsi="Verdana"/>
          <w:sz w:val="24"/>
          <w:szCs w:val="24"/>
        </w:rPr>
        <w:t>OLABODE RHODES-VIVOUR</w:t>
      </w:r>
      <w:r w:rsidR="001A7A94">
        <w:rPr>
          <w:rFonts w:ascii="Verdana" w:hAnsi="Verdana"/>
          <w:sz w:val="24"/>
          <w:szCs w:val="24"/>
        </w:rPr>
        <w:t>,</w:t>
      </w:r>
      <w:r w:rsidRPr="00386C91">
        <w:rPr>
          <w:rFonts w:ascii="Verdana" w:hAnsi="Verdana"/>
          <w:sz w:val="24"/>
          <w:szCs w:val="24"/>
        </w:rPr>
        <w:t xml:space="preserve"> JSC (Presided)</w:t>
      </w:r>
    </w:p>
    <w:p w:rsidR="007F7768" w:rsidRPr="00386C91" w:rsidRDefault="007F7768" w:rsidP="00AC2BC0">
      <w:pPr>
        <w:spacing w:before="240" w:line="276" w:lineRule="auto"/>
        <w:rPr>
          <w:rFonts w:ascii="Verdana" w:hAnsi="Verdana"/>
          <w:sz w:val="24"/>
          <w:szCs w:val="24"/>
        </w:rPr>
      </w:pPr>
      <w:r w:rsidRPr="00386C91">
        <w:rPr>
          <w:rFonts w:ascii="Verdana" w:hAnsi="Verdana"/>
          <w:sz w:val="24"/>
          <w:szCs w:val="24"/>
        </w:rPr>
        <w:t>MUSA DATTIJO MUHAMMAD</w:t>
      </w:r>
      <w:r w:rsidR="001A7A94">
        <w:rPr>
          <w:rFonts w:ascii="Verdana" w:hAnsi="Verdana"/>
          <w:sz w:val="24"/>
          <w:szCs w:val="24"/>
        </w:rPr>
        <w:t>,</w:t>
      </w:r>
      <w:r w:rsidRPr="00386C91">
        <w:rPr>
          <w:rFonts w:ascii="Verdana" w:hAnsi="Verdana"/>
          <w:sz w:val="24"/>
          <w:szCs w:val="24"/>
        </w:rPr>
        <w:t xml:space="preserve"> JSC (Read the Lead Judgment)</w:t>
      </w:r>
    </w:p>
    <w:p w:rsidR="007F7768" w:rsidRPr="00386C91" w:rsidRDefault="007F7768" w:rsidP="00AC2BC0">
      <w:pPr>
        <w:spacing w:before="240" w:line="276" w:lineRule="auto"/>
        <w:rPr>
          <w:rFonts w:ascii="Verdana" w:hAnsi="Verdana"/>
          <w:sz w:val="24"/>
          <w:szCs w:val="24"/>
          <w:lang w:val="fr-FR"/>
        </w:rPr>
      </w:pPr>
      <w:r w:rsidRPr="00386C91">
        <w:rPr>
          <w:rFonts w:ascii="Verdana" w:hAnsi="Verdana"/>
          <w:sz w:val="24"/>
          <w:szCs w:val="24"/>
          <w:lang w:val="fr-FR"/>
        </w:rPr>
        <w:t>CHIMA CENTUS NWEZE</w:t>
      </w:r>
      <w:r w:rsidR="001A7A94">
        <w:rPr>
          <w:rFonts w:ascii="Verdana" w:hAnsi="Verdana"/>
          <w:sz w:val="24"/>
          <w:szCs w:val="24"/>
          <w:lang w:val="fr-FR"/>
        </w:rPr>
        <w:t>,</w:t>
      </w:r>
      <w:r w:rsidRPr="00386C91">
        <w:rPr>
          <w:rFonts w:ascii="Verdana" w:hAnsi="Verdana"/>
          <w:sz w:val="24"/>
          <w:szCs w:val="24"/>
          <w:lang w:val="fr-FR"/>
        </w:rPr>
        <w:t xml:space="preserve"> JSC</w:t>
      </w:r>
    </w:p>
    <w:p w:rsidR="007F7768" w:rsidRPr="00386C91" w:rsidRDefault="007F7768" w:rsidP="00AC2BC0">
      <w:pPr>
        <w:spacing w:before="240" w:line="276" w:lineRule="auto"/>
        <w:rPr>
          <w:rFonts w:ascii="Verdana" w:hAnsi="Verdana"/>
          <w:sz w:val="24"/>
          <w:szCs w:val="24"/>
          <w:lang w:val="fr-FR"/>
        </w:rPr>
      </w:pPr>
      <w:r w:rsidRPr="00386C91">
        <w:rPr>
          <w:rFonts w:ascii="Verdana" w:hAnsi="Verdana"/>
          <w:sz w:val="24"/>
          <w:szCs w:val="24"/>
          <w:lang w:val="fr-FR"/>
        </w:rPr>
        <w:lastRenderedPageBreak/>
        <w:t>AMIRU SANUSI</w:t>
      </w:r>
      <w:r w:rsidR="001A7A94">
        <w:rPr>
          <w:rFonts w:ascii="Verdana" w:hAnsi="Verdana"/>
          <w:sz w:val="24"/>
          <w:szCs w:val="24"/>
          <w:lang w:val="fr-FR"/>
        </w:rPr>
        <w:t>,</w:t>
      </w:r>
      <w:r w:rsidRPr="00386C91">
        <w:rPr>
          <w:rFonts w:ascii="Verdana" w:hAnsi="Verdana"/>
          <w:sz w:val="24"/>
          <w:szCs w:val="24"/>
          <w:lang w:val="fr-FR"/>
        </w:rPr>
        <w:t xml:space="preserve"> JSC</w:t>
      </w:r>
    </w:p>
    <w:p w:rsidR="007F7768" w:rsidRPr="00386C91" w:rsidRDefault="007F7768" w:rsidP="00AC2BC0">
      <w:pPr>
        <w:spacing w:before="240" w:line="276" w:lineRule="auto"/>
        <w:rPr>
          <w:rFonts w:ascii="Verdana" w:hAnsi="Verdana"/>
          <w:sz w:val="24"/>
          <w:szCs w:val="24"/>
          <w:lang w:val="fr-FR"/>
        </w:rPr>
      </w:pPr>
      <w:r w:rsidRPr="00386C91">
        <w:rPr>
          <w:rFonts w:ascii="Verdana" w:hAnsi="Verdana"/>
          <w:sz w:val="24"/>
          <w:szCs w:val="24"/>
          <w:lang w:val="fr-FR"/>
        </w:rPr>
        <w:t>PAUL ADAMU GALINJE</w:t>
      </w:r>
      <w:r w:rsidR="001A7A94">
        <w:rPr>
          <w:rFonts w:ascii="Verdana" w:hAnsi="Verdana"/>
          <w:sz w:val="24"/>
          <w:szCs w:val="24"/>
          <w:lang w:val="fr-FR"/>
        </w:rPr>
        <w:t>,</w:t>
      </w:r>
      <w:r w:rsidRPr="00386C91">
        <w:rPr>
          <w:rFonts w:ascii="Verdana" w:hAnsi="Verdana"/>
          <w:sz w:val="24"/>
          <w:szCs w:val="24"/>
          <w:lang w:val="fr-FR"/>
        </w:rPr>
        <w:t xml:space="preserve"> JSC</w:t>
      </w:r>
    </w:p>
    <w:p w:rsidR="001847F4" w:rsidRDefault="001847F4" w:rsidP="00AC2BC0">
      <w:pPr>
        <w:spacing w:before="240" w:line="276" w:lineRule="auto"/>
        <w:ind w:left="0" w:firstLine="0"/>
        <w:rPr>
          <w:rFonts w:ascii="Verdana" w:hAnsi="Verdana"/>
          <w:b/>
          <w:sz w:val="24"/>
          <w:szCs w:val="24"/>
        </w:rPr>
      </w:pPr>
    </w:p>
    <w:p w:rsidR="00F97585" w:rsidRPr="00386C91" w:rsidRDefault="00F97585" w:rsidP="00AC2BC0">
      <w:pPr>
        <w:spacing w:before="240" w:line="276" w:lineRule="auto"/>
        <w:ind w:left="0" w:firstLine="0"/>
        <w:rPr>
          <w:rFonts w:ascii="Verdana" w:hAnsi="Verdana"/>
          <w:b/>
          <w:sz w:val="24"/>
          <w:szCs w:val="24"/>
        </w:rPr>
      </w:pPr>
      <w:r w:rsidRPr="00386C91">
        <w:rPr>
          <w:rFonts w:ascii="Verdana" w:hAnsi="Verdana"/>
          <w:b/>
          <w:sz w:val="24"/>
          <w:szCs w:val="24"/>
        </w:rPr>
        <w:t>BETWEEN</w:t>
      </w:r>
    </w:p>
    <w:p w:rsidR="00F97585" w:rsidRPr="00386C91" w:rsidRDefault="00F97585" w:rsidP="00AC2BC0">
      <w:pPr>
        <w:spacing w:before="240" w:line="276" w:lineRule="auto"/>
        <w:ind w:left="0" w:firstLine="0"/>
        <w:rPr>
          <w:rFonts w:ascii="Verdana" w:hAnsi="Verdana"/>
          <w:sz w:val="24"/>
          <w:szCs w:val="24"/>
        </w:rPr>
      </w:pPr>
      <w:r w:rsidRPr="00386C91">
        <w:rPr>
          <w:rFonts w:ascii="Verdana" w:hAnsi="Verdana"/>
          <w:sz w:val="24"/>
          <w:szCs w:val="24"/>
        </w:rPr>
        <w:t>ESSIEN IBOK ESSIEN</w:t>
      </w:r>
      <w:r w:rsidR="001A7A94">
        <w:rPr>
          <w:rFonts w:ascii="Verdana" w:hAnsi="Verdana"/>
          <w:sz w:val="24"/>
          <w:szCs w:val="24"/>
        </w:rPr>
        <w:t xml:space="preserve"> – Appellant </w:t>
      </w:r>
    </w:p>
    <w:p w:rsidR="00F97585" w:rsidRPr="001A7A94" w:rsidRDefault="00F97585" w:rsidP="00AC2BC0">
      <w:pPr>
        <w:spacing w:before="240" w:line="276" w:lineRule="auto"/>
        <w:ind w:left="0" w:firstLine="0"/>
        <w:rPr>
          <w:rFonts w:ascii="Verdana" w:hAnsi="Verdana"/>
          <w:sz w:val="24"/>
          <w:szCs w:val="24"/>
        </w:rPr>
      </w:pPr>
      <w:r w:rsidRPr="001A7A94">
        <w:rPr>
          <w:rFonts w:ascii="Verdana" w:hAnsi="Verdana"/>
          <w:sz w:val="24"/>
          <w:szCs w:val="24"/>
        </w:rPr>
        <w:t xml:space="preserve">AND </w:t>
      </w:r>
    </w:p>
    <w:p w:rsidR="00F97585" w:rsidRPr="00386C91" w:rsidRDefault="00F97585" w:rsidP="00AC2BC0">
      <w:pPr>
        <w:spacing w:before="240" w:line="276" w:lineRule="auto"/>
        <w:ind w:left="0" w:firstLine="0"/>
        <w:rPr>
          <w:rFonts w:ascii="Verdana" w:hAnsi="Verdana"/>
          <w:sz w:val="24"/>
          <w:szCs w:val="24"/>
        </w:rPr>
      </w:pPr>
      <w:r w:rsidRPr="00386C91">
        <w:rPr>
          <w:rFonts w:ascii="Verdana" w:hAnsi="Verdana"/>
          <w:sz w:val="24"/>
          <w:szCs w:val="24"/>
        </w:rPr>
        <w:t>THE STATE</w:t>
      </w:r>
      <w:r w:rsidR="001A7A94">
        <w:rPr>
          <w:rFonts w:ascii="Verdana" w:hAnsi="Verdana"/>
          <w:sz w:val="24"/>
          <w:szCs w:val="24"/>
        </w:rPr>
        <w:t xml:space="preserve"> – Respondent </w:t>
      </w:r>
    </w:p>
    <w:p w:rsidR="001847F4" w:rsidRDefault="001847F4" w:rsidP="00AC2BC0">
      <w:pPr>
        <w:spacing w:before="240" w:line="276" w:lineRule="auto"/>
        <w:ind w:left="0" w:firstLine="0"/>
        <w:rPr>
          <w:rFonts w:ascii="Verdana" w:hAnsi="Verdana"/>
          <w:b/>
          <w:sz w:val="24"/>
          <w:szCs w:val="24"/>
        </w:rPr>
      </w:pPr>
    </w:p>
    <w:p w:rsidR="00245157" w:rsidRPr="00B75BAC" w:rsidRDefault="00245157" w:rsidP="00AC2BC0">
      <w:pPr>
        <w:spacing w:before="240" w:line="276" w:lineRule="auto"/>
        <w:rPr>
          <w:rFonts w:ascii="Verdana" w:hAnsi="Verdana"/>
          <w:b/>
          <w:sz w:val="24"/>
          <w:szCs w:val="24"/>
        </w:rPr>
      </w:pPr>
      <w:r w:rsidRPr="00B75BAC">
        <w:rPr>
          <w:rFonts w:ascii="Verdana" w:hAnsi="Verdana"/>
          <w:b/>
          <w:sz w:val="24"/>
          <w:szCs w:val="24"/>
        </w:rPr>
        <w:t>ORIGINATING COURT</w:t>
      </w:r>
    </w:p>
    <w:p w:rsidR="00245157" w:rsidRPr="008F51A0" w:rsidRDefault="001A7A94" w:rsidP="00AC2BC0">
      <w:pPr>
        <w:spacing w:before="240" w:line="276" w:lineRule="auto"/>
        <w:ind w:left="0" w:firstLine="0"/>
        <w:rPr>
          <w:rFonts w:ascii="Verdana" w:hAnsi="Verdana"/>
          <w:b/>
          <w:sz w:val="24"/>
          <w:szCs w:val="24"/>
        </w:rPr>
      </w:pPr>
      <w:r>
        <w:rPr>
          <w:rFonts w:ascii="Verdana" w:hAnsi="Verdana"/>
          <w:sz w:val="24"/>
          <w:szCs w:val="24"/>
        </w:rPr>
        <w:t>1.</w:t>
      </w:r>
      <w:r>
        <w:rPr>
          <w:rFonts w:ascii="Verdana" w:hAnsi="Verdana"/>
          <w:sz w:val="24"/>
          <w:szCs w:val="24"/>
        </w:rPr>
        <w:tab/>
      </w:r>
      <w:r w:rsidRPr="008F51A0">
        <w:rPr>
          <w:rFonts w:ascii="Verdana" w:hAnsi="Verdana"/>
          <w:sz w:val="24"/>
          <w:szCs w:val="24"/>
        </w:rPr>
        <w:t xml:space="preserve">COURT OF APPEAL, CALABAR </w:t>
      </w:r>
      <w:r>
        <w:rPr>
          <w:rFonts w:ascii="Verdana" w:hAnsi="Verdana"/>
          <w:sz w:val="24"/>
          <w:szCs w:val="24"/>
        </w:rPr>
        <w:t xml:space="preserve">JUDICIAL </w:t>
      </w:r>
      <w:r w:rsidRPr="008F51A0">
        <w:rPr>
          <w:rFonts w:ascii="Verdana" w:hAnsi="Verdana"/>
          <w:sz w:val="24"/>
          <w:szCs w:val="24"/>
        </w:rPr>
        <w:t xml:space="preserve">DIVISION </w:t>
      </w:r>
    </w:p>
    <w:p w:rsidR="001A7A94" w:rsidRDefault="001A7A94" w:rsidP="00AC2BC0">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8F51A0">
        <w:rPr>
          <w:rFonts w:ascii="Verdana" w:hAnsi="Verdana"/>
          <w:sz w:val="24"/>
          <w:szCs w:val="24"/>
        </w:rPr>
        <w:t>AKWA IBOM STATE ROBBERY AND FIREARMS TRIBUNAL, SITTING AT IKOT EKPENE</w:t>
      </w:r>
    </w:p>
    <w:p w:rsidR="00245157" w:rsidRDefault="00245157" w:rsidP="00AC2BC0">
      <w:pPr>
        <w:spacing w:before="240" w:line="276" w:lineRule="auto"/>
        <w:rPr>
          <w:rFonts w:ascii="Verdana" w:hAnsi="Verdana"/>
          <w:sz w:val="24"/>
          <w:szCs w:val="24"/>
        </w:rPr>
      </w:pPr>
    </w:p>
    <w:p w:rsidR="00245157" w:rsidRPr="002E53D0" w:rsidRDefault="00245157" w:rsidP="00AC2BC0">
      <w:pPr>
        <w:spacing w:before="240" w:line="276" w:lineRule="auto"/>
        <w:rPr>
          <w:rFonts w:ascii="Verdana" w:hAnsi="Verdana"/>
          <w:b/>
          <w:sz w:val="24"/>
          <w:szCs w:val="24"/>
        </w:rPr>
      </w:pPr>
      <w:r w:rsidRPr="002E53D0">
        <w:rPr>
          <w:rFonts w:ascii="Verdana" w:hAnsi="Verdana"/>
          <w:b/>
          <w:sz w:val="24"/>
          <w:szCs w:val="24"/>
        </w:rPr>
        <w:t xml:space="preserve">REPRESENTATION/LAWYERS </w:t>
      </w:r>
    </w:p>
    <w:p w:rsidR="00245157" w:rsidRPr="00386C91" w:rsidRDefault="001A7A94" w:rsidP="00AC2BC0">
      <w:pPr>
        <w:spacing w:before="240" w:line="276" w:lineRule="auto"/>
        <w:ind w:left="0" w:firstLine="0"/>
        <w:rPr>
          <w:rFonts w:ascii="Verdana" w:hAnsi="Verdana"/>
          <w:sz w:val="24"/>
          <w:szCs w:val="24"/>
        </w:rPr>
      </w:pPr>
      <w:r w:rsidRPr="00386C91">
        <w:rPr>
          <w:rFonts w:ascii="Verdana" w:hAnsi="Verdana"/>
          <w:sz w:val="24"/>
          <w:szCs w:val="24"/>
        </w:rPr>
        <w:t xml:space="preserve">ARNOLD USHIADI </w:t>
      </w:r>
      <w:r w:rsidR="00245157" w:rsidRPr="00386C91">
        <w:rPr>
          <w:rFonts w:ascii="Verdana" w:hAnsi="Verdana"/>
          <w:sz w:val="24"/>
          <w:szCs w:val="24"/>
        </w:rPr>
        <w:t xml:space="preserve">with </w:t>
      </w:r>
      <w:r w:rsidRPr="00386C91">
        <w:rPr>
          <w:rFonts w:ascii="Verdana" w:hAnsi="Verdana"/>
          <w:sz w:val="24"/>
          <w:szCs w:val="24"/>
        </w:rPr>
        <w:t xml:space="preserve">CHRISTIANA ALI </w:t>
      </w:r>
      <w:r w:rsidR="00245157" w:rsidRPr="00386C91">
        <w:rPr>
          <w:rFonts w:ascii="Verdana" w:hAnsi="Verdana"/>
          <w:sz w:val="24"/>
          <w:szCs w:val="24"/>
        </w:rPr>
        <w:t xml:space="preserve">and </w:t>
      </w:r>
      <w:r w:rsidRPr="00386C91">
        <w:rPr>
          <w:rFonts w:ascii="Verdana" w:hAnsi="Verdana"/>
          <w:sz w:val="24"/>
          <w:szCs w:val="24"/>
        </w:rPr>
        <w:t>DEINMA</w:t>
      </w:r>
      <w:r>
        <w:rPr>
          <w:rFonts w:ascii="Verdana" w:hAnsi="Verdana"/>
          <w:sz w:val="24"/>
          <w:szCs w:val="24"/>
        </w:rPr>
        <w:t xml:space="preserve"> KALAMA - for the Appellant</w:t>
      </w:r>
    </w:p>
    <w:p w:rsidR="00245157" w:rsidRPr="00386C91" w:rsidRDefault="001A7A94" w:rsidP="00AC2BC0">
      <w:pPr>
        <w:spacing w:before="240" w:line="276" w:lineRule="auto"/>
        <w:ind w:left="0" w:firstLine="0"/>
        <w:rPr>
          <w:rFonts w:ascii="Verdana" w:hAnsi="Verdana"/>
          <w:sz w:val="24"/>
          <w:szCs w:val="24"/>
        </w:rPr>
      </w:pPr>
      <w:r w:rsidRPr="00386C91">
        <w:rPr>
          <w:rFonts w:ascii="Verdana" w:hAnsi="Verdana"/>
          <w:sz w:val="24"/>
          <w:szCs w:val="24"/>
        </w:rPr>
        <w:t xml:space="preserve">UWEMEDIMO NWOKO </w:t>
      </w:r>
      <w:r>
        <w:rPr>
          <w:rFonts w:ascii="Verdana" w:hAnsi="Verdana"/>
          <w:sz w:val="24"/>
          <w:szCs w:val="24"/>
        </w:rPr>
        <w:t xml:space="preserve">(HAG AKS) </w:t>
      </w:r>
      <w:r w:rsidR="00245157" w:rsidRPr="00386C91">
        <w:rPr>
          <w:rFonts w:ascii="Verdana" w:hAnsi="Verdana"/>
          <w:sz w:val="24"/>
          <w:szCs w:val="24"/>
        </w:rPr>
        <w:t xml:space="preserve">with </w:t>
      </w:r>
      <w:r w:rsidRPr="00386C91">
        <w:rPr>
          <w:rFonts w:ascii="Verdana" w:hAnsi="Verdana"/>
          <w:sz w:val="24"/>
          <w:szCs w:val="24"/>
        </w:rPr>
        <w:t>UDUAK EYONSA</w:t>
      </w:r>
      <w:r w:rsidR="00245157">
        <w:rPr>
          <w:rFonts w:ascii="Verdana" w:hAnsi="Verdana"/>
          <w:sz w:val="24"/>
          <w:szCs w:val="24"/>
        </w:rPr>
        <w:t xml:space="preserve"> </w:t>
      </w:r>
      <w:r w:rsidR="00245157" w:rsidRPr="00386C91">
        <w:rPr>
          <w:rFonts w:ascii="Verdana" w:hAnsi="Verdana"/>
          <w:sz w:val="24"/>
          <w:szCs w:val="24"/>
        </w:rPr>
        <w:t xml:space="preserve">(DPP AKS) and </w:t>
      </w:r>
      <w:r w:rsidRPr="00386C91">
        <w:rPr>
          <w:rFonts w:ascii="Verdana" w:hAnsi="Verdana"/>
          <w:sz w:val="24"/>
          <w:szCs w:val="24"/>
        </w:rPr>
        <w:t>GODWIN UDOM</w:t>
      </w:r>
      <w:r w:rsidR="00245157" w:rsidRPr="00386C91">
        <w:rPr>
          <w:rFonts w:ascii="Verdana" w:hAnsi="Verdana"/>
          <w:sz w:val="24"/>
          <w:szCs w:val="24"/>
        </w:rPr>
        <w:t xml:space="preserve"> </w:t>
      </w:r>
      <w:r>
        <w:rPr>
          <w:rFonts w:ascii="Verdana" w:hAnsi="Verdana"/>
          <w:sz w:val="24"/>
          <w:szCs w:val="24"/>
        </w:rPr>
        <w:t>(SSC AKS)] - for the Respondent</w:t>
      </w:r>
    </w:p>
    <w:p w:rsidR="00245157" w:rsidRPr="00072B68" w:rsidRDefault="00245157" w:rsidP="00AC2BC0">
      <w:pPr>
        <w:spacing w:before="240" w:line="276" w:lineRule="auto"/>
        <w:rPr>
          <w:rFonts w:ascii="Verdana" w:hAnsi="Verdana"/>
          <w:b/>
          <w:sz w:val="24"/>
          <w:szCs w:val="24"/>
          <w:highlight w:val="yellow"/>
        </w:rPr>
      </w:pPr>
    </w:p>
    <w:p w:rsidR="00245157" w:rsidRPr="00520881" w:rsidRDefault="00245157" w:rsidP="00AC2BC0">
      <w:pPr>
        <w:spacing w:before="240" w:line="276" w:lineRule="auto"/>
        <w:rPr>
          <w:rFonts w:ascii="Verdana" w:hAnsi="Verdana"/>
          <w:b/>
          <w:sz w:val="24"/>
          <w:szCs w:val="24"/>
        </w:rPr>
      </w:pPr>
      <w:r w:rsidRPr="00520881">
        <w:rPr>
          <w:rFonts w:ascii="Verdana" w:hAnsi="Verdana"/>
          <w:b/>
          <w:sz w:val="24"/>
          <w:szCs w:val="24"/>
        </w:rPr>
        <w:t xml:space="preserve">ISSUES FROM THE CAUSE(S) OF ACTION </w:t>
      </w:r>
    </w:p>
    <w:p w:rsidR="00245157" w:rsidRPr="00255BC7" w:rsidRDefault="00245157" w:rsidP="00AC2BC0">
      <w:pPr>
        <w:spacing w:before="240" w:line="276" w:lineRule="auto"/>
        <w:ind w:left="0" w:firstLine="0"/>
        <w:rPr>
          <w:rFonts w:ascii="Verdana" w:hAnsi="Verdana"/>
          <w:sz w:val="24"/>
          <w:szCs w:val="24"/>
        </w:rPr>
      </w:pPr>
      <w:r w:rsidRPr="00255BC7">
        <w:rPr>
          <w:rFonts w:ascii="Verdana" w:hAnsi="Verdana"/>
          <w:sz w:val="24"/>
          <w:szCs w:val="24"/>
        </w:rPr>
        <w:t>CRIMINAL LA</w:t>
      </w:r>
      <w:r w:rsidR="001A7A94">
        <w:rPr>
          <w:rFonts w:ascii="Verdana" w:hAnsi="Verdana"/>
          <w:sz w:val="24"/>
          <w:szCs w:val="24"/>
        </w:rPr>
        <w:t>W AND PROCEDURE - ARMED ROBBERY</w:t>
      </w:r>
      <w:proofErr w:type="gramStart"/>
      <w:r w:rsidR="001A7A94">
        <w:rPr>
          <w:rFonts w:ascii="Verdana" w:hAnsi="Verdana"/>
          <w:sz w:val="24"/>
          <w:szCs w:val="24"/>
        </w:rPr>
        <w:t>:</w:t>
      </w:r>
      <w:r w:rsidRPr="00255BC7">
        <w:rPr>
          <w:rFonts w:ascii="Verdana" w:hAnsi="Verdana"/>
          <w:sz w:val="24"/>
          <w:szCs w:val="24"/>
        </w:rPr>
        <w:t>-</w:t>
      </w:r>
      <w:proofErr w:type="gramEnd"/>
      <w:r w:rsidRPr="00255BC7">
        <w:rPr>
          <w:rFonts w:ascii="Verdana" w:hAnsi="Verdana"/>
          <w:sz w:val="24"/>
          <w:szCs w:val="24"/>
        </w:rPr>
        <w:t xml:space="preserve"> Conviction for - Whether mandatory to base on evidence of eye-witness</w:t>
      </w:r>
      <w:r>
        <w:rPr>
          <w:rFonts w:ascii="Verdana" w:hAnsi="Verdana"/>
          <w:sz w:val="24"/>
          <w:szCs w:val="24"/>
        </w:rPr>
        <w:t>.</w:t>
      </w:r>
    </w:p>
    <w:p w:rsidR="00245157" w:rsidRPr="00255BC7" w:rsidRDefault="00245157" w:rsidP="00AC2BC0">
      <w:pPr>
        <w:spacing w:before="240" w:line="276" w:lineRule="auto"/>
        <w:ind w:left="0" w:firstLine="0"/>
        <w:rPr>
          <w:rFonts w:ascii="Verdana" w:hAnsi="Verdana"/>
          <w:sz w:val="24"/>
          <w:szCs w:val="24"/>
        </w:rPr>
      </w:pPr>
      <w:r w:rsidRPr="00255BC7">
        <w:rPr>
          <w:rFonts w:ascii="Verdana" w:hAnsi="Verdana"/>
          <w:sz w:val="24"/>
          <w:szCs w:val="24"/>
        </w:rPr>
        <w:t>CRIMINAL LA</w:t>
      </w:r>
      <w:r w:rsidR="001A7A94">
        <w:rPr>
          <w:rFonts w:ascii="Verdana" w:hAnsi="Verdana"/>
          <w:sz w:val="24"/>
          <w:szCs w:val="24"/>
        </w:rPr>
        <w:t>W AND PROCEDURE - ARMED ROBBERY</w:t>
      </w:r>
      <w:proofErr w:type="gramStart"/>
      <w:r w:rsidR="001A7A94">
        <w:rPr>
          <w:rFonts w:ascii="Verdana" w:hAnsi="Verdana"/>
          <w:sz w:val="24"/>
          <w:szCs w:val="24"/>
        </w:rPr>
        <w:t>:</w:t>
      </w:r>
      <w:r w:rsidRPr="00255BC7">
        <w:rPr>
          <w:rFonts w:ascii="Verdana" w:hAnsi="Verdana"/>
          <w:sz w:val="24"/>
          <w:szCs w:val="24"/>
        </w:rPr>
        <w:t>–</w:t>
      </w:r>
      <w:proofErr w:type="gramEnd"/>
      <w:r w:rsidRPr="00255BC7">
        <w:rPr>
          <w:rFonts w:ascii="Verdana" w:hAnsi="Verdana"/>
          <w:sz w:val="24"/>
          <w:szCs w:val="24"/>
        </w:rPr>
        <w:t xml:space="preserve"> Offence of - Prosecution - What must </w:t>
      </w:r>
      <w:r>
        <w:rPr>
          <w:rFonts w:ascii="Verdana" w:hAnsi="Verdana"/>
          <w:sz w:val="24"/>
          <w:szCs w:val="24"/>
        </w:rPr>
        <w:t xml:space="preserve">be </w:t>
      </w:r>
      <w:r w:rsidRPr="00255BC7">
        <w:rPr>
          <w:rFonts w:ascii="Verdana" w:hAnsi="Verdana"/>
          <w:sz w:val="24"/>
          <w:szCs w:val="24"/>
        </w:rPr>
        <w:t>prove</w:t>
      </w:r>
      <w:r>
        <w:rPr>
          <w:rFonts w:ascii="Verdana" w:hAnsi="Verdana"/>
          <w:sz w:val="24"/>
          <w:szCs w:val="24"/>
        </w:rPr>
        <w:t>n</w:t>
      </w:r>
      <w:r w:rsidRPr="00255BC7">
        <w:rPr>
          <w:rFonts w:ascii="Verdana" w:hAnsi="Verdana"/>
          <w:sz w:val="24"/>
          <w:szCs w:val="24"/>
        </w:rPr>
        <w:t xml:space="preserve"> to establish</w:t>
      </w:r>
      <w:r>
        <w:rPr>
          <w:rFonts w:ascii="Verdana" w:hAnsi="Verdana"/>
          <w:sz w:val="24"/>
          <w:szCs w:val="24"/>
        </w:rPr>
        <w:t>.</w:t>
      </w:r>
    </w:p>
    <w:p w:rsidR="00245157" w:rsidRPr="00255BC7" w:rsidRDefault="00245157" w:rsidP="00AC2BC0">
      <w:pPr>
        <w:spacing w:before="240" w:line="276" w:lineRule="auto"/>
        <w:ind w:left="0" w:firstLine="0"/>
        <w:rPr>
          <w:rFonts w:ascii="Verdana" w:hAnsi="Verdana"/>
          <w:sz w:val="24"/>
          <w:szCs w:val="24"/>
        </w:rPr>
      </w:pPr>
      <w:r w:rsidRPr="00255BC7">
        <w:rPr>
          <w:rFonts w:ascii="Verdana" w:hAnsi="Verdana"/>
          <w:sz w:val="24"/>
          <w:szCs w:val="24"/>
        </w:rPr>
        <w:t>CRIMINAL LAW AND PRO</w:t>
      </w:r>
      <w:r w:rsidR="001A7A94">
        <w:rPr>
          <w:rFonts w:ascii="Verdana" w:hAnsi="Verdana"/>
          <w:sz w:val="24"/>
          <w:szCs w:val="24"/>
        </w:rPr>
        <w:t>CEDURE - CONFESSIONAL STATEMENT</w:t>
      </w:r>
      <w:proofErr w:type="gramStart"/>
      <w:r w:rsidR="001A7A94">
        <w:rPr>
          <w:rFonts w:ascii="Verdana" w:hAnsi="Verdana"/>
          <w:sz w:val="24"/>
          <w:szCs w:val="24"/>
        </w:rPr>
        <w:t>:</w:t>
      </w:r>
      <w:r w:rsidRPr="00255BC7">
        <w:rPr>
          <w:rFonts w:ascii="Verdana" w:hAnsi="Verdana"/>
          <w:sz w:val="24"/>
          <w:szCs w:val="24"/>
        </w:rPr>
        <w:t>-</w:t>
      </w:r>
      <w:proofErr w:type="gramEnd"/>
      <w:r w:rsidRPr="00255BC7">
        <w:rPr>
          <w:rFonts w:ascii="Verdana" w:hAnsi="Verdana"/>
          <w:sz w:val="24"/>
          <w:szCs w:val="24"/>
        </w:rPr>
        <w:t xml:space="preserve"> Corroborative evidence of - Whether mandatory before basing conviction thereon</w:t>
      </w:r>
      <w:r>
        <w:rPr>
          <w:rFonts w:ascii="Verdana" w:hAnsi="Verdana"/>
          <w:sz w:val="24"/>
          <w:szCs w:val="24"/>
        </w:rPr>
        <w:t>.</w:t>
      </w:r>
    </w:p>
    <w:p w:rsidR="00245157" w:rsidRDefault="00245157" w:rsidP="00AC2BC0">
      <w:pPr>
        <w:spacing w:before="240" w:line="276" w:lineRule="auto"/>
        <w:ind w:left="0" w:firstLine="0"/>
        <w:rPr>
          <w:rFonts w:ascii="Verdana" w:hAnsi="Verdana"/>
          <w:sz w:val="24"/>
          <w:szCs w:val="24"/>
        </w:rPr>
      </w:pPr>
    </w:p>
    <w:p w:rsidR="00245157" w:rsidRPr="00F10993" w:rsidRDefault="00245157" w:rsidP="00AC2BC0">
      <w:pPr>
        <w:spacing w:before="240" w:line="276" w:lineRule="auto"/>
        <w:ind w:left="0" w:firstLine="0"/>
        <w:rPr>
          <w:rFonts w:ascii="Verdana" w:hAnsi="Verdana"/>
          <w:b/>
          <w:sz w:val="24"/>
          <w:szCs w:val="24"/>
        </w:rPr>
      </w:pPr>
      <w:r w:rsidRPr="00F10993">
        <w:rPr>
          <w:rFonts w:ascii="Verdana" w:hAnsi="Verdana"/>
          <w:b/>
          <w:sz w:val="24"/>
          <w:szCs w:val="24"/>
        </w:rPr>
        <w:t>PRACTICE AND PROCEDURE ISSUES</w:t>
      </w:r>
    </w:p>
    <w:p w:rsidR="00245157" w:rsidRPr="00255BC7" w:rsidRDefault="00245157" w:rsidP="00AC2BC0">
      <w:pPr>
        <w:spacing w:before="240" w:line="276" w:lineRule="auto"/>
        <w:ind w:left="0" w:firstLine="0"/>
        <w:rPr>
          <w:rFonts w:ascii="Verdana" w:hAnsi="Verdana"/>
          <w:sz w:val="24"/>
          <w:szCs w:val="24"/>
        </w:rPr>
      </w:pPr>
      <w:r w:rsidRPr="00255BC7">
        <w:rPr>
          <w:rFonts w:ascii="Verdana" w:hAnsi="Verdana"/>
          <w:sz w:val="24"/>
          <w:szCs w:val="24"/>
        </w:rPr>
        <w:t>EVIDENCE - CONFESSIONAL STATEMENT</w:t>
      </w:r>
      <w:proofErr w:type="gramStart"/>
      <w:r w:rsidR="001A7A94">
        <w:rPr>
          <w:rFonts w:ascii="Verdana" w:hAnsi="Verdana"/>
          <w:sz w:val="24"/>
          <w:szCs w:val="24"/>
        </w:rPr>
        <w:t>:</w:t>
      </w:r>
      <w:r w:rsidRPr="00255BC7">
        <w:rPr>
          <w:rFonts w:ascii="Verdana" w:hAnsi="Verdana"/>
          <w:sz w:val="24"/>
          <w:szCs w:val="24"/>
        </w:rPr>
        <w:t>-</w:t>
      </w:r>
      <w:proofErr w:type="gramEnd"/>
      <w:r w:rsidRPr="00255BC7">
        <w:rPr>
          <w:rFonts w:ascii="Verdana" w:hAnsi="Verdana"/>
          <w:sz w:val="24"/>
          <w:szCs w:val="24"/>
        </w:rPr>
        <w:t xml:space="preserve"> Corroborative evidence of - Whether mandatory before basing conviction thereon</w:t>
      </w:r>
      <w:r>
        <w:rPr>
          <w:rFonts w:ascii="Verdana" w:hAnsi="Verdana"/>
          <w:sz w:val="24"/>
          <w:szCs w:val="24"/>
        </w:rPr>
        <w:t>.</w:t>
      </w:r>
    </w:p>
    <w:p w:rsidR="00245157" w:rsidRDefault="00245157" w:rsidP="00AC2BC0">
      <w:pPr>
        <w:spacing w:before="240" w:line="276" w:lineRule="auto"/>
        <w:rPr>
          <w:rFonts w:ascii="Verdana" w:hAnsi="Verdana"/>
          <w:sz w:val="24"/>
          <w:szCs w:val="24"/>
          <w:highlight w:val="yellow"/>
        </w:rPr>
      </w:pPr>
    </w:p>
    <w:p w:rsidR="001A7A94" w:rsidRDefault="00245157" w:rsidP="00AC2BC0">
      <w:pPr>
        <w:spacing w:before="240" w:line="276" w:lineRule="auto"/>
        <w:rPr>
          <w:rFonts w:ascii="Verdana" w:hAnsi="Verdana"/>
          <w:b/>
          <w:sz w:val="24"/>
          <w:szCs w:val="24"/>
        </w:rPr>
      </w:pPr>
      <w:r w:rsidRPr="004F3EC3">
        <w:rPr>
          <w:rFonts w:ascii="Verdana" w:hAnsi="Verdana"/>
          <w:b/>
          <w:sz w:val="24"/>
          <w:szCs w:val="24"/>
        </w:rPr>
        <w:t xml:space="preserve">CASE SUMMARY </w:t>
      </w:r>
    </w:p>
    <w:p w:rsidR="00245157" w:rsidRPr="001A7A94" w:rsidRDefault="00245157" w:rsidP="00AC2BC0">
      <w:pPr>
        <w:spacing w:before="240" w:line="276" w:lineRule="auto"/>
        <w:rPr>
          <w:rFonts w:ascii="Verdana" w:hAnsi="Verdana"/>
          <w:b/>
          <w:sz w:val="24"/>
          <w:szCs w:val="24"/>
        </w:rPr>
      </w:pPr>
      <w:r w:rsidRPr="004F3EC3">
        <w:rPr>
          <w:rFonts w:ascii="Verdana" w:hAnsi="Verdana"/>
          <w:sz w:val="24"/>
          <w:szCs w:val="24"/>
        </w:rPr>
        <w:t xml:space="preserve">ORIGINATING FACTS AND CLAIMS </w:t>
      </w:r>
    </w:p>
    <w:p w:rsidR="00245157" w:rsidRDefault="00245157" w:rsidP="00AC2BC0">
      <w:pPr>
        <w:spacing w:before="240" w:line="276" w:lineRule="auto"/>
        <w:ind w:firstLine="0"/>
        <w:rPr>
          <w:rFonts w:ascii="Verdana" w:hAnsi="Verdana"/>
          <w:sz w:val="24"/>
          <w:szCs w:val="24"/>
        </w:rPr>
      </w:pPr>
      <w:r w:rsidRPr="00386C91">
        <w:rPr>
          <w:rFonts w:ascii="Verdana" w:hAnsi="Verdana"/>
          <w:sz w:val="24"/>
          <w:szCs w:val="24"/>
        </w:rPr>
        <w:t xml:space="preserve">The appellant was alleged to have committed armed robbery alongside a co-accused and they were arraigned in the </w:t>
      </w:r>
      <w:proofErr w:type="spellStart"/>
      <w:r w:rsidRPr="00386C91">
        <w:rPr>
          <w:rFonts w:ascii="Verdana" w:hAnsi="Verdana"/>
          <w:sz w:val="24"/>
          <w:szCs w:val="24"/>
        </w:rPr>
        <w:t>Akwa</w:t>
      </w:r>
      <w:proofErr w:type="spellEnd"/>
      <w:r w:rsidRPr="00386C91">
        <w:rPr>
          <w:rFonts w:ascii="Verdana" w:hAnsi="Verdana"/>
          <w:sz w:val="24"/>
          <w:szCs w:val="24"/>
        </w:rPr>
        <w:t xml:space="preserve"> </w:t>
      </w:r>
      <w:proofErr w:type="spellStart"/>
      <w:r w:rsidRPr="00386C91">
        <w:rPr>
          <w:rFonts w:ascii="Verdana" w:hAnsi="Verdana"/>
          <w:sz w:val="24"/>
          <w:szCs w:val="24"/>
        </w:rPr>
        <w:t>Ibom</w:t>
      </w:r>
      <w:proofErr w:type="spellEnd"/>
      <w:r w:rsidRPr="00386C91">
        <w:rPr>
          <w:rFonts w:ascii="Verdana" w:hAnsi="Verdana"/>
          <w:sz w:val="24"/>
          <w:szCs w:val="24"/>
        </w:rPr>
        <w:t xml:space="preserve"> State Robbery and Firearms Tribunal, on a one-count charge of armed robbery, contrary to section 1(2)(a) of Armed Robbery and Firearms (Special Provision) Act, 1990. </w:t>
      </w:r>
    </w:p>
    <w:p w:rsidR="00245157" w:rsidRDefault="00245157" w:rsidP="00AC2BC0">
      <w:pPr>
        <w:spacing w:before="240" w:line="276" w:lineRule="auto"/>
        <w:ind w:firstLine="0"/>
        <w:rPr>
          <w:rFonts w:ascii="Verdana" w:hAnsi="Verdana"/>
          <w:sz w:val="24"/>
          <w:szCs w:val="24"/>
        </w:rPr>
      </w:pPr>
      <w:r w:rsidRPr="00386C91">
        <w:rPr>
          <w:rFonts w:ascii="Verdana" w:hAnsi="Verdana"/>
          <w:sz w:val="24"/>
          <w:szCs w:val="24"/>
        </w:rPr>
        <w:lastRenderedPageBreak/>
        <w:t xml:space="preserve">The prosecution tendered in evidence confessional statement made by the appellant. The accused persons were found guilty and sentenced accordingly. </w:t>
      </w:r>
    </w:p>
    <w:p w:rsidR="00245157" w:rsidRPr="00386C91" w:rsidRDefault="00245157" w:rsidP="00AC2BC0">
      <w:pPr>
        <w:spacing w:before="240" w:line="276" w:lineRule="auto"/>
        <w:ind w:firstLine="0"/>
        <w:rPr>
          <w:rFonts w:ascii="Verdana" w:hAnsi="Verdana"/>
          <w:sz w:val="24"/>
          <w:szCs w:val="24"/>
        </w:rPr>
      </w:pPr>
      <w:r w:rsidRPr="00386C91">
        <w:rPr>
          <w:rFonts w:ascii="Verdana" w:hAnsi="Verdana"/>
          <w:sz w:val="24"/>
          <w:szCs w:val="24"/>
        </w:rPr>
        <w:t>Dissatisfied, the appellant appealed to the Court of Appeal where his conviction was affirmed. Dissatisfied still, he appealed to the Supreme Court</w:t>
      </w:r>
      <w:r>
        <w:rPr>
          <w:rFonts w:ascii="Verdana" w:hAnsi="Verdana"/>
          <w:sz w:val="24"/>
          <w:szCs w:val="24"/>
        </w:rPr>
        <w:t>,</w:t>
      </w:r>
      <w:r w:rsidRPr="00386C91">
        <w:rPr>
          <w:rFonts w:ascii="Verdana" w:hAnsi="Verdana"/>
          <w:sz w:val="24"/>
          <w:szCs w:val="24"/>
        </w:rPr>
        <w:t xml:space="preserve"> contending that the lower court erred in affirming his conviction when the respondent failed to prove his guilt as required.</w:t>
      </w:r>
    </w:p>
    <w:p w:rsidR="00245157" w:rsidRPr="00072B68" w:rsidRDefault="00245157" w:rsidP="00AC2BC0">
      <w:pPr>
        <w:spacing w:before="240" w:line="276" w:lineRule="auto"/>
        <w:rPr>
          <w:rFonts w:ascii="Verdana" w:hAnsi="Verdana"/>
          <w:sz w:val="24"/>
          <w:szCs w:val="24"/>
          <w:highlight w:val="yellow"/>
        </w:rPr>
      </w:pPr>
    </w:p>
    <w:p w:rsidR="00245157" w:rsidRPr="008F51A0" w:rsidRDefault="00245157" w:rsidP="00AC2BC0">
      <w:pPr>
        <w:spacing w:before="240" w:line="276" w:lineRule="auto"/>
        <w:rPr>
          <w:rFonts w:ascii="Verdana" w:hAnsi="Verdana"/>
          <w:b/>
          <w:sz w:val="24"/>
          <w:szCs w:val="24"/>
        </w:rPr>
      </w:pPr>
      <w:r w:rsidRPr="008F51A0">
        <w:rPr>
          <w:rFonts w:ascii="Verdana" w:hAnsi="Verdana"/>
          <w:b/>
          <w:sz w:val="24"/>
          <w:szCs w:val="24"/>
        </w:rPr>
        <w:t>DECISION(S) APPEALED AGAINST</w:t>
      </w:r>
    </w:p>
    <w:p w:rsidR="00245157" w:rsidRPr="008F51A0" w:rsidRDefault="00245157" w:rsidP="00AC2BC0">
      <w:pPr>
        <w:spacing w:before="240" w:line="276" w:lineRule="auto"/>
        <w:ind w:left="0" w:firstLine="0"/>
        <w:rPr>
          <w:rFonts w:ascii="Verdana" w:hAnsi="Verdana"/>
          <w:sz w:val="24"/>
          <w:szCs w:val="24"/>
        </w:rPr>
      </w:pPr>
      <w:r w:rsidRPr="008F51A0">
        <w:rPr>
          <w:rFonts w:ascii="Verdana" w:hAnsi="Verdana"/>
          <w:sz w:val="24"/>
          <w:szCs w:val="24"/>
        </w:rPr>
        <w:t xml:space="preserve">The Court of Appeal entered judgment, affirming the decision of the </w:t>
      </w:r>
      <w:proofErr w:type="spellStart"/>
      <w:r w:rsidRPr="008F51A0">
        <w:rPr>
          <w:rFonts w:ascii="Verdana" w:hAnsi="Verdana"/>
          <w:sz w:val="24"/>
          <w:szCs w:val="24"/>
        </w:rPr>
        <w:t>Akwa</w:t>
      </w:r>
      <w:proofErr w:type="spellEnd"/>
      <w:r w:rsidRPr="008F51A0">
        <w:rPr>
          <w:rFonts w:ascii="Verdana" w:hAnsi="Verdana"/>
          <w:sz w:val="24"/>
          <w:szCs w:val="24"/>
        </w:rPr>
        <w:t xml:space="preserve"> </w:t>
      </w:r>
      <w:proofErr w:type="spellStart"/>
      <w:r w:rsidRPr="008F51A0">
        <w:rPr>
          <w:rFonts w:ascii="Verdana" w:hAnsi="Verdana"/>
          <w:sz w:val="24"/>
          <w:szCs w:val="24"/>
        </w:rPr>
        <w:t>Ibom</w:t>
      </w:r>
      <w:proofErr w:type="spellEnd"/>
      <w:r w:rsidRPr="008F51A0">
        <w:rPr>
          <w:rFonts w:ascii="Verdana" w:hAnsi="Verdana"/>
          <w:sz w:val="24"/>
          <w:szCs w:val="24"/>
        </w:rPr>
        <w:t xml:space="preserve"> State Robbery and Firearms </w:t>
      </w:r>
      <w:proofErr w:type="spellStart"/>
      <w:r w:rsidRPr="008F51A0">
        <w:rPr>
          <w:rFonts w:ascii="Verdana" w:hAnsi="Verdana"/>
          <w:sz w:val="24"/>
          <w:szCs w:val="24"/>
        </w:rPr>
        <w:t>Tribuna</w:t>
      </w:r>
      <w:proofErr w:type="spellEnd"/>
      <w:r w:rsidRPr="008F51A0">
        <w:rPr>
          <w:rFonts w:ascii="Verdana" w:hAnsi="Verdana"/>
          <w:sz w:val="24"/>
          <w:szCs w:val="24"/>
        </w:rPr>
        <w:t xml:space="preserve"> that convicted and sentenced the 1</w:t>
      </w:r>
      <w:r w:rsidRPr="008F51A0">
        <w:rPr>
          <w:rFonts w:ascii="Verdana" w:hAnsi="Verdana"/>
          <w:sz w:val="24"/>
          <w:szCs w:val="24"/>
          <w:vertAlign w:val="superscript"/>
        </w:rPr>
        <w:t>st</w:t>
      </w:r>
      <w:r w:rsidRPr="008F51A0">
        <w:rPr>
          <w:rFonts w:ascii="Verdana" w:hAnsi="Verdana"/>
          <w:sz w:val="24"/>
          <w:szCs w:val="24"/>
        </w:rPr>
        <w:t xml:space="preserve"> accused and the Appellant to death </w:t>
      </w:r>
      <w:r>
        <w:rPr>
          <w:rFonts w:ascii="Verdana" w:hAnsi="Verdana"/>
          <w:sz w:val="24"/>
          <w:szCs w:val="24"/>
        </w:rPr>
        <w:t xml:space="preserve">for the offence of </w:t>
      </w:r>
      <w:r w:rsidRPr="008F51A0">
        <w:rPr>
          <w:rFonts w:ascii="Verdana" w:hAnsi="Verdana"/>
          <w:sz w:val="24"/>
          <w:szCs w:val="24"/>
        </w:rPr>
        <w:t xml:space="preserve">armed robbery. Dissatisfied, the Appellant appealed to the Supreme Court. </w:t>
      </w:r>
    </w:p>
    <w:p w:rsidR="00245157" w:rsidRPr="00072B68" w:rsidRDefault="00245157" w:rsidP="00AC2BC0">
      <w:pPr>
        <w:spacing w:before="240" w:line="276" w:lineRule="auto"/>
        <w:rPr>
          <w:rFonts w:ascii="Verdana" w:hAnsi="Verdana"/>
          <w:sz w:val="24"/>
          <w:szCs w:val="24"/>
          <w:highlight w:val="yellow"/>
        </w:rPr>
      </w:pPr>
    </w:p>
    <w:p w:rsidR="00245157" w:rsidRPr="00F25F96" w:rsidRDefault="00245157" w:rsidP="00AC2BC0">
      <w:pPr>
        <w:spacing w:before="240" w:line="276" w:lineRule="auto"/>
        <w:rPr>
          <w:rFonts w:ascii="Verdana" w:hAnsi="Verdana"/>
          <w:b/>
          <w:sz w:val="24"/>
          <w:szCs w:val="24"/>
        </w:rPr>
      </w:pPr>
      <w:r w:rsidRPr="00F25F96">
        <w:rPr>
          <w:rFonts w:ascii="Verdana" w:hAnsi="Verdana"/>
          <w:b/>
          <w:sz w:val="24"/>
          <w:szCs w:val="24"/>
        </w:rPr>
        <w:t>ISSUE(S) FOR DETERMINATION ON APPEAL</w:t>
      </w:r>
    </w:p>
    <w:p w:rsidR="00245157" w:rsidRPr="00F25F96" w:rsidRDefault="00245157" w:rsidP="00AC2BC0">
      <w:pPr>
        <w:spacing w:before="240" w:line="276" w:lineRule="auto"/>
        <w:rPr>
          <w:rFonts w:ascii="Verdana" w:hAnsi="Verdana"/>
          <w:i/>
          <w:sz w:val="24"/>
          <w:szCs w:val="24"/>
        </w:rPr>
      </w:pPr>
      <w:r w:rsidRPr="00F25F96">
        <w:rPr>
          <w:rFonts w:ascii="Verdana" w:hAnsi="Verdana"/>
          <w:i/>
          <w:sz w:val="24"/>
          <w:szCs w:val="24"/>
        </w:rPr>
        <w:t>BY APPELLANT:</w:t>
      </w:r>
    </w:p>
    <w:p w:rsidR="00245157" w:rsidRPr="00386C91" w:rsidRDefault="00245157" w:rsidP="00AC2BC0">
      <w:pPr>
        <w:spacing w:before="240" w:line="276" w:lineRule="auto"/>
        <w:ind w:firstLine="0"/>
        <w:rPr>
          <w:rFonts w:ascii="Verdana" w:hAnsi="Verdana"/>
          <w:sz w:val="24"/>
          <w:szCs w:val="24"/>
        </w:rPr>
      </w:pPr>
      <w:r w:rsidRPr="00386C91">
        <w:rPr>
          <w:rFonts w:ascii="Verdana" w:hAnsi="Verdana"/>
          <w:sz w:val="24"/>
          <w:szCs w:val="24"/>
        </w:rPr>
        <w:t xml:space="preserve">“Given that, in all aspects, the evidence adduced by the prosecution was materially contradictory, as the court below right in coming to the conclusion that the prosecution discharged the legal burden on it of proving the guilt by the appellant beyond reasonable doubt? </w:t>
      </w:r>
      <w:proofErr w:type="gramStart"/>
      <w:r w:rsidRPr="00386C91">
        <w:rPr>
          <w:rFonts w:ascii="Verdana" w:hAnsi="Verdana"/>
          <w:sz w:val="24"/>
          <w:szCs w:val="24"/>
        </w:rPr>
        <w:t>(Proof beyond reasonable doubt issue).”</w:t>
      </w:r>
      <w:proofErr w:type="gramEnd"/>
    </w:p>
    <w:p w:rsidR="00245157" w:rsidRPr="00072B68" w:rsidRDefault="00245157" w:rsidP="00AC2BC0">
      <w:pPr>
        <w:spacing w:before="240" w:line="276" w:lineRule="auto"/>
        <w:rPr>
          <w:rFonts w:ascii="Verdana" w:hAnsi="Verdana"/>
          <w:sz w:val="24"/>
          <w:szCs w:val="24"/>
          <w:highlight w:val="yellow"/>
        </w:rPr>
      </w:pPr>
    </w:p>
    <w:p w:rsidR="00245157" w:rsidRPr="00BA6098" w:rsidRDefault="00245157" w:rsidP="00AC2BC0">
      <w:pPr>
        <w:spacing w:before="240" w:line="276" w:lineRule="auto"/>
        <w:rPr>
          <w:rFonts w:ascii="Verdana" w:hAnsi="Verdana"/>
          <w:i/>
          <w:sz w:val="24"/>
          <w:szCs w:val="24"/>
        </w:rPr>
      </w:pPr>
      <w:r w:rsidRPr="00BA6098">
        <w:rPr>
          <w:rFonts w:ascii="Verdana" w:hAnsi="Verdana"/>
          <w:i/>
          <w:sz w:val="24"/>
          <w:szCs w:val="24"/>
        </w:rPr>
        <w:t>BY RESPONDENT:</w:t>
      </w:r>
    </w:p>
    <w:p w:rsidR="00245157" w:rsidRPr="00386C91" w:rsidRDefault="00245157" w:rsidP="00AC2BC0">
      <w:pPr>
        <w:spacing w:before="240" w:line="276" w:lineRule="auto"/>
        <w:ind w:firstLine="0"/>
        <w:rPr>
          <w:rFonts w:ascii="Verdana" w:hAnsi="Verdana"/>
          <w:sz w:val="24"/>
          <w:szCs w:val="24"/>
        </w:rPr>
      </w:pPr>
      <w:proofErr w:type="gramStart"/>
      <w:r w:rsidRPr="00386C91">
        <w:rPr>
          <w:rFonts w:ascii="Verdana" w:hAnsi="Verdana"/>
          <w:sz w:val="24"/>
          <w:szCs w:val="24"/>
        </w:rPr>
        <w:lastRenderedPageBreak/>
        <w:t>“Whether the court below was right in affirming the judgment of the trial court and dismissing the appeal in the evidence on record before the court.”</w:t>
      </w:r>
      <w:proofErr w:type="gramEnd"/>
    </w:p>
    <w:p w:rsidR="00AF0367" w:rsidRDefault="00AF0367" w:rsidP="00AC2BC0">
      <w:pPr>
        <w:spacing w:before="240" w:line="276" w:lineRule="auto"/>
        <w:ind w:left="0" w:firstLine="0"/>
        <w:rPr>
          <w:rFonts w:ascii="Verdana" w:hAnsi="Verdana"/>
          <w:b/>
          <w:sz w:val="24"/>
          <w:szCs w:val="24"/>
        </w:rPr>
      </w:pPr>
    </w:p>
    <w:p w:rsidR="00AF0367" w:rsidRDefault="00AF0367" w:rsidP="00AC2BC0">
      <w:pPr>
        <w:spacing w:before="240" w:line="276" w:lineRule="auto"/>
        <w:ind w:left="0" w:firstLine="0"/>
        <w:rPr>
          <w:rFonts w:ascii="Verdana" w:hAnsi="Verdana"/>
          <w:b/>
          <w:sz w:val="24"/>
          <w:szCs w:val="24"/>
        </w:rPr>
      </w:pPr>
    </w:p>
    <w:p w:rsidR="00AF0367" w:rsidRDefault="007241BC" w:rsidP="00AC2BC0">
      <w:pPr>
        <w:spacing w:before="240" w:line="276" w:lineRule="auto"/>
        <w:ind w:left="0" w:firstLine="0"/>
        <w:rPr>
          <w:rFonts w:ascii="Verdana" w:hAnsi="Verdana"/>
          <w:b/>
          <w:sz w:val="24"/>
          <w:szCs w:val="24"/>
        </w:rPr>
      </w:pPr>
      <w:r w:rsidRPr="00386C91">
        <w:rPr>
          <w:rFonts w:ascii="Verdana" w:hAnsi="Verdana"/>
          <w:b/>
          <w:sz w:val="24"/>
          <w:szCs w:val="24"/>
        </w:rPr>
        <w:t>MAIN JUDGMENT</w:t>
      </w:r>
    </w:p>
    <w:p w:rsidR="001A7A94" w:rsidRPr="001A7A94" w:rsidRDefault="001A7A94" w:rsidP="00AC2BC0">
      <w:pPr>
        <w:spacing w:before="240" w:line="276" w:lineRule="auto"/>
        <w:ind w:left="0" w:firstLine="0"/>
        <w:rPr>
          <w:rFonts w:ascii="Verdana" w:hAnsi="Verdana"/>
          <w:sz w:val="24"/>
          <w:szCs w:val="24"/>
        </w:rPr>
      </w:pPr>
      <w:r w:rsidRPr="001A7A94">
        <w:rPr>
          <w:rFonts w:ascii="Verdana" w:hAnsi="Verdana"/>
          <w:sz w:val="24"/>
          <w:szCs w:val="24"/>
        </w:rPr>
        <w:t xml:space="preserve">MUHAMMAD JSC (DELIVERING THE LEAD JUDGMENT): </w:t>
      </w: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The</w:t>
      </w:r>
      <w:r w:rsidR="007241BC" w:rsidRPr="00386C91">
        <w:rPr>
          <w:rFonts w:ascii="Verdana" w:hAnsi="Verdana"/>
          <w:sz w:val="24"/>
          <w:szCs w:val="24"/>
        </w:rPr>
        <w:t xml:space="preserve"> </w:t>
      </w:r>
      <w:r w:rsidRPr="00386C91">
        <w:rPr>
          <w:rFonts w:ascii="Verdana" w:hAnsi="Verdana"/>
          <w:sz w:val="24"/>
          <w:szCs w:val="24"/>
        </w:rPr>
        <w:t xml:space="preserve">appellant was charged, tried and convicted along with one </w:t>
      </w:r>
      <w:proofErr w:type="spellStart"/>
      <w:r w:rsidRPr="00386C91">
        <w:rPr>
          <w:rFonts w:ascii="Verdana" w:hAnsi="Verdana"/>
          <w:sz w:val="24"/>
          <w:szCs w:val="24"/>
        </w:rPr>
        <w:t>Ekong</w:t>
      </w:r>
      <w:proofErr w:type="spellEnd"/>
      <w:r w:rsidR="007241BC" w:rsidRPr="00386C91">
        <w:rPr>
          <w:rFonts w:ascii="Verdana" w:hAnsi="Verdana"/>
          <w:sz w:val="24"/>
          <w:szCs w:val="24"/>
        </w:rPr>
        <w:t xml:space="preserve"> </w:t>
      </w:r>
      <w:proofErr w:type="spellStart"/>
      <w:r w:rsidRPr="00386C91">
        <w:rPr>
          <w:rFonts w:ascii="Verdana" w:hAnsi="Verdana"/>
          <w:sz w:val="24"/>
          <w:szCs w:val="24"/>
        </w:rPr>
        <w:t>Akpan</w:t>
      </w:r>
      <w:proofErr w:type="spellEnd"/>
      <w:r w:rsidRPr="00386C91">
        <w:rPr>
          <w:rFonts w:ascii="Verdana" w:hAnsi="Verdana"/>
          <w:sz w:val="24"/>
          <w:szCs w:val="24"/>
        </w:rPr>
        <w:t xml:space="preserve"> Thomas, on a lone count of armed robbery contrary to</w:t>
      </w:r>
      <w:r w:rsidR="007241BC" w:rsidRPr="00386C91">
        <w:rPr>
          <w:rFonts w:ascii="Verdana" w:hAnsi="Verdana"/>
          <w:sz w:val="24"/>
          <w:szCs w:val="24"/>
        </w:rPr>
        <w:t xml:space="preserve"> </w:t>
      </w:r>
      <w:r w:rsidRPr="00386C91">
        <w:rPr>
          <w:rFonts w:ascii="Verdana" w:hAnsi="Verdana"/>
          <w:sz w:val="24"/>
          <w:szCs w:val="24"/>
        </w:rPr>
        <w:t>section 1(2)(a) of the Armed Robbery and Firearms (Special</w:t>
      </w:r>
      <w:r w:rsidR="007241BC" w:rsidRPr="00386C91">
        <w:rPr>
          <w:rFonts w:ascii="Verdana" w:hAnsi="Verdana"/>
          <w:sz w:val="24"/>
          <w:szCs w:val="24"/>
        </w:rPr>
        <w:t xml:space="preserve"> </w:t>
      </w:r>
      <w:r w:rsidRPr="00386C91">
        <w:rPr>
          <w:rFonts w:ascii="Verdana" w:hAnsi="Verdana"/>
          <w:sz w:val="24"/>
          <w:szCs w:val="24"/>
        </w:rPr>
        <w:t xml:space="preserve">Provision) Act, 1990 at the </w:t>
      </w:r>
      <w:proofErr w:type="spellStart"/>
      <w:r w:rsidRPr="00386C91">
        <w:rPr>
          <w:rFonts w:ascii="Verdana" w:hAnsi="Verdana"/>
          <w:sz w:val="24"/>
          <w:szCs w:val="24"/>
        </w:rPr>
        <w:t>Akwa</w:t>
      </w:r>
      <w:proofErr w:type="spellEnd"/>
      <w:r w:rsidRPr="00386C91">
        <w:rPr>
          <w:rFonts w:ascii="Verdana" w:hAnsi="Verdana"/>
          <w:sz w:val="24"/>
          <w:szCs w:val="24"/>
        </w:rPr>
        <w:t xml:space="preserve"> </w:t>
      </w:r>
      <w:proofErr w:type="spellStart"/>
      <w:r w:rsidRPr="00386C91">
        <w:rPr>
          <w:rFonts w:ascii="Verdana" w:hAnsi="Verdana"/>
          <w:sz w:val="24"/>
          <w:szCs w:val="24"/>
        </w:rPr>
        <w:t>Ibom</w:t>
      </w:r>
      <w:proofErr w:type="spellEnd"/>
      <w:r w:rsidRPr="00386C91">
        <w:rPr>
          <w:rFonts w:ascii="Verdana" w:hAnsi="Verdana"/>
          <w:sz w:val="24"/>
          <w:szCs w:val="24"/>
        </w:rPr>
        <w:t xml:space="preserve"> State Robbery and</w:t>
      </w:r>
      <w:r w:rsidR="007241BC" w:rsidRPr="00386C91">
        <w:rPr>
          <w:rFonts w:ascii="Verdana" w:hAnsi="Verdana"/>
          <w:sz w:val="24"/>
          <w:szCs w:val="24"/>
        </w:rPr>
        <w:t xml:space="preserve"> </w:t>
      </w:r>
      <w:r w:rsidRPr="00386C91">
        <w:rPr>
          <w:rFonts w:ascii="Verdana" w:hAnsi="Verdana"/>
          <w:sz w:val="24"/>
          <w:szCs w:val="24"/>
        </w:rPr>
        <w:t xml:space="preserve">Firearms Tribunal, sitting at </w:t>
      </w:r>
      <w:proofErr w:type="spellStart"/>
      <w:r w:rsidRPr="00386C91">
        <w:rPr>
          <w:rFonts w:ascii="Verdana" w:hAnsi="Verdana"/>
          <w:sz w:val="24"/>
          <w:szCs w:val="24"/>
        </w:rPr>
        <w:t>Ikot</w:t>
      </w:r>
      <w:proofErr w:type="spellEnd"/>
      <w:r w:rsidRPr="00386C91">
        <w:rPr>
          <w:rFonts w:ascii="Verdana" w:hAnsi="Verdana"/>
          <w:sz w:val="24"/>
          <w:szCs w:val="24"/>
        </w:rPr>
        <w:t xml:space="preserve"> </w:t>
      </w:r>
      <w:proofErr w:type="spellStart"/>
      <w:r w:rsidRPr="00386C91">
        <w:rPr>
          <w:rFonts w:ascii="Verdana" w:hAnsi="Verdana"/>
          <w:sz w:val="24"/>
          <w:szCs w:val="24"/>
        </w:rPr>
        <w:t>Ekpene</w:t>
      </w:r>
      <w:proofErr w:type="spellEnd"/>
      <w:r w:rsidRPr="00386C91">
        <w:rPr>
          <w:rFonts w:ascii="Verdana" w:hAnsi="Verdana"/>
          <w:sz w:val="24"/>
          <w:szCs w:val="24"/>
        </w:rPr>
        <w:t>. The appellant was the</w:t>
      </w:r>
      <w:r w:rsidR="007241BC" w:rsidRPr="00386C91">
        <w:rPr>
          <w:rFonts w:ascii="Verdana" w:hAnsi="Verdana"/>
          <w:sz w:val="24"/>
          <w:szCs w:val="24"/>
        </w:rPr>
        <w:t xml:space="preserve"> </w:t>
      </w:r>
      <w:r w:rsidRPr="00386C91">
        <w:rPr>
          <w:rFonts w:ascii="Verdana" w:hAnsi="Verdana"/>
          <w:sz w:val="24"/>
          <w:szCs w:val="24"/>
        </w:rPr>
        <w:t>2nd accused at the trial tribunal.</w:t>
      </w:r>
      <w:r w:rsidR="007241BC" w:rsidRPr="00386C91">
        <w:rPr>
          <w:rFonts w:ascii="Verdana" w:hAnsi="Verdana"/>
          <w:sz w:val="24"/>
          <w:szCs w:val="24"/>
        </w:rPr>
        <w:t xml:space="preserve"> </w:t>
      </w:r>
      <w:r w:rsidRPr="00386C91">
        <w:rPr>
          <w:rFonts w:ascii="Verdana" w:hAnsi="Verdana"/>
          <w:sz w:val="24"/>
          <w:szCs w:val="24"/>
        </w:rPr>
        <w:t>To establish its case, the prosecution called five witnesses,</w:t>
      </w:r>
      <w:r w:rsidR="007241BC" w:rsidRPr="00386C91">
        <w:rPr>
          <w:rFonts w:ascii="Verdana" w:hAnsi="Verdana"/>
          <w:sz w:val="24"/>
          <w:szCs w:val="24"/>
        </w:rPr>
        <w:t xml:space="preserve"> </w:t>
      </w:r>
      <w:r w:rsidRPr="00386C91">
        <w:rPr>
          <w:rFonts w:ascii="Verdana" w:hAnsi="Verdana"/>
          <w:sz w:val="24"/>
          <w:szCs w:val="24"/>
        </w:rPr>
        <w:t>PW1-PW3; the victims of the criminal conduct of the two accused</w:t>
      </w:r>
      <w:r w:rsidR="007241BC" w:rsidRPr="00386C91">
        <w:rPr>
          <w:rFonts w:ascii="Verdana" w:hAnsi="Verdana"/>
          <w:sz w:val="24"/>
          <w:szCs w:val="24"/>
        </w:rPr>
        <w:t xml:space="preserve"> </w:t>
      </w:r>
      <w:r w:rsidRPr="00386C91">
        <w:rPr>
          <w:rFonts w:ascii="Verdana" w:hAnsi="Verdana"/>
          <w:sz w:val="24"/>
          <w:szCs w:val="24"/>
        </w:rPr>
        <w:t>persons and PW4 and PW5, police officers, who investigated the</w:t>
      </w:r>
      <w:r w:rsidR="007241BC" w:rsidRPr="00386C91">
        <w:rPr>
          <w:rFonts w:ascii="Verdana" w:hAnsi="Verdana"/>
          <w:sz w:val="24"/>
          <w:szCs w:val="24"/>
        </w:rPr>
        <w:t xml:space="preserve"> </w:t>
      </w:r>
      <w:r w:rsidRPr="00386C91">
        <w:rPr>
          <w:rFonts w:ascii="Verdana" w:hAnsi="Verdana"/>
          <w:sz w:val="24"/>
          <w:szCs w:val="24"/>
        </w:rPr>
        <w:t>case against the appellant and his co-traveller in crime. The</w:t>
      </w:r>
      <w:r w:rsidR="007241BC" w:rsidRPr="00386C91">
        <w:rPr>
          <w:rFonts w:ascii="Verdana" w:hAnsi="Verdana"/>
          <w:sz w:val="24"/>
          <w:szCs w:val="24"/>
        </w:rPr>
        <w:t xml:space="preserve"> </w:t>
      </w:r>
      <w:r w:rsidRPr="00386C91">
        <w:rPr>
          <w:rFonts w:ascii="Verdana" w:hAnsi="Verdana"/>
          <w:sz w:val="24"/>
          <w:szCs w:val="24"/>
        </w:rPr>
        <w:t>prosecution also tendered and relied on ten exhibits, A, B, C, D,</w:t>
      </w:r>
      <w:r w:rsidR="007241BC" w:rsidRPr="00386C91">
        <w:rPr>
          <w:rFonts w:ascii="Verdana" w:hAnsi="Verdana"/>
          <w:sz w:val="24"/>
          <w:szCs w:val="24"/>
        </w:rPr>
        <w:t xml:space="preserve"> </w:t>
      </w:r>
      <w:r w:rsidRPr="00386C91">
        <w:rPr>
          <w:rFonts w:ascii="Verdana" w:hAnsi="Verdana"/>
          <w:sz w:val="24"/>
          <w:szCs w:val="24"/>
        </w:rPr>
        <w:t>E, F, G, G1, G2 and H in fashioning their case. The appellant gave</w:t>
      </w:r>
      <w:r w:rsidR="007241BC" w:rsidRPr="00386C91">
        <w:rPr>
          <w:rFonts w:ascii="Verdana" w:hAnsi="Verdana"/>
          <w:sz w:val="24"/>
          <w:szCs w:val="24"/>
        </w:rPr>
        <w:t xml:space="preserve"> </w:t>
      </w:r>
      <w:r w:rsidRPr="00386C91">
        <w:rPr>
          <w:rFonts w:ascii="Verdana" w:hAnsi="Verdana"/>
          <w:sz w:val="24"/>
          <w:szCs w:val="24"/>
        </w:rPr>
        <w:t>evidence in his defence. He called no other witness. At the end of</w:t>
      </w:r>
      <w:r w:rsidR="007241BC" w:rsidRPr="00386C91">
        <w:rPr>
          <w:rFonts w:ascii="Verdana" w:hAnsi="Verdana"/>
          <w:sz w:val="24"/>
          <w:szCs w:val="24"/>
        </w:rPr>
        <w:t xml:space="preserve"> </w:t>
      </w:r>
      <w:r w:rsidRPr="00386C91">
        <w:rPr>
          <w:rFonts w:ascii="Verdana" w:hAnsi="Verdana"/>
          <w:sz w:val="24"/>
          <w:szCs w:val="24"/>
        </w:rPr>
        <w:t>the trial, the trial tribunal in a considered judgment delivered on</w:t>
      </w:r>
      <w:r w:rsidR="007241BC" w:rsidRPr="00386C91">
        <w:rPr>
          <w:rFonts w:ascii="Verdana" w:hAnsi="Verdana"/>
          <w:sz w:val="24"/>
          <w:szCs w:val="24"/>
        </w:rPr>
        <w:t xml:space="preserve"> </w:t>
      </w:r>
      <w:r w:rsidRPr="00386C91">
        <w:rPr>
          <w:rFonts w:ascii="Verdana" w:hAnsi="Verdana"/>
          <w:sz w:val="24"/>
          <w:szCs w:val="24"/>
        </w:rPr>
        <w:t>28 May 1999, the 1st accused and the appellant were convicted as</w:t>
      </w:r>
      <w:r w:rsidR="007241BC" w:rsidRPr="00386C91">
        <w:rPr>
          <w:rFonts w:ascii="Verdana" w:hAnsi="Verdana"/>
          <w:sz w:val="24"/>
          <w:szCs w:val="24"/>
        </w:rPr>
        <w:t xml:space="preserve"> </w:t>
      </w:r>
      <w:r w:rsidRPr="00386C91">
        <w:rPr>
          <w:rFonts w:ascii="Verdana" w:hAnsi="Verdana"/>
          <w:sz w:val="24"/>
          <w:szCs w:val="24"/>
        </w:rPr>
        <w:t>charged and sentenced to death.</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Dissatisfied with the tribunal’s judgment, the appellant</w:t>
      </w:r>
      <w:r w:rsidR="007241BC" w:rsidRPr="00386C91">
        <w:rPr>
          <w:rFonts w:ascii="Verdana" w:hAnsi="Verdana"/>
          <w:sz w:val="24"/>
          <w:szCs w:val="24"/>
        </w:rPr>
        <w:t xml:space="preserve"> </w:t>
      </w:r>
      <w:r w:rsidRPr="00386C91">
        <w:rPr>
          <w:rFonts w:ascii="Verdana" w:hAnsi="Verdana"/>
          <w:sz w:val="24"/>
          <w:szCs w:val="24"/>
        </w:rPr>
        <w:t>appealed on a single ground vide a notice dated 4 December 2013</w:t>
      </w:r>
      <w:r w:rsidR="007241BC" w:rsidRPr="00386C91">
        <w:rPr>
          <w:rFonts w:ascii="Verdana" w:hAnsi="Verdana"/>
          <w:sz w:val="24"/>
          <w:szCs w:val="24"/>
        </w:rPr>
        <w:t xml:space="preserve"> </w:t>
      </w:r>
      <w:r w:rsidRPr="00386C91">
        <w:rPr>
          <w:rFonts w:ascii="Verdana" w:hAnsi="Verdana"/>
          <w:sz w:val="24"/>
          <w:szCs w:val="24"/>
        </w:rPr>
        <w:t xml:space="preserve">to the Court of Appeal, </w:t>
      </w:r>
      <w:proofErr w:type="spellStart"/>
      <w:r w:rsidRPr="00386C91">
        <w:rPr>
          <w:rFonts w:ascii="Verdana" w:hAnsi="Verdana"/>
          <w:sz w:val="24"/>
          <w:szCs w:val="24"/>
        </w:rPr>
        <w:t>Calabar</w:t>
      </w:r>
      <w:proofErr w:type="spellEnd"/>
      <w:r w:rsidRPr="00386C91">
        <w:rPr>
          <w:rFonts w:ascii="Verdana" w:hAnsi="Verdana"/>
          <w:sz w:val="24"/>
          <w:szCs w:val="24"/>
        </w:rPr>
        <w:t xml:space="preserve"> Division, hereinafter referred to</w:t>
      </w:r>
      <w:r w:rsidR="007241BC" w:rsidRPr="00386C91">
        <w:rPr>
          <w:rFonts w:ascii="Verdana" w:hAnsi="Verdana"/>
          <w:sz w:val="24"/>
          <w:szCs w:val="24"/>
        </w:rPr>
        <w:t xml:space="preserve"> </w:t>
      </w:r>
      <w:r w:rsidRPr="00386C91">
        <w:rPr>
          <w:rFonts w:ascii="Verdana" w:hAnsi="Verdana"/>
          <w:sz w:val="24"/>
          <w:szCs w:val="24"/>
        </w:rPr>
        <w:t>as the lower court, which judgment of 4 December 2014 affirmed</w:t>
      </w:r>
      <w:r w:rsidR="007241BC" w:rsidRPr="00386C91">
        <w:rPr>
          <w:rFonts w:ascii="Verdana" w:hAnsi="Verdana"/>
          <w:sz w:val="24"/>
          <w:szCs w:val="24"/>
        </w:rPr>
        <w:t xml:space="preserve"> </w:t>
      </w:r>
      <w:r w:rsidRPr="00386C91">
        <w:rPr>
          <w:rFonts w:ascii="Verdana" w:hAnsi="Verdana"/>
          <w:sz w:val="24"/>
          <w:szCs w:val="24"/>
        </w:rPr>
        <w:t>appellant’s conviction and sentence by the trial court. Still</w:t>
      </w:r>
      <w:r w:rsidR="007241BC" w:rsidRPr="00386C91">
        <w:rPr>
          <w:rFonts w:ascii="Verdana" w:hAnsi="Verdana"/>
          <w:sz w:val="24"/>
          <w:szCs w:val="24"/>
        </w:rPr>
        <w:t xml:space="preserve"> </w:t>
      </w:r>
      <w:r w:rsidRPr="00386C91">
        <w:rPr>
          <w:rFonts w:ascii="Verdana" w:hAnsi="Verdana"/>
          <w:sz w:val="24"/>
          <w:szCs w:val="24"/>
        </w:rPr>
        <w:t>aggrieved, the appellant has further appealed to this court on a</w:t>
      </w:r>
      <w:r w:rsidR="007241BC" w:rsidRPr="00386C91">
        <w:rPr>
          <w:rFonts w:ascii="Verdana" w:hAnsi="Verdana"/>
          <w:sz w:val="24"/>
          <w:szCs w:val="24"/>
        </w:rPr>
        <w:t xml:space="preserve"> </w:t>
      </w:r>
      <w:r w:rsidRPr="00386C91">
        <w:rPr>
          <w:rFonts w:ascii="Verdana" w:hAnsi="Verdana"/>
          <w:sz w:val="24"/>
          <w:szCs w:val="24"/>
        </w:rPr>
        <w:t>notice containing two grounds dated and filed on 5 January 2015.</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lastRenderedPageBreak/>
        <w:t xml:space="preserve">In his brief settled by Godwin </w:t>
      </w:r>
      <w:proofErr w:type="spellStart"/>
      <w:r w:rsidRPr="00386C91">
        <w:rPr>
          <w:rFonts w:ascii="Verdana" w:hAnsi="Verdana"/>
          <w:sz w:val="24"/>
          <w:szCs w:val="24"/>
        </w:rPr>
        <w:t>Omoaka</w:t>
      </w:r>
      <w:proofErr w:type="spellEnd"/>
      <w:r w:rsidRPr="00386C91">
        <w:rPr>
          <w:rFonts w:ascii="Verdana" w:hAnsi="Verdana"/>
          <w:sz w:val="24"/>
          <w:szCs w:val="24"/>
        </w:rPr>
        <w:t xml:space="preserve"> and deemed filed on</w:t>
      </w:r>
      <w:r w:rsidR="007241BC" w:rsidRPr="00386C91">
        <w:rPr>
          <w:rFonts w:ascii="Verdana" w:hAnsi="Verdana"/>
          <w:sz w:val="24"/>
          <w:szCs w:val="24"/>
        </w:rPr>
        <w:t xml:space="preserve"> </w:t>
      </w:r>
      <w:r w:rsidRPr="00386C91">
        <w:rPr>
          <w:rFonts w:ascii="Verdana" w:hAnsi="Verdana"/>
          <w:sz w:val="24"/>
          <w:szCs w:val="24"/>
        </w:rPr>
        <w:t>30 March 2017, the appellant has distilled a lone issue on the</w:t>
      </w:r>
      <w:r w:rsidR="007241BC" w:rsidRPr="00386C91">
        <w:rPr>
          <w:rFonts w:ascii="Verdana" w:hAnsi="Verdana"/>
          <w:sz w:val="24"/>
          <w:szCs w:val="24"/>
        </w:rPr>
        <w:t xml:space="preserve"> </w:t>
      </w:r>
      <w:r w:rsidRPr="00386C91">
        <w:rPr>
          <w:rFonts w:ascii="Verdana" w:hAnsi="Verdana"/>
          <w:sz w:val="24"/>
          <w:szCs w:val="24"/>
        </w:rPr>
        <w:t>basis of which he requires the appeal to be determined. The issue</w:t>
      </w:r>
      <w:r w:rsidR="007241BC" w:rsidRPr="00386C91">
        <w:rPr>
          <w:rFonts w:ascii="Verdana" w:hAnsi="Verdana"/>
          <w:sz w:val="24"/>
          <w:szCs w:val="24"/>
        </w:rPr>
        <w:t xml:space="preserve"> </w:t>
      </w:r>
      <w:r w:rsidRPr="00386C91">
        <w:rPr>
          <w:rFonts w:ascii="Verdana" w:hAnsi="Verdana"/>
          <w:sz w:val="24"/>
          <w:szCs w:val="24"/>
        </w:rPr>
        <w:t>reads:</w:t>
      </w:r>
    </w:p>
    <w:p w:rsidR="007F7768"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“Given that, in all aspects, the evidence adduced by</w:t>
      </w:r>
      <w:r w:rsidR="007241BC" w:rsidRPr="00386C91">
        <w:rPr>
          <w:rFonts w:ascii="Verdana" w:hAnsi="Verdana"/>
          <w:sz w:val="24"/>
          <w:szCs w:val="24"/>
        </w:rPr>
        <w:t xml:space="preserve"> </w:t>
      </w:r>
      <w:r w:rsidRPr="00386C91">
        <w:rPr>
          <w:rFonts w:ascii="Verdana" w:hAnsi="Verdana"/>
          <w:sz w:val="24"/>
          <w:szCs w:val="24"/>
        </w:rPr>
        <w:t>the prosecution was materially contradictory, as the</w:t>
      </w:r>
      <w:r w:rsidR="007241BC" w:rsidRPr="00386C91">
        <w:rPr>
          <w:rFonts w:ascii="Verdana" w:hAnsi="Verdana"/>
          <w:sz w:val="24"/>
          <w:szCs w:val="24"/>
        </w:rPr>
        <w:t xml:space="preserve"> </w:t>
      </w:r>
      <w:r w:rsidRPr="00386C91">
        <w:rPr>
          <w:rFonts w:ascii="Verdana" w:hAnsi="Verdana"/>
          <w:sz w:val="24"/>
          <w:szCs w:val="24"/>
        </w:rPr>
        <w:t>court below right in coming to the conclusion that</w:t>
      </w:r>
      <w:r w:rsidR="007241BC" w:rsidRPr="00386C91">
        <w:rPr>
          <w:rFonts w:ascii="Verdana" w:hAnsi="Verdana"/>
          <w:sz w:val="24"/>
          <w:szCs w:val="24"/>
        </w:rPr>
        <w:t xml:space="preserve"> </w:t>
      </w:r>
      <w:r w:rsidRPr="00386C91">
        <w:rPr>
          <w:rFonts w:ascii="Verdana" w:hAnsi="Verdana"/>
          <w:sz w:val="24"/>
          <w:szCs w:val="24"/>
        </w:rPr>
        <w:t>the prosecution discharged the legal burden on it of</w:t>
      </w:r>
      <w:r w:rsidR="007241BC" w:rsidRPr="00386C91">
        <w:rPr>
          <w:rFonts w:ascii="Verdana" w:hAnsi="Verdana"/>
          <w:sz w:val="24"/>
          <w:szCs w:val="24"/>
        </w:rPr>
        <w:t xml:space="preserve"> </w:t>
      </w:r>
      <w:r w:rsidRPr="00386C91">
        <w:rPr>
          <w:rFonts w:ascii="Verdana" w:hAnsi="Verdana"/>
          <w:sz w:val="24"/>
          <w:szCs w:val="24"/>
        </w:rPr>
        <w:t>proving the guilt by the appellant beyond reasonable</w:t>
      </w:r>
      <w:r w:rsidR="007241BC" w:rsidRPr="00386C91">
        <w:rPr>
          <w:rFonts w:ascii="Verdana" w:hAnsi="Verdana"/>
          <w:sz w:val="24"/>
          <w:szCs w:val="24"/>
        </w:rPr>
        <w:t xml:space="preserve"> doubt? </w:t>
      </w:r>
      <w:proofErr w:type="gramStart"/>
      <w:r w:rsidR="007241BC" w:rsidRPr="00386C91">
        <w:rPr>
          <w:rFonts w:ascii="Verdana" w:hAnsi="Verdana"/>
          <w:sz w:val="24"/>
          <w:szCs w:val="24"/>
        </w:rPr>
        <w:t xml:space="preserve">(Proof beyond reasonable </w:t>
      </w:r>
      <w:r w:rsidRPr="00386C91">
        <w:rPr>
          <w:rFonts w:ascii="Verdana" w:hAnsi="Verdana"/>
          <w:sz w:val="24"/>
          <w:szCs w:val="24"/>
        </w:rPr>
        <w:t>doubt issue).”</w:t>
      </w:r>
      <w:proofErr w:type="gramEnd"/>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The similar issue formulated in the respondent’s brief</w:t>
      </w:r>
      <w:r w:rsidR="007241BC" w:rsidRPr="00386C91">
        <w:rPr>
          <w:rFonts w:ascii="Verdana" w:hAnsi="Verdana"/>
          <w:sz w:val="24"/>
          <w:szCs w:val="24"/>
        </w:rPr>
        <w:t xml:space="preserve"> </w:t>
      </w:r>
      <w:r w:rsidRPr="00386C91">
        <w:rPr>
          <w:rFonts w:ascii="Verdana" w:hAnsi="Verdana"/>
          <w:sz w:val="24"/>
          <w:szCs w:val="24"/>
        </w:rPr>
        <w:t xml:space="preserve">settled by the </w:t>
      </w:r>
      <w:proofErr w:type="spellStart"/>
      <w:r w:rsidRPr="00386C91">
        <w:rPr>
          <w:rFonts w:ascii="Verdana" w:hAnsi="Verdana"/>
          <w:sz w:val="24"/>
          <w:szCs w:val="24"/>
        </w:rPr>
        <w:t>Uwemedimo</w:t>
      </w:r>
      <w:proofErr w:type="spellEnd"/>
      <w:r w:rsidRPr="00386C91">
        <w:rPr>
          <w:rFonts w:ascii="Verdana" w:hAnsi="Verdana"/>
          <w:sz w:val="24"/>
          <w:szCs w:val="24"/>
        </w:rPr>
        <w:t xml:space="preserve"> </w:t>
      </w:r>
      <w:proofErr w:type="spellStart"/>
      <w:r w:rsidRPr="00386C91">
        <w:rPr>
          <w:rFonts w:ascii="Verdana" w:hAnsi="Verdana"/>
          <w:sz w:val="24"/>
          <w:szCs w:val="24"/>
        </w:rPr>
        <w:t>Nwoko</w:t>
      </w:r>
      <w:proofErr w:type="spellEnd"/>
      <w:r w:rsidRPr="00386C91">
        <w:rPr>
          <w:rFonts w:ascii="Verdana" w:hAnsi="Verdana"/>
          <w:sz w:val="24"/>
          <w:szCs w:val="24"/>
        </w:rPr>
        <w:t xml:space="preserve"> Esq., the Hon. Attorney</w:t>
      </w:r>
      <w:r w:rsidR="007241BC" w:rsidRPr="00386C91">
        <w:rPr>
          <w:rFonts w:ascii="Verdana" w:hAnsi="Verdana"/>
          <w:sz w:val="24"/>
          <w:szCs w:val="24"/>
        </w:rPr>
        <w:t>-</w:t>
      </w:r>
      <w:r w:rsidRPr="00386C91">
        <w:rPr>
          <w:rFonts w:ascii="Verdana" w:hAnsi="Verdana"/>
          <w:sz w:val="24"/>
          <w:szCs w:val="24"/>
        </w:rPr>
        <w:t>General</w:t>
      </w:r>
      <w:r w:rsidR="007241BC" w:rsidRPr="00386C91">
        <w:rPr>
          <w:rFonts w:ascii="Verdana" w:hAnsi="Verdana"/>
          <w:sz w:val="24"/>
          <w:szCs w:val="24"/>
        </w:rPr>
        <w:t xml:space="preserve"> </w:t>
      </w:r>
      <w:r w:rsidRPr="00386C91">
        <w:rPr>
          <w:rFonts w:ascii="Verdana" w:hAnsi="Verdana"/>
          <w:sz w:val="24"/>
          <w:szCs w:val="24"/>
        </w:rPr>
        <w:t xml:space="preserve">of </w:t>
      </w:r>
      <w:proofErr w:type="spellStart"/>
      <w:r w:rsidRPr="00386C91">
        <w:rPr>
          <w:rFonts w:ascii="Verdana" w:hAnsi="Verdana"/>
          <w:sz w:val="24"/>
          <w:szCs w:val="24"/>
        </w:rPr>
        <w:t>Akwa</w:t>
      </w:r>
      <w:proofErr w:type="spellEnd"/>
      <w:r w:rsidRPr="00386C91">
        <w:rPr>
          <w:rFonts w:ascii="Verdana" w:hAnsi="Verdana"/>
          <w:sz w:val="24"/>
          <w:szCs w:val="24"/>
        </w:rPr>
        <w:t xml:space="preserve"> </w:t>
      </w:r>
      <w:proofErr w:type="spellStart"/>
      <w:r w:rsidRPr="00386C91">
        <w:rPr>
          <w:rFonts w:ascii="Verdana" w:hAnsi="Verdana"/>
          <w:sz w:val="24"/>
          <w:szCs w:val="24"/>
        </w:rPr>
        <w:t>Ibom</w:t>
      </w:r>
      <w:proofErr w:type="spellEnd"/>
      <w:r w:rsidRPr="00386C91">
        <w:rPr>
          <w:rFonts w:ascii="Verdana" w:hAnsi="Verdana"/>
          <w:sz w:val="24"/>
          <w:szCs w:val="24"/>
        </w:rPr>
        <w:t xml:space="preserve"> State and deemed filed on 30 March 2017</w:t>
      </w:r>
      <w:r w:rsidR="007241BC" w:rsidRPr="00386C91">
        <w:rPr>
          <w:rFonts w:ascii="Verdana" w:hAnsi="Verdana"/>
          <w:sz w:val="24"/>
          <w:szCs w:val="24"/>
        </w:rPr>
        <w:t xml:space="preserve"> </w:t>
      </w:r>
      <w:r w:rsidRPr="00386C91">
        <w:rPr>
          <w:rFonts w:ascii="Verdana" w:hAnsi="Verdana"/>
          <w:sz w:val="24"/>
          <w:szCs w:val="24"/>
        </w:rPr>
        <w:t>too reads:</w:t>
      </w:r>
    </w:p>
    <w:p w:rsidR="007F7768" w:rsidRPr="00386C91" w:rsidRDefault="007F7768" w:rsidP="00AC2BC0">
      <w:pPr>
        <w:spacing w:before="240" w:line="276" w:lineRule="auto"/>
        <w:ind w:firstLine="0"/>
        <w:rPr>
          <w:rFonts w:ascii="Verdana" w:hAnsi="Verdana"/>
          <w:sz w:val="24"/>
          <w:szCs w:val="24"/>
        </w:rPr>
      </w:pPr>
      <w:proofErr w:type="gramStart"/>
      <w:r w:rsidRPr="00386C91">
        <w:rPr>
          <w:rFonts w:ascii="Verdana" w:hAnsi="Verdana"/>
          <w:sz w:val="24"/>
          <w:szCs w:val="24"/>
        </w:rPr>
        <w:t>“Whether the court below was right in affirming the</w:t>
      </w:r>
      <w:r w:rsidR="007241BC" w:rsidRPr="00386C91">
        <w:rPr>
          <w:rFonts w:ascii="Verdana" w:hAnsi="Verdana"/>
          <w:sz w:val="24"/>
          <w:szCs w:val="24"/>
        </w:rPr>
        <w:t xml:space="preserve"> </w:t>
      </w:r>
      <w:r w:rsidRPr="00386C91">
        <w:rPr>
          <w:rFonts w:ascii="Verdana" w:hAnsi="Verdana"/>
          <w:sz w:val="24"/>
          <w:szCs w:val="24"/>
        </w:rPr>
        <w:t>judgment of the trial court and dismissing the appeal</w:t>
      </w:r>
      <w:r w:rsidR="007241BC" w:rsidRPr="00386C91">
        <w:rPr>
          <w:rFonts w:ascii="Verdana" w:hAnsi="Verdana"/>
          <w:sz w:val="24"/>
          <w:szCs w:val="24"/>
        </w:rPr>
        <w:t xml:space="preserve"> </w:t>
      </w:r>
      <w:r w:rsidRPr="00386C91">
        <w:rPr>
          <w:rFonts w:ascii="Verdana" w:hAnsi="Verdana"/>
          <w:sz w:val="24"/>
          <w:szCs w:val="24"/>
        </w:rPr>
        <w:t>in the evidence on record before the court.”</w:t>
      </w:r>
      <w:proofErr w:type="gramEnd"/>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On the lone issue, learned appellant counsel submits that</w:t>
      </w:r>
      <w:r w:rsidR="007241BC" w:rsidRPr="00386C91">
        <w:rPr>
          <w:rFonts w:ascii="Verdana" w:hAnsi="Verdana"/>
          <w:sz w:val="24"/>
          <w:szCs w:val="24"/>
        </w:rPr>
        <w:t xml:space="preserve"> </w:t>
      </w:r>
      <w:r w:rsidRPr="00386C91">
        <w:rPr>
          <w:rFonts w:ascii="Verdana" w:hAnsi="Verdana"/>
          <w:sz w:val="24"/>
          <w:szCs w:val="24"/>
        </w:rPr>
        <w:t>the trial court has the duty of ensuring that the prosecution had</w:t>
      </w:r>
      <w:r w:rsidR="007241BC" w:rsidRPr="00386C91">
        <w:rPr>
          <w:rFonts w:ascii="Verdana" w:hAnsi="Verdana"/>
          <w:sz w:val="24"/>
          <w:szCs w:val="24"/>
        </w:rPr>
        <w:t xml:space="preserve"> </w:t>
      </w:r>
      <w:r w:rsidRPr="00386C91">
        <w:rPr>
          <w:rFonts w:ascii="Verdana" w:hAnsi="Verdana"/>
          <w:sz w:val="24"/>
          <w:szCs w:val="24"/>
        </w:rPr>
        <w:t>discharged the burden of proof of the offence against the appellant</w:t>
      </w:r>
      <w:r w:rsidR="007241BC" w:rsidRPr="00386C91">
        <w:rPr>
          <w:rFonts w:ascii="Verdana" w:hAnsi="Verdana"/>
          <w:sz w:val="24"/>
          <w:szCs w:val="24"/>
        </w:rPr>
        <w:t xml:space="preserve"> </w:t>
      </w:r>
      <w:r w:rsidRPr="00386C91">
        <w:rPr>
          <w:rFonts w:ascii="Verdana" w:hAnsi="Verdana"/>
          <w:sz w:val="24"/>
          <w:szCs w:val="24"/>
        </w:rPr>
        <w:t>beyond reasonable doubt. The lower court’s finding at page 57</w:t>
      </w:r>
      <w:r w:rsidR="007241BC" w:rsidRPr="00386C91">
        <w:rPr>
          <w:rFonts w:ascii="Verdana" w:hAnsi="Verdana"/>
          <w:sz w:val="24"/>
          <w:szCs w:val="24"/>
        </w:rPr>
        <w:t xml:space="preserve"> </w:t>
      </w:r>
      <w:r w:rsidRPr="00386C91">
        <w:rPr>
          <w:rFonts w:ascii="Verdana" w:hAnsi="Verdana"/>
          <w:sz w:val="24"/>
          <w:szCs w:val="24"/>
        </w:rPr>
        <w:t>of the record o</w:t>
      </w:r>
      <w:r w:rsidR="007241BC" w:rsidRPr="00386C91">
        <w:rPr>
          <w:rFonts w:ascii="Verdana" w:hAnsi="Verdana"/>
          <w:sz w:val="24"/>
          <w:szCs w:val="24"/>
        </w:rPr>
        <w:t>f appeal in affirming the trial C</w:t>
      </w:r>
      <w:r w:rsidRPr="00386C91">
        <w:rPr>
          <w:rFonts w:ascii="Verdana" w:hAnsi="Verdana"/>
          <w:sz w:val="24"/>
          <w:szCs w:val="24"/>
        </w:rPr>
        <w:t>ourt’s decision that</w:t>
      </w:r>
      <w:r w:rsidR="007241BC" w:rsidRPr="00386C91">
        <w:rPr>
          <w:rFonts w:ascii="Verdana" w:hAnsi="Verdana"/>
          <w:sz w:val="24"/>
          <w:szCs w:val="24"/>
        </w:rPr>
        <w:t xml:space="preserve"> </w:t>
      </w:r>
      <w:r w:rsidRPr="00386C91">
        <w:rPr>
          <w:rFonts w:ascii="Verdana" w:hAnsi="Verdana"/>
          <w:sz w:val="24"/>
          <w:szCs w:val="24"/>
        </w:rPr>
        <w:t>the respondent has established the essential ingredients of the</w:t>
      </w:r>
      <w:r w:rsidR="007241BC" w:rsidRPr="00386C91">
        <w:rPr>
          <w:rFonts w:ascii="Verdana" w:hAnsi="Verdana"/>
          <w:sz w:val="24"/>
          <w:szCs w:val="24"/>
        </w:rPr>
        <w:t xml:space="preserve"> </w:t>
      </w:r>
      <w:r w:rsidRPr="00386C91">
        <w:rPr>
          <w:rFonts w:ascii="Verdana" w:hAnsi="Verdana"/>
          <w:sz w:val="24"/>
          <w:szCs w:val="24"/>
        </w:rPr>
        <w:t>offence against the appellant is not sustainable. The evidence</w:t>
      </w:r>
      <w:r w:rsidR="007241BC" w:rsidRPr="00386C91">
        <w:rPr>
          <w:rFonts w:ascii="Verdana" w:hAnsi="Verdana"/>
          <w:sz w:val="24"/>
          <w:szCs w:val="24"/>
        </w:rPr>
        <w:t xml:space="preserve"> </w:t>
      </w:r>
      <w:r w:rsidRPr="00386C91">
        <w:rPr>
          <w:rFonts w:ascii="Verdana" w:hAnsi="Verdana"/>
          <w:sz w:val="24"/>
          <w:szCs w:val="24"/>
        </w:rPr>
        <w:t>of PW1, PW2 and PW3 on the fact of the occurrence of the</w:t>
      </w:r>
      <w:r w:rsidR="007241BC" w:rsidRPr="00386C91">
        <w:rPr>
          <w:rFonts w:ascii="Verdana" w:hAnsi="Verdana"/>
          <w:sz w:val="24"/>
          <w:szCs w:val="24"/>
        </w:rPr>
        <w:t xml:space="preserve"> </w:t>
      </w:r>
      <w:r w:rsidRPr="00386C91">
        <w:rPr>
          <w:rFonts w:ascii="Verdana" w:hAnsi="Verdana"/>
          <w:sz w:val="24"/>
          <w:szCs w:val="24"/>
        </w:rPr>
        <w:t>armed robbery for which the appellant is convicted, it is</w:t>
      </w:r>
      <w:r w:rsidR="007241BC" w:rsidRPr="00386C91">
        <w:rPr>
          <w:rFonts w:ascii="Verdana" w:hAnsi="Verdana"/>
          <w:sz w:val="24"/>
          <w:szCs w:val="24"/>
        </w:rPr>
        <w:t xml:space="preserve"> </w:t>
      </w:r>
      <w:r w:rsidRPr="00386C91">
        <w:rPr>
          <w:rFonts w:ascii="Verdana" w:hAnsi="Verdana"/>
          <w:sz w:val="24"/>
          <w:szCs w:val="24"/>
        </w:rPr>
        <w:t>submitted, falls short of the standard of proof the law demands.</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Not only was the armed robbery not reported on the date it took</w:t>
      </w:r>
      <w:r w:rsidR="007241BC" w:rsidRPr="00386C91">
        <w:rPr>
          <w:rFonts w:ascii="Verdana" w:hAnsi="Verdana"/>
          <w:sz w:val="24"/>
          <w:szCs w:val="24"/>
        </w:rPr>
        <w:t xml:space="preserve"> </w:t>
      </w:r>
      <w:r w:rsidRPr="00386C91">
        <w:rPr>
          <w:rFonts w:ascii="Verdana" w:hAnsi="Verdana"/>
          <w:sz w:val="24"/>
          <w:szCs w:val="24"/>
        </w:rPr>
        <w:t>place, it is further submitted, the prosecution has failed to situate</w:t>
      </w:r>
      <w:r w:rsidR="007241BC" w:rsidRPr="00386C91">
        <w:rPr>
          <w:rFonts w:ascii="Verdana" w:hAnsi="Verdana"/>
          <w:sz w:val="24"/>
          <w:szCs w:val="24"/>
        </w:rPr>
        <w:t xml:space="preserve"> </w:t>
      </w:r>
      <w:r w:rsidRPr="00386C91">
        <w:rPr>
          <w:rFonts w:ascii="Verdana" w:hAnsi="Verdana"/>
          <w:sz w:val="24"/>
          <w:szCs w:val="24"/>
        </w:rPr>
        <w:t xml:space="preserve">the appellant at the scene of the robbery. There </w:t>
      </w:r>
      <w:proofErr w:type="gramStart"/>
      <w:r w:rsidRPr="00386C91">
        <w:rPr>
          <w:rFonts w:ascii="Verdana" w:hAnsi="Verdana"/>
          <w:sz w:val="24"/>
          <w:szCs w:val="24"/>
        </w:rPr>
        <w:t>is</w:t>
      </w:r>
      <w:proofErr w:type="gramEnd"/>
      <w:r w:rsidRPr="00386C91">
        <w:rPr>
          <w:rFonts w:ascii="Verdana" w:hAnsi="Verdana"/>
          <w:sz w:val="24"/>
          <w:szCs w:val="24"/>
        </w:rPr>
        <w:t xml:space="preserve"> violent</w:t>
      </w:r>
      <w:r w:rsidR="007241BC" w:rsidRPr="00386C91">
        <w:rPr>
          <w:rFonts w:ascii="Verdana" w:hAnsi="Verdana"/>
          <w:sz w:val="24"/>
          <w:szCs w:val="24"/>
        </w:rPr>
        <w:t xml:space="preserve"> </w:t>
      </w:r>
      <w:r w:rsidRPr="00386C91">
        <w:rPr>
          <w:rFonts w:ascii="Verdana" w:hAnsi="Verdana"/>
          <w:sz w:val="24"/>
          <w:szCs w:val="24"/>
        </w:rPr>
        <w:t>discrepancies in the evidence of PW1, PW2 and PW3 as to the</w:t>
      </w:r>
      <w:r w:rsidR="007241BC" w:rsidRPr="00386C91">
        <w:rPr>
          <w:rFonts w:ascii="Verdana" w:hAnsi="Verdana"/>
          <w:sz w:val="24"/>
          <w:szCs w:val="24"/>
        </w:rPr>
        <w:t xml:space="preserve"> </w:t>
      </w:r>
      <w:r w:rsidRPr="00386C91">
        <w:rPr>
          <w:rFonts w:ascii="Verdana" w:hAnsi="Verdana"/>
          <w:sz w:val="24"/>
          <w:szCs w:val="24"/>
        </w:rPr>
        <w:t>date the offence took place making such evidence on the fact</w:t>
      </w:r>
      <w:r w:rsidR="007241BC" w:rsidRPr="00386C91">
        <w:rPr>
          <w:rFonts w:ascii="Verdana" w:hAnsi="Verdana"/>
          <w:sz w:val="24"/>
          <w:szCs w:val="24"/>
        </w:rPr>
        <w:t xml:space="preserve"> </w:t>
      </w:r>
      <w:r w:rsidRPr="00386C91">
        <w:rPr>
          <w:rFonts w:ascii="Verdana" w:hAnsi="Verdana"/>
          <w:sz w:val="24"/>
          <w:szCs w:val="24"/>
        </w:rPr>
        <w:t>unreliable.</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Most importantly, learned appellant’s counsel further argues,</w:t>
      </w:r>
      <w:r w:rsidR="007241BC" w:rsidRPr="00386C91">
        <w:rPr>
          <w:rFonts w:ascii="Verdana" w:hAnsi="Verdana"/>
          <w:sz w:val="24"/>
          <w:szCs w:val="24"/>
        </w:rPr>
        <w:t xml:space="preserve"> </w:t>
      </w:r>
      <w:r w:rsidRPr="00386C91">
        <w:rPr>
          <w:rFonts w:ascii="Verdana" w:hAnsi="Verdana"/>
          <w:sz w:val="24"/>
          <w:szCs w:val="24"/>
        </w:rPr>
        <w:t>the state of alertness of the victims of the robbery, PW1 PW2</w:t>
      </w:r>
      <w:r w:rsidR="007241BC" w:rsidRPr="00386C91">
        <w:rPr>
          <w:rFonts w:ascii="Verdana" w:hAnsi="Verdana"/>
          <w:sz w:val="24"/>
          <w:szCs w:val="24"/>
        </w:rPr>
        <w:t xml:space="preserve"> </w:t>
      </w:r>
      <w:r w:rsidRPr="00386C91">
        <w:rPr>
          <w:rFonts w:ascii="Verdana" w:hAnsi="Verdana"/>
          <w:sz w:val="24"/>
          <w:szCs w:val="24"/>
        </w:rPr>
        <w:t>and PW3 as well as visibility at the scene, submits learned counsel,</w:t>
      </w:r>
      <w:r w:rsidR="007241BC" w:rsidRPr="00386C91">
        <w:rPr>
          <w:rFonts w:ascii="Verdana" w:hAnsi="Verdana"/>
          <w:sz w:val="24"/>
          <w:szCs w:val="24"/>
        </w:rPr>
        <w:t xml:space="preserve"> </w:t>
      </w:r>
      <w:r w:rsidRPr="00386C91">
        <w:rPr>
          <w:rFonts w:ascii="Verdana" w:hAnsi="Verdana"/>
          <w:sz w:val="24"/>
          <w:szCs w:val="24"/>
        </w:rPr>
        <w:t>makes the identification of the appellant at the scene suspicious.</w:t>
      </w:r>
    </w:p>
    <w:p w:rsidR="00AF0367" w:rsidRDefault="00AF0367" w:rsidP="00AC2BC0">
      <w:pPr>
        <w:spacing w:before="240" w:line="276" w:lineRule="auto"/>
        <w:ind w:left="0" w:firstLine="0"/>
        <w:rPr>
          <w:rFonts w:ascii="Verdana" w:hAnsi="Verdana"/>
          <w:sz w:val="24"/>
          <w:szCs w:val="24"/>
        </w:rPr>
      </w:pPr>
    </w:p>
    <w:p w:rsidR="007241BC"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Poor visibility at the vicinity and time of the offence, submits</w:t>
      </w:r>
      <w:r w:rsidR="007241BC" w:rsidRPr="00386C91">
        <w:rPr>
          <w:rFonts w:ascii="Verdana" w:hAnsi="Verdana"/>
          <w:sz w:val="24"/>
          <w:szCs w:val="24"/>
        </w:rPr>
        <w:t xml:space="preserve"> </w:t>
      </w:r>
      <w:r w:rsidRPr="00386C91">
        <w:rPr>
          <w:rFonts w:ascii="Verdana" w:hAnsi="Verdana"/>
          <w:sz w:val="24"/>
          <w:szCs w:val="24"/>
        </w:rPr>
        <w:t>learned counsel, made identification of the appellant impossible.</w:t>
      </w:r>
      <w:r w:rsidR="007241BC" w:rsidRPr="00386C91">
        <w:rPr>
          <w:rFonts w:ascii="Verdana" w:hAnsi="Verdana"/>
          <w:sz w:val="24"/>
          <w:szCs w:val="24"/>
        </w:rPr>
        <w:t xml:space="preserve"> </w:t>
      </w:r>
      <w:r w:rsidRPr="00386C91">
        <w:rPr>
          <w:rFonts w:ascii="Verdana" w:hAnsi="Verdana"/>
          <w:sz w:val="24"/>
          <w:szCs w:val="24"/>
        </w:rPr>
        <w:t>The appellant, it is submitted was simply pin-pointed to the</w:t>
      </w:r>
      <w:r w:rsidR="007241BC" w:rsidRPr="00386C91">
        <w:rPr>
          <w:rFonts w:ascii="Verdana" w:hAnsi="Verdana"/>
          <w:sz w:val="24"/>
          <w:szCs w:val="24"/>
        </w:rPr>
        <w:t xml:space="preserve"> </w:t>
      </w:r>
      <w:r w:rsidRPr="00386C91">
        <w:rPr>
          <w:rFonts w:ascii="Verdana" w:hAnsi="Verdana"/>
          <w:sz w:val="24"/>
          <w:szCs w:val="24"/>
        </w:rPr>
        <w:t>witnesses rather than paraded for them to identify him. Learned</w:t>
      </w:r>
      <w:r w:rsidR="007241BC" w:rsidRPr="00386C91">
        <w:rPr>
          <w:rFonts w:ascii="Verdana" w:hAnsi="Verdana"/>
          <w:sz w:val="24"/>
          <w:szCs w:val="24"/>
        </w:rPr>
        <w:t xml:space="preserve"> </w:t>
      </w:r>
      <w:r w:rsidRPr="00386C91">
        <w:rPr>
          <w:rFonts w:ascii="Verdana" w:hAnsi="Verdana"/>
          <w:sz w:val="24"/>
          <w:szCs w:val="24"/>
        </w:rPr>
        <w:t xml:space="preserve">counsel relies on decisions in </w:t>
      </w:r>
      <w:proofErr w:type="spellStart"/>
      <w:r w:rsidRPr="00386C91">
        <w:rPr>
          <w:rFonts w:ascii="Verdana" w:hAnsi="Verdana"/>
          <w:sz w:val="24"/>
          <w:szCs w:val="24"/>
        </w:rPr>
        <w:t>Effiong</w:t>
      </w:r>
      <w:proofErr w:type="spellEnd"/>
      <w:r w:rsidRPr="00386C91">
        <w:rPr>
          <w:rFonts w:ascii="Verdana" w:hAnsi="Verdana"/>
          <w:sz w:val="24"/>
          <w:szCs w:val="24"/>
        </w:rPr>
        <w:t xml:space="preserve"> v. State (1998) 8 NWLR</w:t>
      </w:r>
      <w:r w:rsidR="007241BC" w:rsidRPr="00386C91">
        <w:rPr>
          <w:rFonts w:ascii="Verdana" w:hAnsi="Verdana"/>
          <w:sz w:val="24"/>
          <w:szCs w:val="24"/>
        </w:rPr>
        <w:t xml:space="preserve"> </w:t>
      </w:r>
      <w:r w:rsidRPr="00386C91">
        <w:rPr>
          <w:rFonts w:ascii="Verdana" w:hAnsi="Verdana"/>
          <w:sz w:val="24"/>
          <w:szCs w:val="24"/>
        </w:rPr>
        <w:t>(Pt. 562) 362 at page 372, (1998) 5 SCNJ 158, (1998) LPELR -</w:t>
      </w:r>
      <w:r w:rsidR="007241BC" w:rsidRPr="00386C91">
        <w:rPr>
          <w:rFonts w:ascii="Verdana" w:hAnsi="Verdana"/>
          <w:sz w:val="24"/>
          <w:szCs w:val="24"/>
        </w:rPr>
        <w:t xml:space="preserve"> </w:t>
      </w:r>
      <w:r w:rsidRPr="00386C91">
        <w:rPr>
          <w:rFonts w:ascii="Verdana" w:hAnsi="Verdana"/>
          <w:sz w:val="24"/>
          <w:szCs w:val="24"/>
        </w:rPr>
        <w:t xml:space="preserve">1028 (SC) 8; Basil </w:t>
      </w:r>
      <w:proofErr w:type="spellStart"/>
      <w:r w:rsidRPr="00386C91">
        <w:rPr>
          <w:rFonts w:ascii="Verdana" w:hAnsi="Verdana"/>
          <w:sz w:val="24"/>
          <w:szCs w:val="24"/>
        </w:rPr>
        <w:t>Akpa</w:t>
      </w:r>
      <w:proofErr w:type="spellEnd"/>
      <w:r w:rsidRPr="00386C91">
        <w:rPr>
          <w:rFonts w:ascii="Verdana" w:hAnsi="Verdana"/>
          <w:sz w:val="24"/>
          <w:szCs w:val="24"/>
        </w:rPr>
        <w:t xml:space="preserve"> v. State (2008) All FWLR (Pt. 420)</w:t>
      </w:r>
      <w:r w:rsidR="007241BC" w:rsidRPr="00386C91">
        <w:rPr>
          <w:rFonts w:ascii="Verdana" w:hAnsi="Verdana"/>
          <w:sz w:val="24"/>
          <w:szCs w:val="24"/>
        </w:rPr>
        <w:t xml:space="preserve"> </w:t>
      </w:r>
      <w:r w:rsidRPr="00386C91">
        <w:rPr>
          <w:rFonts w:ascii="Verdana" w:hAnsi="Verdana"/>
          <w:sz w:val="24"/>
          <w:szCs w:val="24"/>
        </w:rPr>
        <w:t>644, (2008) 14 NWLR (Pt.1106) 72, (2008) 163 LRCN 186 at</w:t>
      </w:r>
      <w:r w:rsidR="007241BC" w:rsidRPr="00386C91">
        <w:rPr>
          <w:rFonts w:ascii="Verdana" w:hAnsi="Verdana"/>
          <w:sz w:val="24"/>
          <w:szCs w:val="24"/>
        </w:rPr>
        <w:t xml:space="preserve"> </w:t>
      </w:r>
      <w:r w:rsidRPr="00386C91">
        <w:rPr>
          <w:rFonts w:ascii="Verdana" w:hAnsi="Verdana"/>
          <w:sz w:val="24"/>
          <w:szCs w:val="24"/>
        </w:rPr>
        <w:t xml:space="preserve">page 295; </w:t>
      </w:r>
      <w:proofErr w:type="spellStart"/>
      <w:r w:rsidRPr="00386C91">
        <w:rPr>
          <w:rFonts w:ascii="Verdana" w:hAnsi="Verdana"/>
          <w:sz w:val="24"/>
          <w:szCs w:val="24"/>
        </w:rPr>
        <w:t>Fatai</w:t>
      </w:r>
      <w:proofErr w:type="spellEnd"/>
      <w:r w:rsidRPr="00386C91">
        <w:rPr>
          <w:rFonts w:ascii="Verdana" w:hAnsi="Verdana"/>
          <w:sz w:val="24"/>
          <w:szCs w:val="24"/>
        </w:rPr>
        <w:t xml:space="preserve"> </w:t>
      </w:r>
      <w:proofErr w:type="spellStart"/>
      <w:r w:rsidRPr="00386C91">
        <w:rPr>
          <w:rFonts w:ascii="Verdana" w:hAnsi="Verdana"/>
          <w:sz w:val="24"/>
          <w:szCs w:val="24"/>
        </w:rPr>
        <w:t>Olayinka</w:t>
      </w:r>
      <w:proofErr w:type="spellEnd"/>
      <w:r w:rsidRPr="00386C91">
        <w:rPr>
          <w:rFonts w:ascii="Verdana" w:hAnsi="Verdana"/>
          <w:sz w:val="24"/>
          <w:szCs w:val="24"/>
        </w:rPr>
        <w:t xml:space="preserve"> v. State (2007) All FWLR (Pt. 373)</w:t>
      </w:r>
      <w:r w:rsidR="007241BC" w:rsidRPr="00386C91">
        <w:rPr>
          <w:rFonts w:ascii="Verdana" w:hAnsi="Verdana"/>
          <w:sz w:val="24"/>
          <w:szCs w:val="24"/>
        </w:rPr>
        <w:t xml:space="preserve"> </w:t>
      </w:r>
      <w:r w:rsidRPr="00386C91">
        <w:rPr>
          <w:rFonts w:ascii="Verdana" w:hAnsi="Verdana"/>
          <w:sz w:val="24"/>
          <w:szCs w:val="24"/>
        </w:rPr>
        <w:t>163, (2007) 2 NSCC 505, (2007) 9 NWLR (Pt. 1040) 561.</w:t>
      </w:r>
    </w:p>
    <w:p w:rsidR="00AF0367" w:rsidRDefault="00AF0367" w:rsidP="00AC2BC0">
      <w:pPr>
        <w:spacing w:before="240" w:line="276" w:lineRule="auto"/>
        <w:ind w:left="0" w:firstLine="0"/>
        <w:rPr>
          <w:rFonts w:ascii="Verdana" w:hAnsi="Verdana"/>
          <w:sz w:val="24"/>
          <w:szCs w:val="24"/>
        </w:rPr>
      </w:pPr>
    </w:p>
    <w:p w:rsidR="007241BC"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Lastly, learned appellant’s counsel contends, there is no</w:t>
      </w:r>
      <w:r w:rsidR="007241BC" w:rsidRPr="00386C91">
        <w:rPr>
          <w:rFonts w:ascii="Verdana" w:hAnsi="Verdana"/>
          <w:sz w:val="24"/>
          <w:szCs w:val="24"/>
        </w:rPr>
        <w:t xml:space="preserve"> </w:t>
      </w:r>
      <w:r w:rsidRPr="00386C91">
        <w:rPr>
          <w:rFonts w:ascii="Verdana" w:hAnsi="Verdana"/>
          <w:sz w:val="24"/>
          <w:szCs w:val="24"/>
        </w:rPr>
        <w:t>evidence outside appellant’s purported confessional statement</w:t>
      </w:r>
      <w:r w:rsidR="007241BC" w:rsidRPr="00386C91">
        <w:rPr>
          <w:rFonts w:ascii="Verdana" w:hAnsi="Verdana"/>
          <w:sz w:val="24"/>
          <w:szCs w:val="24"/>
        </w:rPr>
        <w:t xml:space="preserve"> </w:t>
      </w:r>
      <w:r w:rsidRPr="00386C91">
        <w:rPr>
          <w:rFonts w:ascii="Verdana" w:hAnsi="Verdana"/>
          <w:sz w:val="24"/>
          <w:szCs w:val="24"/>
        </w:rPr>
        <w:t>as obtained on his arrest almost four years after the date of the</w:t>
      </w:r>
      <w:r w:rsidR="007241BC" w:rsidRPr="00386C91">
        <w:rPr>
          <w:rFonts w:ascii="Verdana" w:hAnsi="Verdana"/>
          <w:sz w:val="24"/>
          <w:szCs w:val="24"/>
        </w:rPr>
        <w:t xml:space="preserve"> </w:t>
      </w:r>
      <w:r w:rsidRPr="00386C91">
        <w:rPr>
          <w:rFonts w:ascii="Verdana" w:hAnsi="Verdana"/>
          <w:sz w:val="24"/>
          <w:szCs w:val="24"/>
        </w:rPr>
        <w:t>robbery. The law, it is submitted, prescribes that the conviction of</w:t>
      </w:r>
      <w:r w:rsidR="007241BC" w:rsidRPr="00386C91">
        <w:rPr>
          <w:rFonts w:ascii="Verdana" w:hAnsi="Verdana"/>
          <w:sz w:val="24"/>
          <w:szCs w:val="24"/>
        </w:rPr>
        <w:t xml:space="preserve"> </w:t>
      </w:r>
      <w:r w:rsidRPr="00386C91">
        <w:rPr>
          <w:rFonts w:ascii="Verdana" w:hAnsi="Verdana"/>
          <w:sz w:val="24"/>
          <w:szCs w:val="24"/>
        </w:rPr>
        <w:t>the appellant proceeds only where evidence corroborative of the</w:t>
      </w:r>
      <w:r w:rsidR="007241BC" w:rsidRPr="00386C91">
        <w:rPr>
          <w:rFonts w:ascii="Verdana" w:hAnsi="Verdana"/>
          <w:sz w:val="24"/>
          <w:szCs w:val="24"/>
        </w:rPr>
        <w:t xml:space="preserve"> </w:t>
      </w:r>
      <w:r w:rsidRPr="00386C91">
        <w:rPr>
          <w:rFonts w:ascii="Verdana" w:hAnsi="Verdana"/>
          <w:sz w:val="24"/>
          <w:szCs w:val="24"/>
        </w:rPr>
        <w:t>confessional statement is available. In the circumstance, therefore,</w:t>
      </w:r>
      <w:r w:rsidR="007241BC" w:rsidRPr="00386C91">
        <w:rPr>
          <w:rFonts w:ascii="Verdana" w:hAnsi="Verdana"/>
          <w:sz w:val="24"/>
          <w:szCs w:val="24"/>
        </w:rPr>
        <w:t xml:space="preserve"> </w:t>
      </w:r>
      <w:r w:rsidRPr="00386C91">
        <w:rPr>
          <w:rFonts w:ascii="Verdana" w:hAnsi="Verdana"/>
          <w:sz w:val="24"/>
          <w:szCs w:val="24"/>
        </w:rPr>
        <w:t xml:space="preserve">learned counsel </w:t>
      </w:r>
      <w:proofErr w:type="gramStart"/>
      <w:r w:rsidRPr="00386C91">
        <w:rPr>
          <w:rFonts w:ascii="Verdana" w:hAnsi="Verdana"/>
          <w:sz w:val="24"/>
          <w:szCs w:val="24"/>
        </w:rPr>
        <w:t>submits,</w:t>
      </w:r>
      <w:proofErr w:type="gramEnd"/>
      <w:r w:rsidRPr="00386C91">
        <w:rPr>
          <w:rFonts w:ascii="Verdana" w:hAnsi="Verdana"/>
          <w:sz w:val="24"/>
          <w:szCs w:val="24"/>
        </w:rPr>
        <w:t xml:space="preserve"> the conviction by the trial court and its</w:t>
      </w:r>
      <w:r w:rsidR="007241BC" w:rsidRPr="00386C91">
        <w:rPr>
          <w:rFonts w:ascii="Verdana" w:hAnsi="Verdana"/>
          <w:sz w:val="24"/>
          <w:szCs w:val="24"/>
        </w:rPr>
        <w:t xml:space="preserve"> </w:t>
      </w:r>
      <w:r w:rsidRPr="00386C91">
        <w:rPr>
          <w:rFonts w:ascii="Verdana" w:hAnsi="Verdana"/>
          <w:sz w:val="24"/>
          <w:szCs w:val="24"/>
        </w:rPr>
        <w:t>affirmat</w:t>
      </w:r>
      <w:r w:rsidR="007241BC" w:rsidRPr="00386C91">
        <w:rPr>
          <w:rFonts w:ascii="Verdana" w:hAnsi="Verdana"/>
          <w:sz w:val="24"/>
          <w:szCs w:val="24"/>
        </w:rPr>
        <w:t>i</w:t>
      </w:r>
      <w:r w:rsidRPr="00386C91">
        <w:rPr>
          <w:rFonts w:ascii="Verdana" w:hAnsi="Verdana"/>
          <w:sz w:val="24"/>
          <w:szCs w:val="24"/>
        </w:rPr>
        <w:t>on by the lower court cannot persist. The confessional</w:t>
      </w:r>
      <w:r w:rsidR="007241BC" w:rsidRPr="00386C91">
        <w:rPr>
          <w:rFonts w:ascii="Verdana" w:hAnsi="Verdana"/>
          <w:sz w:val="24"/>
          <w:szCs w:val="24"/>
        </w:rPr>
        <w:t xml:space="preserve"> </w:t>
      </w:r>
      <w:r w:rsidRPr="00386C91">
        <w:rPr>
          <w:rFonts w:ascii="Verdana" w:hAnsi="Verdana"/>
          <w:sz w:val="24"/>
          <w:szCs w:val="24"/>
        </w:rPr>
        <w:t>statement of the 1st accused the two courts relied on against the</w:t>
      </w:r>
      <w:r w:rsidR="007241BC" w:rsidRPr="00386C91">
        <w:rPr>
          <w:rFonts w:ascii="Verdana" w:hAnsi="Verdana"/>
          <w:sz w:val="24"/>
          <w:szCs w:val="24"/>
        </w:rPr>
        <w:t xml:space="preserve"> </w:t>
      </w:r>
      <w:r w:rsidRPr="00386C91">
        <w:rPr>
          <w:rFonts w:ascii="Verdana" w:hAnsi="Verdana"/>
          <w:sz w:val="24"/>
          <w:szCs w:val="24"/>
        </w:rPr>
        <w:t>appellant does not avail the prosecution. A confession, it is</w:t>
      </w:r>
      <w:r w:rsidR="007241BC" w:rsidRPr="00386C91">
        <w:rPr>
          <w:rFonts w:ascii="Verdana" w:hAnsi="Verdana"/>
          <w:sz w:val="24"/>
          <w:szCs w:val="24"/>
        </w:rPr>
        <w:t xml:space="preserve"> </w:t>
      </w:r>
      <w:r w:rsidRPr="00386C91">
        <w:rPr>
          <w:rFonts w:ascii="Verdana" w:hAnsi="Verdana"/>
          <w:sz w:val="24"/>
          <w:szCs w:val="24"/>
        </w:rPr>
        <w:t>contended is only relevant against its maker. It does not, it is</w:t>
      </w:r>
      <w:r w:rsidR="007241BC" w:rsidRPr="00386C91">
        <w:rPr>
          <w:rFonts w:ascii="Verdana" w:hAnsi="Verdana"/>
          <w:sz w:val="24"/>
          <w:szCs w:val="24"/>
        </w:rPr>
        <w:t xml:space="preserve"> </w:t>
      </w:r>
      <w:r w:rsidRPr="00386C91">
        <w:rPr>
          <w:rFonts w:ascii="Verdana" w:hAnsi="Verdana"/>
          <w:sz w:val="24"/>
          <w:szCs w:val="24"/>
        </w:rPr>
        <w:t xml:space="preserve">submitted, bind a co-accused. In any event, exhibit </w:t>
      </w:r>
      <w:proofErr w:type="gramStart"/>
      <w:r w:rsidRPr="00386C91">
        <w:rPr>
          <w:rFonts w:ascii="Verdana" w:hAnsi="Verdana"/>
          <w:sz w:val="24"/>
          <w:szCs w:val="24"/>
        </w:rPr>
        <w:t>H,</w:t>
      </w:r>
      <w:proofErr w:type="gramEnd"/>
      <w:r w:rsidRPr="00386C91">
        <w:rPr>
          <w:rFonts w:ascii="Verdana" w:hAnsi="Verdana"/>
          <w:sz w:val="24"/>
          <w:szCs w:val="24"/>
        </w:rPr>
        <w:t xml:space="preserve"> the</w:t>
      </w:r>
      <w:r w:rsidR="007241BC" w:rsidRPr="00386C91">
        <w:rPr>
          <w:rFonts w:ascii="Verdana" w:hAnsi="Verdana"/>
          <w:sz w:val="24"/>
          <w:szCs w:val="24"/>
        </w:rPr>
        <w:t xml:space="preserve"> </w:t>
      </w:r>
      <w:r w:rsidRPr="00386C91">
        <w:rPr>
          <w:rFonts w:ascii="Verdana" w:hAnsi="Verdana"/>
          <w:sz w:val="24"/>
          <w:szCs w:val="24"/>
        </w:rPr>
        <w:t>appellant’s extra-judicial statement is not confessional. Relying</w:t>
      </w:r>
      <w:r w:rsidR="007241BC" w:rsidRPr="00386C91">
        <w:rPr>
          <w:rFonts w:ascii="Verdana" w:hAnsi="Verdana"/>
          <w:sz w:val="24"/>
          <w:szCs w:val="24"/>
        </w:rPr>
        <w:t xml:space="preserve"> </w:t>
      </w:r>
      <w:r w:rsidRPr="00386C91">
        <w:rPr>
          <w:rFonts w:ascii="Verdana" w:hAnsi="Verdana"/>
          <w:sz w:val="24"/>
          <w:szCs w:val="24"/>
        </w:rPr>
        <w:t xml:space="preserve">inter-alia on R v. </w:t>
      </w:r>
      <w:proofErr w:type="spellStart"/>
      <w:r w:rsidRPr="00386C91">
        <w:rPr>
          <w:rFonts w:ascii="Verdana" w:hAnsi="Verdana"/>
          <w:sz w:val="24"/>
          <w:szCs w:val="24"/>
        </w:rPr>
        <w:t>Skyes</w:t>
      </w:r>
      <w:proofErr w:type="spellEnd"/>
      <w:r w:rsidRPr="00386C91">
        <w:rPr>
          <w:rFonts w:ascii="Verdana" w:hAnsi="Verdana"/>
          <w:sz w:val="24"/>
          <w:szCs w:val="24"/>
        </w:rPr>
        <w:t xml:space="preserve"> (1913) 8 CAR 233 at pages 236-237;</w:t>
      </w:r>
      <w:r w:rsidR="007241BC" w:rsidRPr="00386C91">
        <w:rPr>
          <w:rFonts w:ascii="Verdana" w:hAnsi="Verdana"/>
          <w:sz w:val="24"/>
          <w:szCs w:val="24"/>
        </w:rPr>
        <w:t xml:space="preserve"> </w:t>
      </w:r>
      <w:proofErr w:type="spellStart"/>
      <w:r w:rsidRPr="00386C91">
        <w:rPr>
          <w:rFonts w:ascii="Verdana" w:hAnsi="Verdana"/>
          <w:sz w:val="24"/>
          <w:szCs w:val="24"/>
        </w:rPr>
        <w:t>Dawa</w:t>
      </w:r>
      <w:proofErr w:type="spellEnd"/>
      <w:r w:rsidRPr="00386C91">
        <w:rPr>
          <w:rFonts w:ascii="Verdana" w:hAnsi="Verdana"/>
          <w:sz w:val="24"/>
          <w:szCs w:val="24"/>
        </w:rPr>
        <w:t xml:space="preserve"> v. State (1980) 1 NLR 226, (1980) 8-11 SC 236 at page</w:t>
      </w:r>
      <w:r w:rsidR="007241BC" w:rsidRPr="00386C91">
        <w:rPr>
          <w:rFonts w:ascii="Verdana" w:hAnsi="Verdana"/>
          <w:sz w:val="24"/>
          <w:szCs w:val="24"/>
        </w:rPr>
        <w:t xml:space="preserve"> </w:t>
      </w:r>
      <w:r w:rsidRPr="00386C91">
        <w:rPr>
          <w:rFonts w:ascii="Verdana" w:hAnsi="Verdana"/>
          <w:sz w:val="24"/>
          <w:szCs w:val="24"/>
        </w:rPr>
        <w:t>259; Kim v. State (1991) 2 NWLR (Pt. 175) 622 at page 635;</w:t>
      </w:r>
      <w:r w:rsidR="007241BC" w:rsidRPr="00386C91">
        <w:rPr>
          <w:rFonts w:ascii="Verdana" w:hAnsi="Verdana"/>
          <w:sz w:val="24"/>
          <w:szCs w:val="24"/>
        </w:rPr>
        <w:t xml:space="preserve"> </w:t>
      </w:r>
      <w:proofErr w:type="spellStart"/>
      <w:r w:rsidRPr="00386C91">
        <w:rPr>
          <w:rFonts w:ascii="Verdana" w:hAnsi="Verdana"/>
          <w:sz w:val="24"/>
          <w:szCs w:val="24"/>
        </w:rPr>
        <w:t>Yesufu</w:t>
      </w:r>
      <w:proofErr w:type="spellEnd"/>
      <w:r w:rsidRPr="00386C91">
        <w:rPr>
          <w:rFonts w:ascii="Verdana" w:hAnsi="Verdana"/>
          <w:sz w:val="24"/>
          <w:szCs w:val="24"/>
        </w:rPr>
        <w:t xml:space="preserve"> v. State (2011) 18 NWLR (Pt. 127) 8 and </w:t>
      </w:r>
      <w:proofErr w:type="spellStart"/>
      <w:r w:rsidRPr="00386C91">
        <w:rPr>
          <w:rFonts w:ascii="Verdana" w:hAnsi="Verdana"/>
          <w:sz w:val="24"/>
          <w:szCs w:val="24"/>
        </w:rPr>
        <w:t>Ikpasa</w:t>
      </w:r>
      <w:proofErr w:type="spellEnd"/>
      <w:r w:rsidRPr="00386C91">
        <w:rPr>
          <w:rFonts w:ascii="Verdana" w:hAnsi="Verdana"/>
          <w:sz w:val="24"/>
          <w:szCs w:val="24"/>
        </w:rPr>
        <w:t xml:space="preserve"> v.</w:t>
      </w:r>
      <w:r w:rsidR="007241BC" w:rsidRPr="00386C91">
        <w:rPr>
          <w:rFonts w:ascii="Verdana" w:hAnsi="Verdana"/>
          <w:sz w:val="24"/>
          <w:szCs w:val="24"/>
        </w:rPr>
        <w:t xml:space="preserve"> </w:t>
      </w:r>
      <w:r w:rsidRPr="00386C91">
        <w:rPr>
          <w:rFonts w:ascii="Verdana" w:hAnsi="Verdana"/>
          <w:sz w:val="24"/>
          <w:szCs w:val="24"/>
        </w:rPr>
        <w:t>Attorney-General, Bendel State (1981) 9 SC 7, (1981) NSCC</w:t>
      </w:r>
      <w:r w:rsidR="007241BC" w:rsidRPr="00386C91">
        <w:rPr>
          <w:rFonts w:ascii="Verdana" w:hAnsi="Verdana"/>
          <w:sz w:val="24"/>
          <w:szCs w:val="24"/>
        </w:rPr>
        <w:t xml:space="preserve"> </w:t>
      </w:r>
      <w:r w:rsidRPr="00386C91">
        <w:rPr>
          <w:rFonts w:ascii="Verdana" w:hAnsi="Verdana"/>
          <w:sz w:val="24"/>
          <w:szCs w:val="24"/>
        </w:rPr>
        <w:t>300, learned appellant’s counsel submits that the findings of the</w:t>
      </w:r>
      <w:r w:rsidR="007241BC" w:rsidRPr="00386C91">
        <w:rPr>
          <w:rFonts w:ascii="Verdana" w:hAnsi="Verdana"/>
          <w:sz w:val="24"/>
          <w:szCs w:val="24"/>
        </w:rPr>
        <w:t xml:space="preserve"> </w:t>
      </w:r>
      <w:r w:rsidRPr="00386C91">
        <w:rPr>
          <w:rFonts w:ascii="Verdana" w:hAnsi="Verdana"/>
          <w:sz w:val="24"/>
          <w:szCs w:val="24"/>
        </w:rPr>
        <w:t xml:space="preserve">two lower courts on the guilt of the </w:t>
      </w:r>
      <w:r w:rsidRPr="00386C91">
        <w:rPr>
          <w:rFonts w:ascii="Verdana" w:hAnsi="Verdana"/>
          <w:sz w:val="24"/>
          <w:szCs w:val="24"/>
        </w:rPr>
        <w:lastRenderedPageBreak/>
        <w:t>appellant are perverse. He</w:t>
      </w:r>
      <w:r w:rsidR="007241BC" w:rsidRPr="00386C91">
        <w:rPr>
          <w:rFonts w:ascii="Verdana" w:hAnsi="Verdana"/>
          <w:sz w:val="24"/>
          <w:szCs w:val="24"/>
        </w:rPr>
        <w:t xml:space="preserve"> </w:t>
      </w:r>
      <w:r w:rsidRPr="00386C91">
        <w:rPr>
          <w:rFonts w:ascii="Verdana" w:hAnsi="Verdana"/>
          <w:sz w:val="24"/>
          <w:szCs w:val="24"/>
        </w:rPr>
        <w:t>urged that the lone issue in the appeal be resolved against the</w:t>
      </w:r>
      <w:r w:rsidR="007241BC" w:rsidRPr="00386C91">
        <w:rPr>
          <w:rFonts w:ascii="Verdana" w:hAnsi="Verdana"/>
          <w:sz w:val="24"/>
          <w:szCs w:val="24"/>
        </w:rPr>
        <w:t xml:space="preserve"> </w:t>
      </w:r>
      <w:r w:rsidRPr="00386C91">
        <w:rPr>
          <w:rFonts w:ascii="Verdana" w:hAnsi="Verdana"/>
          <w:sz w:val="24"/>
          <w:szCs w:val="24"/>
        </w:rPr>
        <w:t>respondent and that the appeal be allowed on the further authority</w:t>
      </w:r>
      <w:r w:rsidR="007241BC" w:rsidRPr="00386C91">
        <w:rPr>
          <w:rFonts w:ascii="Verdana" w:hAnsi="Verdana"/>
          <w:sz w:val="24"/>
          <w:szCs w:val="24"/>
        </w:rPr>
        <w:t xml:space="preserve"> </w:t>
      </w:r>
      <w:r w:rsidRPr="00386C91">
        <w:rPr>
          <w:rFonts w:ascii="Verdana" w:hAnsi="Verdana"/>
          <w:sz w:val="24"/>
          <w:szCs w:val="24"/>
        </w:rPr>
        <w:t xml:space="preserve">of </w:t>
      </w:r>
      <w:proofErr w:type="spellStart"/>
      <w:r w:rsidRPr="00386C91">
        <w:rPr>
          <w:rFonts w:ascii="Verdana" w:hAnsi="Verdana"/>
          <w:sz w:val="24"/>
          <w:szCs w:val="24"/>
        </w:rPr>
        <w:t>Oguonzee</w:t>
      </w:r>
      <w:proofErr w:type="spellEnd"/>
      <w:r w:rsidRPr="00386C91">
        <w:rPr>
          <w:rFonts w:ascii="Verdana" w:hAnsi="Verdana"/>
          <w:sz w:val="24"/>
          <w:szCs w:val="24"/>
        </w:rPr>
        <w:t xml:space="preserve"> v. State (1998) 5 NWLR (Pt. 551) 521, (1998) 58</w:t>
      </w:r>
      <w:r w:rsidR="007241BC" w:rsidRPr="00386C91">
        <w:rPr>
          <w:rFonts w:ascii="Verdana" w:hAnsi="Verdana"/>
          <w:sz w:val="24"/>
          <w:szCs w:val="24"/>
        </w:rPr>
        <w:t xml:space="preserve"> </w:t>
      </w:r>
      <w:r w:rsidRPr="00386C91">
        <w:rPr>
          <w:rFonts w:ascii="Verdana" w:hAnsi="Verdana"/>
          <w:sz w:val="24"/>
          <w:szCs w:val="24"/>
        </w:rPr>
        <w:t>LRCN 3512, (1998) 4 SC 110 at page 124.</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In reply, learned respondent’s counsel concedes that by</w:t>
      </w:r>
      <w:r w:rsidR="00B54E83" w:rsidRPr="00386C91">
        <w:rPr>
          <w:rFonts w:ascii="Verdana" w:hAnsi="Verdana"/>
          <w:sz w:val="24"/>
          <w:szCs w:val="24"/>
        </w:rPr>
        <w:t xml:space="preserve"> </w:t>
      </w:r>
      <w:r w:rsidRPr="00386C91">
        <w:rPr>
          <w:rFonts w:ascii="Verdana" w:hAnsi="Verdana"/>
          <w:sz w:val="24"/>
          <w:szCs w:val="24"/>
        </w:rPr>
        <w:t>section 138(1) of the Evidence Act, it is bound to establish beyond</w:t>
      </w:r>
      <w:r w:rsidR="00B54E83" w:rsidRPr="00386C91">
        <w:rPr>
          <w:rFonts w:ascii="Verdana" w:hAnsi="Verdana"/>
          <w:sz w:val="24"/>
          <w:szCs w:val="24"/>
        </w:rPr>
        <w:t xml:space="preserve"> </w:t>
      </w:r>
      <w:r w:rsidRPr="00386C91">
        <w:rPr>
          <w:rFonts w:ascii="Verdana" w:hAnsi="Verdana"/>
          <w:sz w:val="24"/>
          <w:szCs w:val="24"/>
        </w:rPr>
        <w:t>reasonable doubt that a robbery had taken place and that the</w:t>
      </w:r>
      <w:r w:rsidR="00B54E83" w:rsidRPr="00386C91">
        <w:rPr>
          <w:rFonts w:ascii="Verdana" w:hAnsi="Verdana"/>
          <w:sz w:val="24"/>
          <w:szCs w:val="24"/>
        </w:rPr>
        <w:t xml:space="preserve"> </w:t>
      </w:r>
      <w:r w:rsidRPr="00386C91">
        <w:rPr>
          <w:rFonts w:ascii="Verdana" w:hAnsi="Verdana"/>
          <w:sz w:val="24"/>
          <w:szCs w:val="24"/>
        </w:rPr>
        <w:t>appellant while armed participated in the robbery. The evidence</w:t>
      </w:r>
      <w:r w:rsidR="00B54E83" w:rsidRPr="00386C91">
        <w:rPr>
          <w:rFonts w:ascii="Verdana" w:hAnsi="Verdana"/>
          <w:sz w:val="24"/>
          <w:szCs w:val="24"/>
        </w:rPr>
        <w:t xml:space="preserve"> </w:t>
      </w:r>
      <w:r w:rsidRPr="00386C91">
        <w:rPr>
          <w:rFonts w:ascii="Verdana" w:hAnsi="Verdana"/>
          <w:sz w:val="24"/>
          <w:szCs w:val="24"/>
        </w:rPr>
        <w:t>on record learned counsel submits, establish all the essential</w:t>
      </w:r>
      <w:r w:rsidR="00B54E83" w:rsidRPr="00386C91">
        <w:rPr>
          <w:rFonts w:ascii="Verdana" w:hAnsi="Verdana"/>
          <w:sz w:val="24"/>
          <w:szCs w:val="24"/>
        </w:rPr>
        <w:t xml:space="preserve"> </w:t>
      </w:r>
      <w:r w:rsidRPr="00386C91">
        <w:rPr>
          <w:rFonts w:ascii="Verdana" w:hAnsi="Verdana"/>
          <w:sz w:val="24"/>
          <w:szCs w:val="24"/>
        </w:rPr>
        <w:t>ingredients of the offence for which the appellant was not arrested</w:t>
      </w:r>
      <w:r w:rsidR="00B54E83" w:rsidRPr="00386C91">
        <w:rPr>
          <w:rFonts w:ascii="Verdana" w:hAnsi="Verdana"/>
          <w:sz w:val="24"/>
          <w:szCs w:val="24"/>
        </w:rPr>
        <w:t xml:space="preserve"> </w:t>
      </w:r>
      <w:r w:rsidRPr="00386C91">
        <w:rPr>
          <w:rFonts w:ascii="Verdana" w:hAnsi="Verdana"/>
          <w:sz w:val="24"/>
          <w:szCs w:val="24"/>
        </w:rPr>
        <w:t>at the scene of the offence or the discrepancy, if any, as to the</w:t>
      </w:r>
      <w:r w:rsidR="00B54E83" w:rsidRPr="00386C91">
        <w:rPr>
          <w:rFonts w:ascii="Verdana" w:hAnsi="Verdana"/>
          <w:sz w:val="24"/>
          <w:szCs w:val="24"/>
        </w:rPr>
        <w:t xml:space="preserve"> </w:t>
      </w:r>
      <w:r w:rsidRPr="00386C91">
        <w:rPr>
          <w:rFonts w:ascii="Verdana" w:hAnsi="Verdana"/>
          <w:sz w:val="24"/>
          <w:szCs w:val="24"/>
        </w:rPr>
        <w:t>date of the robbery, it is contented, are not fatal to the</w:t>
      </w:r>
      <w:r w:rsidR="00B54E83" w:rsidRPr="00386C91">
        <w:rPr>
          <w:rFonts w:ascii="Verdana" w:hAnsi="Verdana"/>
          <w:sz w:val="24"/>
          <w:szCs w:val="24"/>
        </w:rPr>
        <w:t xml:space="preserve"> </w:t>
      </w:r>
      <w:r w:rsidRPr="00386C91">
        <w:rPr>
          <w:rFonts w:ascii="Verdana" w:hAnsi="Verdana"/>
          <w:sz w:val="24"/>
          <w:szCs w:val="24"/>
        </w:rPr>
        <w:t xml:space="preserve">prosecution’s case. The case of </w:t>
      </w:r>
      <w:proofErr w:type="spellStart"/>
      <w:r w:rsidRPr="00386C91">
        <w:rPr>
          <w:rFonts w:ascii="Verdana" w:hAnsi="Verdana"/>
          <w:sz w:val="24"/>
          <w:szCs w:val="24"/>
        </w:rPr>
        <w:t>Akpan</w:t>
      </w:r>
      <w:proofErr w:type="spellEnd"/>
      <w:r w:rsidRPr="00386C91">
        <w:rPr>
          <w:rFonts w:ascii="Verdana" w:hAnsi="Verdana"/>
          <w:sz w:val="24"/>
          <w:szCs w:val="24"/>
        </w:rPr>
        <w:t xml:space="preserve"> v. State (2008) Vol. 163</w:t>
      </w:r>
      <w:r w:rsidR="00B54E83" w:rsidRPr="00386C91">
        <w:rPr>
          <w:rFonts w:ascii="Verdana" w:hAnsi="Verdana"/>
          <w:sz w:val="24"/>
          <w:szCs w:val="24"/>
        </w:rPr>
        <w:t xml:space="preserve"> </w:t>
      </w:r>
      <w:r w:rsidRPr="00386C91">
        <w:rPr>
          <w:rFonts w:ascii="Verdana" w:hAnsi="Verdana"/>
          <w:sz w:val="24"/>
          <w:szCs w:val="24"/>
        </w:rPr>
        <w:t xml:space="preserve">LRCN 186 at </w:t>
      </w:r>
      <w:proofErr w:type="spellStart"/>
      <w:r w:rsidRPr="00386C91">
        <w:rPr>
          <w:rFonts w:ascii="Verdana" w:hAnsi="Verdana"/>
          <w:sz w:val="24"/>
          <w:szCs w:val="24"/>
        </w:rPr>
        <w:t>page</w:t>
      </w:r>
      <w:proofErr w:type="spellEnd"/>
      <w:r w:rsidRPr="00386C91">
        <w:rPr>
          <w:rFonts w:ascii="Verdana" w:hAnsi="Verdana"/>
          <w:sz w:val="24"/>
          <w:szCs w:val="24"/>
        </w:rPr>
        <w:t xml:space="preserve"> 295 is cited by counsel in support.</w:t>
      </w:r>
    </w:p>
    <w:p w:rsidR="00AF0367" w:rsidRDefault="00AF0367" w:rsidP="00AC2BC0">
      <w:pPr>
        <w:spacing w:before="240" w:line="276" w:lineRule="auto"/>
        <w:ind w:left="0" w:firstLine="0"/>
        <w:rPr>
          <w:rFonts w:ascii="Verdana" w:hAnsi="Verdana"/>
          <w:sz w:val="24"/>
          <w:szCs w:val="24"/>
        </w:rPr>
      </w:pPr>
    </w:p>
    <w:p w:rsidR="00B54E83"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The prosecution witnesses, it is submitted are consistent</w:t>
      </w:r>
      <w:r w:rsidR="00B54E83" w:rsidRPr="00386C91">
        <w:rPr>
          <w:rFonts w:ascii="Verdana" w:hAnsi="Verdana"/>
          <w:sz w:val="24"/>
          <w:szCs w:val="24"/>
        </w:rPr>
        <w:t xml:space="preserve"> </w:t>
      </w:r>
      <w:r w:rsidRPr="00386C91">
        <w:rPr>
          <w:rFonts w:ascii="Verdana" w:hAnsi="Verdana"/>
          <w:sz w:val="24"/>
          <w:szCs w:val="24"/>
        </w:rPr>
        <w:t>in their evidence and the discrepancy, if any, does not go to the</w:t>
      </w:r>
      <w:r w:rsidR="00B54E83" w:rsidRPr="00386C91">
        <w:rPr>
          <w:rFonts w:ascii="Verdana" w:hAnsi="Verdana"/>
          <w:sz w:val="24"/>
          <w:szCs w:val="24"/>
        </w:rPr>
        <w:t xml:space="preserve"> </w:t>
      </w:r>
      <w:r w:rsidRPr="00386C91">
        <w:rPr>
          <w:rFonts w:ascii="Verdana" w:hAnsi="Verdana"/>
          <w:sz w:val="24"/>
          <w:szCs w:val="24"/>
        </w:rPr>
        <w:t>root of the evidence. Appellant’s voluntary confessional</w:t>
      </w:r>
      <w:r w:rsidR="00B54E83" w:rsidRPr="00386C91">
        <w:rPr>
          <w:rFonts w:ascii="Verdana" w:hAnsi="Verdana"/>
          <w:sz w:val="24"/>
          <w:szCs w:val="24"/>
        </w:rPr>
        <w:t xml:space="preserve"> </w:t>
      </w:r>
      <w:r w:rsidRPr="00386C91">
        <w:rPr>
          <w:rFonts w:ascii="Verdana" w:hAnsi="Verdana"/>
          <w:sz w:val="24"/>
          <w:szCs w:val="24"/>
        </w:rPr>
        <w:t>statement, exhibit H, it is submitted, clearly confirms the evidence</w:t>
      </w:r>
      <w:r w:rsidR="00B54E83" w:rsidRPr="00386C91">
        <w:rPr>
          <w:rFonts w:ascii="Verdana" w:hAnsi="Verdana"/>
          <w:sz w:val="24"/>
          <w:szCs w:val="24"/>
        </w:rPr>
        <w:t xml:space="preserve"> </w:t>
      </w:r>
      <w:r w:rsidRPr="00386C91">
        <w:rPr>
          <w:rFonts w:ascii="Verdana" w:hAnsi="Verdana"/>
          <w:sz w:val="24"/>
          <w:szCs w:val="24"/>
        </w:rPr>
        <w:t>of the prosecution witnesses. The appellant cannot, it is</w:t>
      </w:r>
      <w:r w:rsidR="00B54E83" w:rsidRPr="00386C91">
        <w:rPr>
          <w:rFonts w:ascii="Verdana" w:hAnsi="Verdana"/>
          <w:sz w:val="24"/>
          <w:szCs w:val="24"/>
        </w:rPr>
        <w:t xml:space="preserve"> </w:t>
      </w:r>
      <w:r w:rsidRPr="00386C91">
        <w:rPr>
          <w:rFonts w:ascii="Verdana" w:hAnsi="Verdana"/>
          <w:sz w:val="24"/>
          <w:szCs w:val="24"/>
        </w:rPr>
        <w:t>contended, challenge the prosecution’s failure to tender the</w:t>
      </w:r>
      <w:r w:rsidR="00B54E83" w:rsidRPr="00386C91">
        <w:rPr>
          <w:rFonts w:ascii="Verdana" w:hAnsi="Verdana"/>
          <w:sz w:val="24"/>
          <w:szCs w:val="24"/>
        </w:rPr>
        <w:t xml:space="preserve"> </w:t>
      </w:r>
      <w:r w:rsidRPr="00386C91">
        <w:rPr>
          <w:rFonts w:ascii="Verdana" w:hAnsi="Verdana"/>
          <w:sz w:val="24"/>
          <w:szCs w:val="24"/>
        </w:rPr>
        <w:t>statements of its witnesses. If the defence has the need for the</w:t>
      </w:r>
      <w:r w:rsidR="00B54E83" w:rsidRPr="00386C91">
        <w:rPr>
          <w:rFonts w:ascii="Verdana" w:hAnsi="Verdana"/>
          <w:sz w:val="24"/>
          <w:szCs w:val="24"/>
        </w:rPr>
        <w:t xml:space="preserve"> </w:t>
      </w:r>
      <w:r w:rsidRPr="00386C91">
        <w:rPr>
          <w:rFonts w:ascii="Verdana" w:hAnsi="Verdana"/>
          <w:sz w:val="24"/>
          <w:szCs w:val="24"/>
        </w:rPr>
        <w:t>statements to make out its case, it is for it to seek and tender</w:t>
      </w:r>
      <w:r w:rsidR="00B54E83" w:rsidRPr="00386C91">
        <w:rPr>
          <w:rFonts w:ascii="Verdana" w:hAnsi="Verdana"/>
          <w:sz w:val="24"/>
          <w:szCs w:val="24"/>
        </w:rPr>
        <w:t xml:space="preserve"> </w:t>
      </w:r>
      <w:r w:rsidRPr="00386C91">
        <w:rPr>
          <w:rFonts w:ascii="Verdana" w:hAnsi="Verdana"/>
          <w:sz w:val="24"/>
          <w:szCs w:val="24"/>
        </w:rPr>
        <w:t>same. The defence, it is submitted, can neither complain nor</w:t>
      </w:r>
      <w:r w:rsidR="00B54E83" w:rsidRPr="00386C91">
        <w:rPr>
          <w:rFonts w:ascii="Verdana" w:hAnsi="Verdana"/>
          <w:sz w:val="24"/>
          <w:szCs w:val="24"/>
        </w:rPr>
        <w:t xml:space="preserve"> </w:t>
      </w:r>
      <w:r w:rsidRPr="00386C91">
        <w:rPr>
          <w:rFonts w:ascii="Verdana" w:hAnsi="Verdana"/>
          <w:sz w:val="24"/>
          <w:szCs w:val="24"/>
        </w:rPr>
        <w:t>blame the respondent. In their evidence, PW1 and PW2, it is</w:t>
      </w:r>
      <w:r w:rsidR="00B54E83" w:rsidRPr="00386C91">
        <w:rPr>
          <w:rFonts w:ascii="Verdana" w:hAnsi="Verdana"/>
          <w:sz w:val="24"/>
          <w:szCs w:val="24"/>
        </w:rPr>
        <w:t xml:space="preserve"> </w:t>
      </w:r>
      <w:r w:rsidRPr="00386C91">
        <w:rPr>
          <w:rFonts w:ascii="Verdana" w:hAnsi="Verdana"/>
          <w:sz w:val="24"/>
          <w:szCs w:val="24"/>
        </w:rPr>
        <w:t>submitted, remain very firm that the robbers that came to their</w:t>
      </w:r>
      <w:r w:rsidR="00B54E83" w:rsidRPr="00386C91">
        <w:rPr>
          <w:rFonts w:ascii="Verdana" w:hAnsi="Verdana"/>
          <w:sz w:val="24"/>
          <w:szCs w:val="24"/>
        </w:rPr>
        <w:t xml:space="preserve"> </w:t>
      </w:r>
      <w:r w:rsidRPr="00386C91">
        <w:rPr>
          <w:rFonts w:ascii="Verdana" w:hAnsi="Verdana"/>
          <w:sz w:val="24"/>
          <w:szCs w:val="24"/>
        </w:rPr>
        <w:t>house not only pointed a gun at them but also stabbed PW1 with</w:t>
      </w:r>
      <w:r w:rsidR="00B54E83" w:rsidRPr="00386C91">
        <w:rPr>
          <w:rFonts w:ascii="Verdana" w:hAnsi="Verdana"/>
          <w:sz w:val="24"/>
          <w:szCs w:val="24"/>
        </w:rPr>
        <w:t xml:space="preserve"> </w:t>
      </w:r>
      <w:r w:rsidRPr="00386C91">
        <w:rPr>
          <w:rFonts w:ascii="Verdana" w:hAnsi="Verdana"/>
          <w:sz w:val="24"/>
          <w:szCs w:val="24"/>
        </w:rPr>
        <w:t>a knife. This evidence, it is urged, establishes the two essential</w:t>
      </w:r>
      <w:r w:rsidR="00B54E83" w:rsidRPr="00386C91">
        <w:rPr>
          <w:rFonts w:ascii="Verdana" w:hAnsi="Verdana"/>
          <w:sz w:val="24"/>
          <w:szCs w:val="24"/>
        </w:rPr>
        <w:t xml:space="preserve"> </w:t>
      </w:r>
      <w:r w:rsidRPr="00386C91">
        <w:rPr>
          <w:rFonts w:ascii="Verdana" w:hAnsi="Verdana"/>
          <w:sz w:val="24"/>
          <w:szCs w:val="24"/>
        </w:rPr>
        <w:t>ingredients of armed robbery. Exhibit H, appellant’s confessional</w:t>
      </w:r>
      <w:r w:rsidR="00B54E83" w:rsidRPr="00386C91">
        <w:rPr>
          <w:rFonts w:ascii="Verdana" w:hAnsi="Verdana"/>
          <w:sz w:val="24"/>
          <w:szCs w:val="24"/>
        </w:rPr>
        <w:t xml:space="preserve"> </w:t>
      </w:r>
      <w:r w:rsidRPr="00386C91">
        <w:rPr>
          <w:rFonts w:ascii="Verdana" w:hAnsi="Verdana"/>
          <w:sz w:val="24"/>
          <w:szCs w:val="24"/>
        </w:rPr>
        <w:t>statement, it is submitted further establishes the entire ingredients</w:t>
      </w:r>
      <w:r w:rsidR="00B54E83" w:rsidRPr="00386C91">
        <w:rPr>
          <w:rFonts w:ascii="Verdana" w:hAnsi="Verdana"/>
          <w:sz w:val="24"/>
          <w:szCs w:val="24"/>
        </w:rPr>
        <w:t xml:space="preserve"> </w:t>
      </w:r>
      <w:r w:rsidRPr="00386C91">
        <w:rPr>
          <w:rFonts w:ascii="Verdana" w:hAnsi="Verdana"/>
          <w:sz w:val="24"/>
          <w:szCs w:val="24"/>
        </w:rPr>
        <w:t>of the offence against him. There is no evidence stronger that a</w:t>
      </w:r>
      <w:r w:rsidR="00B54E83" w:rsidRPr="00386C91">
        <w:rPr>
          <w:rFonts w:ascii="Verdana" w:hAnsi="Verdana"/>
          <w:sz w:val="24"/>
          <w:szCs w:val="24"/>
        </w:rPr>
        <w:t xml:space="preserve"> </w:t>
      </w:r>
      <w:r w:rsidRPr="00386C91">
        <w:rPr>
          <w:rFonts w:ascii="Verdana" w:hAnsi="Verdana"/>
          <w:sz w:val="24"/>
          <w:szCs w:val="24"/>
        </w:rPr>
        <w:t>person’s admission of what he did. The identification parade</w:t>
      </w:r>
      <w:r w:rsidR="00B54E83" w:rsidRPr="00386C91">
        <w:rPr>
          <w:rFonts w:ascii="Verdana" w:hAnsi="Verdana"/>
          <w:sz w:val="24"/>
          <w:szCs w:val="24"/>
        </w:rPr>
        <w:t xml:space="preserve"> </w:t>
      </w:r>
      <w:r w:rsidRPr="00386C91">
        <w:rPr>
          <w:rFonts w:ascii="Verdana" w:hAnsi="Verdana"/>
          <w:sz w:val="24"/>
          <w:szCs w:val="24"/>
        </w:rPr>
        <w:t>canvassed by the appellant, it is further argued, is unnecessary.</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lastRenderedPageBreak/>
        <w:t>The law allows appellant’s conviction on his own admission. It</w:t>
      </w:r>
      <w:r w:rsidR="00B54E83" w:rsidRPr="00386C91">
        <w:rPr>
          <w:rFonts w:ascii="Verdana" w:hAnsi="Verdana"/>
          <w:sz w:val="24"/>
          <w:szCs w:val="24"/>
        </w:rPr>
        <w:t xml:space="preserve"> </w:t>
      </w:r>
      <w:r w:rsidRPr="00386C91">
        <w:rPr>
          <w:rFonts w:ascii="Verdana" w:hAnsi="Verdana"/>
          <w:sz w:val="24"/>
          <w:szCs w:val="24"/>
        </w:rPr>
        <w:t>only makes corroborative evidence to the confession desirable,</w:t>
      </w:r>
      <w:r w:rsidR="00B54E83" w:rsidRPr="00386C91">
        <w:rPr>
          <w:rFonts w:ascii="Verdana" w:hAnsi="Verdana"/>
          <w:sz w:val="24"/>
          <w:szCs w:val="24"/>
        </w:rPr>
        <w:t xml:space="preserve"> </w:t>
      </w:r>
      <w:r w:rsidRPr="00386C91">
        <w:rPr>
          <w:rFonts w:ascii="Verdana" w:hAnsi="Verdana"/>
          <w:sz w:val="24"/>
          <w:szCs w:val="24"/>
        </w:rPr>
        <w:t xml:space="preserve">and not mandatory. Relying on </w:t>
      </w:r>
      <w:proofErr w:type="spellStart"/>
      <w:r w:rsidRPr="00386C91">
        <w:rPr>
          <w:rFonts w:ascii="Verdana" w:hAnsi="Verdana"/>
          <w:sz w:val="24"/>
          <w:szCs w:val="24"/>
        </w:rPr>
        <w:t>Agboola</w:t>
      </w:r>
      <w:proofErr w:type="spellEnd"/>
      <w:r w:rsidRPr="00386C91">
        <w:rPr>
          <w:rFonts w:ascii="Verdana" w:hAnsi="Verdana"/>
          <w:sz w:val="24"/>
          <w:szCs w:val="24"/>
        </w:rPr>
        <w:t xml:space="preserve"> v. State (2013) All FWLR</w:t>
      </w:r>
      <w:r w:rsidR="00B54E83" w:rsidRPr="00386C91">
        <w:rPr>
          <w:rFonts w:ascii="Verdana" w:hAnsi="Verdana"/>
          <w:sz w:val="24"/>
          <w:szCs w:val="24"/>
        </w:rPr>
        <w:t xml:space="preserve"> </w:t>
      </w:r>
      <w:r w:rsidRPr="00386C91">
        <w:rPr>
          <w:rFonts w:ascii="Verdana" w:hAnsi="Verdana"/>
          <w:sz w:val="24"/>
          <w:szCs w:val="24"/>
        </w:rPr>
        <w:t>(Pt. 704) 139, (2013) vol. 224 LRCN (Pt. 1) 159 at page 166,</w:t>
      </w:r>
      <w:r w:rsidR="00B54E83" w:rsidRPr="00386C91">
        <w:rPr>
          <w:rFonts w:ascii="Verdana" w:hAnsi="Verdana"/>
          <w:sz w:val="24"/>
          <w:szCs w:val="24"/>
        </w:rPr>
        <w:t xml:space="preserve"> </w:t>
      </w:r>
      <w:r w:rsidRPr="00386C91">
        <w:rPr>
          <w:rFonts w:ascii="Verdana" w:hAnsi="Verdana"/>
          <w:sz w:val="24"/>
          <w:szCs w:val="24"/>
        </w:rPr>
        <w:t xml:space="preserve">(2013) 11 NWLR (Pt.1366) 619; </w:t>
      </w:r>
      <w:proofErr w:type="spellStart"/>
      <w:r w:rsidRPr="00386C91">
        <w:rPr>
          <w:rFonts w:ascii="Verdana" w:hAnsi="Verdana"/>
          <w:sz w:val="24"/>
          <w:szCs w:val="24"/>
        </w:rPr>
        <w:t>Ogoala</w:t>
      </w:r>
      <w:proofErr w:type="spellEnd"/>
      <w:r w:rsidRPr="00386C91">
        <w:rPr>
          <w:rFonts w:ascii="Verdana" w:hAnsi="Verdana"/>
          <w:sz w:val="24"/>
          <w:szCs w:val="24"/>
        </w:rPr>
        <w:t xml:space="preserve"> v. State (1991) 2</w:t>
      </w:r>
      <w:r w:rsidR="00B54E83" w:rsidRPr="00386C91">
        <w:rPr>
          <w:rFonts w:ascii="Verdana" w:hAnsi="Verdana"/>
          <w:sz w:val="24"/>
          <w:szCs w:val="24"/>
        </w:rPr>
        <w:t xml:space="preserve"> </w:t>
      </w:r>
      <w:r w:rsidRPr="00386C91">
        <w:rPr>
          <w:rFonts w:ascii="Verdana" w:hAnsi="Verdana"/>
          <w:sz w:val="24"/>
          <w:szCs w:val="24"/>
        </w:rPr>
        <w:t>NWLR (Pt. 175) 509 at page 523, (1991) 3 SCNJ 61, (1991) 1</w:t>
      </w:r>
      <w:r w:rsidR="00B54E83" w:rsidRPr="00386C91">
        <w:rPr>
          <w:rFonts w:ascii="Verdana" w:hAnsi="Verdana"/>
          <w:sz w:val="24"/>
          <w:szCs w:val="24"/>
        </w:rPr>
        <w:t xml:space="preserve"> </w:t>
      </w:r>
      <w:r w:rsidRPr="00386C91">
        <w:rPr>
          <w:rFonts w:ascii="Verdana" w:hAnsi="Verdana"/>
          <w:sz w:val="24"/>
          <w:szCs w:val="24"/>
        </w:rPr>
        <w:t xml:space="preserve">NSCC 336, (1991) 3 SC 80 and </w:t>
      </w:r>
      <w:proofErr w:type="spellStart"/>
      <w:r w:rsidRPr="00386C91">
        <w:rPr>
          <w:rFonts w:ascii="Verdana" w:hAnsi="Verdana"/>
          <w:sz w:val="24"/>
          <w:szCs w:val="24"/>
        </w:rPr>
        <w:t>Ebienwe</w:t>
      </w:r>
      <w:proofErr w:type="spellEnd"/>
      <w:r w:rsidRPr="00386C91">
        <w:rPr>
          <w:rFonts w:ascii="Verdana" w:hAnsi="Verdana"/>
          <w:sz w:val="24"/>
          <w:szCs w:val="24"/>
        </w:rPr>
        <w:t xml:space="preserve"> v. State (2011) vol. 201</w:t>
      </w:r>
      <w:r w:rsidR="00B54E83" w:rsidRPr="00386C91">
        <w:rPr>
          <w:rFonts w:ascii="Verdana" w:hAnsi="Verdana"/>
          <w:sz w:val="24"/>
          <w:szCs w:val="24"/>
        </w:rPr>
        <w:t xml:space="preserve"> </w:t>
      </w:r>
      <w:r w:rsidRPr="00386C91">
        <w:rPr>
          <w:rFonts w:ascii="Verdana" w:hAnsi="Verdana"/>
          <w:sz w:val="24"/>
          <w:szCs w:val="24"/>
        </w:rPr>
        <w:t>LRCN 220 at page 223, learned respondent’s counsel urged the</w:t>
      </w:r>
      <w:r w:rsidR="00B54E83" w:rsidRPr="00386C91">
        <w:rPr>
          <w:rFonts w:ascii="Verdana" w:hAnsi="Verdana"/>
          <w:sz w:val="24"/>
          <w:szCs w:val="24"/>
        </w:rPr>
        <w:t xml:space="preserve"> </w:t>
      </w:r>
      <w:r w:rsidRPr="00386C91">
        <w:rPr>
          <w:rFonts w:ascii="Verdana" w:hAnsi="Verdana"/>
          <w:sz w:val="24"/>
          <w:szCs w:val="24"/>
        </w:rPr>
        <w:t>resolution of the lone issue against the appellant and the dismissal</w:t>
      </w:r>
      <w:r w:rsidR="00B54E83" w:rsidRPr="00386C91">
        <w:rPr>
          <w:rFonts w:ascii="Verdana" w:hAnsi="Verdana"/>
          <w:sz w:val="24"/>
          <w:szCs w:val="24"/>
        </w:rPr>
        <w:t xml:space="preserve"> </w:t>
      </w:r>
      <w:r w:rsidRPr="00386C91">
        <w:rPr>
          <w:rFonts w:ascii="Verdana" w:hAnsi="Verdana"/>
          <w:sz w:val="24"/>
          <w:szCs w:val="24"/>
        </w:rPr>
        <w:t>of the appeal.</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Now, the very narrow issue the appeal raises is whether given</w:t>
      </w:r>
      <w:r w:rsidR="00B54E83" w:rsidRPr="00386C91">
        <w:rPr>
          <w:rFonts w:ascii="Verdana" w:hAnsi="Verdana"/>
          <w:sz w:val="24"/>
          <w:szCs w:val="24"/>
        </w:rPr>
        <w:t xml:space="preserve"> </w:t>
      </w:r>
      <w:r w:rsidRPr="00386C91">
        <w:rPr>
          <w:rFonts w:ascii="Verdana" w:hAnsi="Verdana"/>
          <w:sz w:val="24"/>
          <w:szCs w:val="24"/>
        </w:rPr>
        <w:t>the facts on record, it is also safe for this court to rely on</w:t>
      </w:r>
      <w:r w:rsidR="00B54E83" w:rsidRPr="00386C91">
        <w:rPr>
          <w:rFonts w:ascii="Verdana" w:hAnsi="Verdana"/>
          <w:sz w:val="24"/>
          <w:szCs w:val="24"/>
        </w:rPr>
        <w:t xml:space="preserve"> </w:t>
      </w:r>
      <w:r w:rsidRPr="00386C91">
        <w:rPr>
          <w:rFonts w:ascii="Verdana" w:hAnsi="Verdana"/>
          <w:sz w:val="24"/>
          <w:szCs w:val="24"/>
        </w:rPr>
        <w:t>appellant’s extra-judicial confessional statement to further affirm</w:t>
      </w:r>
      <w:r w:rsidR="00B54E83" w:rsidRPr="00386C91">
        <w:rPr>
          <w:rFonts w:ascii="Verdana" w:hAnsi="Verdana"/>
          <w:sz w:val="24"/>
          <w:szCs w:val="24"/>
        </w:rPr>
        <w:t xml:space="preserve"> </w:t>
      </w:r>
      <w:r w:rsidRPr="00386C91">
        <w:rPr>
          <w:rFonts w:ascii="Verdana" w:hAnsi="Verdana"/>
          <w:sz w:val="24"/>
          <w:szCs w:val="24"/>
        </w:rPr>
        <w:t>his conviction. Parties herein agree and rightly too, for authorities</w:t>
      </w:r>
      <w:r w:rsidR="00B54E83" w:rsidRPr="00386C91">
        <w:rPr>
          <w:rFonts w:ascii="Verdana" w:hAnsi="Verdana"/>
          <w:sz w:val="24"/>
          <w:szCs w:val="24"/>
        </w:rPr>
        <w:t xml:space="preserve"> </w:t>
      </w:r>
      <w:r w:rsidRPr="00386C91">
        <w:rPr>
          <w:rFonts w:ascii="Verdana" w:hAnsi="Verdana"/>
          <w:sz w:val="24"/>
          <w:szCs w:val="24"/>
        </w:rPr>
        <w:t>on the principle are legion, that to successfully establish the</w:t>
      </w:r>
      <w:r w:rsidR="00B54E83" w:rsidRPr="00386C91">
        <w:rPr>
          <w:rFonts w:ascii="Verdana" w:hAnsi="Verdana"/>
          <w:sz w:val="24"/>
          <w:szCs w:val="24"/>
        </w:rPr>
        <w:t xml:space="preserve"> </w:t>
      </w:r>
      <w:r w:rsidRPr="00386C91">
        <w:rPr>
          <w:rFonts w:ascii="Verdana" w:hAnsi="Verdana"/>
          <w:sz w:val="24"/>
          <w:szCs w:val="24"/>
        </w:rPr>
        <w:t>charge of armed robbery against the appellant, the respondent has</w:t>
      </w:r>
      <w:r w:rsidR="00B54E83" w:rsidRPr="00386C91">
        <w:rPr>
          <w:rFonts w:ascii="Verdana" w:hAnsi="Verdana"/>
          <w:sz w:val="24"/>
          <w:szCs w:val="24"/>
        </w:rPr>
        <w:t xml:space="preserve"> </w:t>
      </w:r>
      <w:r w:rsidRPr="00386C91">
        <w:rPr>
          <w:rFonts w:ascii="Verdana" w:hAnsi="Verdana"/>
          <w:sz w:val="24"/>
          <w:szCs w:val="24"/>
        </w:rPr>
        <w:t>to prove beyond reasonable doubt:-</w:t>
      </w:r>
    </w:p>
    <w:p w:rsidR="007F7768" w:rsidRPr="00386C91" w:rsidRDefault="007F7768" w:rsidP="00AC2BC0">
      <w:pPr>
        <w:spacing w:before="240" w:line="276" w:lineRule="auto"/>
        <w:ind w:left="0" w:firstLine="720"/>
        <w:rPr>
          <w:rFonts w:ascii="Verdana" w:hAnsi="Verdana"/>
          <w:sz w:val="24"/>
          <w:szCs w:val="24"/>
        </w:rPr>
      </w:pPr>
      <w:r w:rsidRPr="00386C91">
        <w:rPr>
          <w:rFonts w:ascii="Verdana" w:hAnsi="Verdana"/>
          <w:sz w:val="24"/>
          <w:szCs w:val="24"/>
        </w:rPr>
        <w:t xml:space="preserve">(i) </w:t>
      </w:r>
      <w:r w:rsidR="00B54E83" w:rsidRPr="00386C91">
        <w:rPr>
          <w:rFonts w:ascii="Verdana" w:hAnsi="Verdana"/>
          <w:sz w:val="24"/>
          <w:szCs w:val="24"/>
        </w:rPr>
        <w:tab/>
      </w:r>
      <w:r w:rsidRPr="00386C91">
        <w:rPr>
          <w:rFonts w:ascii="Verdana" w:hAnsi="Verdana"/>
          <w:sz w:val="24"/>
          <w:szCs w:val="24"/>
        </w:rPr>
        <w:t xml:space="preserve">That there was </w:t>
      </w:r>
      <w:proofErr w:type="spellStart"/>
      <w:r w:rsidRPr="00386C91">
        <w:rPr>
          <w:rFonts w:ascii="Verdana" w:hAnsi="Verdana"/>
          <w:sz w:val="24"/>
          <w:szCs w:val="24"/>
        </w:rPr>
        <w:t>infact</w:t>
      </w:r>
      <w:proofErr w:type="spellEnd"/>
      <w:r w:rsidRPr="00386C91">
        <w:rPr>
          <w:rFonts w:ascii="Verdana" w:hAnsi="Verdana"/>
          <w:sz w:val="24"/>
          <w:szCs w:val="24"/>
        </w:rPr>
        <w:t xml:space="preserve"> a robbery;</w:t>
      </w:r>
    </w:p>
    <w:p w:rsidR="00B54E83" w:rsidRPr="00386C91" w:rsidRDefault="007F7768" w:rsidP="00AC2BC0">
      <w:pPr>
        <w:spacing w:before="240" w:line="276" w:lineRule="auto"/>
        <w:ind w:left="0" w:firstLine="720"/>
        <w:rPr>
          <w:rFonts w:ascii="Verdana" w:hAnsi="Verdana"/>
          <w:sz w:val="24"/>
          <w:szCs w:val="24"/>
        </w:rPr>
      </w:pPr>
      <w:r w:rsidRPr="00386C91">
        <w:rPr>
          <w:rFonts w:ascii="Verdana" w:hAnsi="Verdana"/>
          <w:sz w:val="24"/>
          <w:szCs w:val="24"/>
        </w:rPr>
        <w:t>(ii)</w:t>
      </w:r>
      <w:r w:rsidR="00B54E83" w:rsidRPr="00386C91">
        <w:rPr>
          <w:rFonts w:ascii="Verdana" w:hAnsi="Verdana"/>
          <w:sz w:val="24"/>
          <w:szCs w:val="24"/>
        </w:rPr>
        <w:tab/>
      </w:r>
      <w:r w:rsidRPr="00386C91">
        <w:rPr>
          <w:rFonts w:ascii="Verdana" w:hAnsi="Verdana"/>
          <w:sz w:val="24"/>
          <w:szCs w:val="24"/>
        </w:rPr>
        <w:t xml:space="preserve"> That the robbery was an armed robbery;</w:t>
      </w:r>
    </w:p>
    <w:p w:rsidR="00B54E83" w:rsidRPr="00386C91" w:rsidRDefault="007F7768" w:rsidP="00AC2BC0">
      <w:pPr>
        <w:spacing w:before="240" w:line="276" w:lineRule="auto"/>
        <w:ind w:left="0" w:firstLine="720"/>
        <w:rPr>
          <w:rFonts w:ascii="Verdana" w:hAnsi="Verdana"/>
          <w:sz w:val="24"/>
          <w:szCs w:val="24"/>
        </w:rPr>
      </w:pPr>
      <w:r w:rsidRPr="00386C91">
        <w:rPr>
          <w:rFonts w:ascii="Verdana" w:hAnsi="Verdana"/>
          <w:sz w:val="24"/>
          <w:szCs w:val="24"/>
        </w:rPr>
        <w:t xml:space="preserve">(iii) </w:t>
      </w:r>
      <w:r w:rsidR="00B54E83" w:rsidRPr="00386C91">
        <w:rPr>
          <w:rFonts w:ascii="Verdana" w:hAnsi="Verdana"/>
          <w:sz w:val="24"/>
          <w:szCs w:val="24"/>
        </w:rPr>
        <w:tab/>
      </w:r>
      <w:r w:rsidRPr="00386C91">
        <w:rPr>
          <w:rFonts w:ascii="Verdana" w:hAnsi="Verdana"/>
          <w:sz w:val="24"/>
          <w:szCs w:val="24"/>
        </w:rPr>
        <w:t xml:space="preserve">That the appellant took part in the robbery. </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See State</w:t>
      </w:r>
      <w:r w:rsidR="00B54E83" w:rsidRPr="00386C91">
        <w:rPr>
          <w:rFonts w:ascii="Verdana" w:hAnsi="Verdana"/>
          <w:sz w:val="24"/>
          <w:szCs w:val="24"/>
        </w:rPr>
        <w:t xml:space="preserve"> </w:t>
      </w:r>
      <w:r w:rsidRPr="00386C91">
        <w:rPr>
          <w:rFonts w:ascii="Verdana" w:hAnsi="Verdana"/>
          <w:sz w:val="24"/>
          <w:szCs w:val="24"/>
        </w:rPr>
        <w:t xml:space="preserve">v. </w:t>
      </w:r>
      <w:proofErr w:type="spellStart"/>
      <w:r w:rsidRPr="00386C91">
        <w:rPr>
          <w:rFonts w:ascii="Verdana" w:hAnsi="Verdana"/>
          <w:sz w:val="24"/>
          <w:szCs w:val="24"/>
        </w:rPr>
        <w:t>Isiaka</w:t>
      </w:r>
      <w:proofErr w:type="spellEnd"/>
      <w:r w:rsidRPr="00386C91">
        <w:rPr>
          <w:rFonts w:ascii="Verdana" w:hAnsi="Verdana"/>
          <w:sz w:val="24"/>
          <w:szCs w:val="24"/>
        </w:rPr>
        <w:t xml:space="preserve"> (2013) LPELR-20521 (SC), (2014) All</w:t>
      </w:r>
      <w:r w:rsidR="00B54E83" w:rsidRPr="00386C91">
        <w:rPr>
          <w:rFonts w:ascii="Verdana" w:hAnsi="Verdana"/>
          <w:sz w:val="24"/>
          <w:szCs w:val="24"/>
        </w:rPr>
        <w:t xml:space="preserve"> </w:t>
      </w:r>
      <w:r w:rsidRPr="00386C91">
        <w:rPr>
          <w:rFonts w:ascii="Verdana" w:hAnsi="Verdana"/>
          <w:sz w:val="24"/>
          <w:szCs w:val="24"/>
        </w:rPr>
        <w:t xml:space="preserve">FWLR (Pt. 729) 1053; </w:t>
      </w:r>
      <w:proofErr w:type="spellStart"/>
      <w:r w:rsidRPr="00386C91">
        <w:rPr>
          <w:rFonts w:ascii="Verdana" w:hAnsi="Verdana"/>
          <w:sz w:val="24"/>
          <w:szCs w:val="24"/>
        </w:rPr>
        <w:t>Afolalu</w:t>
      </w:r>
      <w:proofErr w:type="spellEnd"/>
      <w:r w:rsidRPr="00386C91">
        <w:rPr>
          <w:rFonts w:ascii="Verdana" w:hAnsi="Verdana"/>
          <w:sz w:val="24"/>
          <w:szCs w:val="24"/>
        </w:rPr>
        <w:t xml:space="preserve"> v. State (2010) All</w:t>
      </w:r>
      <w:r w:rsidR="00B54E83" w:rsidRPr="00386C91">
        <w:rPr>
          <w:rFonts w:ascii="Verdana" w:hAnsi="Verdana"/>
          <w:sz w:val="24"/>
          <w:szCs w:val="24"/>
        </w:rPr>
        <w:t xml:space="preserve"> </w:t>
      </w:r>
      <w:r w:rsidRPr="00386C91">
        <w:rPr>
          <w:rFonts w:ascii="Verdana" w:hAnsi="Verdana"/>
          <w:sz w:val="24"/>
          <w:szCs w:val="24"/>
        </w:rPr>
        <w:t>FWLR (Pt. 538) 812, (2010) 16 NWLR (Pt. 1220)</w:t>
      </w:r>
      <w:r w:rsidR="00B54E83" w:rsidRPr="00386C91">
        <w:rPr>
          <w:rFonts w:ascii="Verdana" w:hAnsi="Verdana"/>
          <w:sz w:val="24"/>
          <w:szCs w:val="24"/>
        </w:rPr>
        <w:t xml:space="preserve"> </w:t>
      </w:r>
      <w:r w:rsidRPr="00386C91">
        <w:rPr>
          <w:rFonts w:ascii="Verdana" w:hAnsi="Verdana"/>
          <w:sz w:val="24"/>
          <w:szCs w:val="24"/>
        </w:rPr>
        <w:t>584; Adebayo v. State (2014) All FWLR (Pt. 743)</w:t>
      </w:r>
      <w:r w:rsidR="00B54E83" w:rsidRPr="00386C91">
        <w:rPr>
          <w:rFonts w:ascii="Verdana" w:hAnsi="Verdana"/>
          <w:sz w:val="24"/>
          <w:szCs w:val="24"/>
        </w:rPr>
        <w:t xml:space="preserve"> </w:t>
      </w:r>
      <w:r w:rsidRPr="00386C91">
        <w:rPr>
          <w:rFonts w:ascii="Verdana" w:hAnsi="Verdana"/>
          <w:sz w:val="24"/>
          <w:szCs w:val="24"/>
        </w:rPr>
        <w:t>1994, (2014) 12 NWLR (Pt. 1422) 613, (2014)</w:t>
      </w:r>
      <w:r w:rsidR="00B54E83" w:rsidRPr="00386C91">
        <w:rPr>
          <w:rFonts w:ascii="Verdana" w:hAnsi="Verdana"/>
          <w:sz w:val="24"/>
          <w:szCs w:val="24"/>
        </w:rPr>
        <w:t xml:space="preserve"> </w:t>
      </w:r>
      <w:r w:rsidRPr="00386C91">
        <w:rPr>
          <w:rFonts w:ascii="Verdana" w:hAnsi="Verdana"/>
          <w:sz w:val="24"/>
          <w:szCs w:val="24"/>
        </w:rPr>
        <w:t xml:space="preserve">LPELR-22988 (SC) and </w:t>
      </w:r>
      <w:proofErr w:type="spellStart"/>
      <w:r w:rsidRPr="00386C91">
        <w:rPr>
          <w:rFonts w:ascii="Verdana" w:hAnsi="Verdana"/>
          <w:sz w:val="24"/>
          <w:szCs w:val="24"/>
        </w:rPr>
        <w:t>Suberu</w:t>
      </w:r>
      <w:proofErr w:type="spellEnd"/>
      <w:r w:rsidRPr="00386C91">
        <w:rPr>
          <w:rFonts w:ascii="Verdana" w:hAnsi="Verdana"/>
          <w:sz w:val="24"/>
          <w:szCs w:val="24"/>
        </w:rPr>
        <w:t xml:space="preserve"> v. State (2010) All</w:t>
      </w:r>
      <w:r w:rsidR="00B54E83" w:rsidRPr="00386C91">
        <w:rPr>
          <w:rFonts w:ascii="Verdana" w:hAnsi="Verdana"/>
          <w:sz w:val="24"/>
          <w:szCs w:val="24"/>
        </w:rPr>
        <w:t xml:space="preserve"> </w:t>
      </w:r>
      <w:r w:rsidRPr="00386C91">
        <w:rPr>
          <w:rFonts w:ascii="Verdana" w:hAnsi="Verdana"/>
          <w:sz w:val="24"/>
          <w:szCs w:val="24"/>
        </w:rPr>
        <w:t>FWLR (Pt. 520) 1263, (2010) 5 SCM 215, (2010) 8</w:t>
      </w:r>
      <w:r w:rsidR="00B54E83" w:rsidRPr="00386C91">
        <w:rPr>
          <w:rFonts w:ascii="Verdana" w:hAnsi="Verdana"/>
          <w:sz w:val="24"/>
          <w:szCs w:val="24"/>
        </w:rPr>
        <w:t xml:space="preserve"> </w:t>
      </w:r>
      <w:r w:rsidRPr="00386C91">
        <w:rPr>
          <w:rFonts w:ascii="Verdana" w:hAnsi="Verdana"/>
          <w:sz w:val="24"/>
          <w:szCs w:val="24"/>
        </w:rPr>
        <w:t>NWLR (Pt. 1197) 586.</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lastRenderedPageBreak/>
        <w:t>In the instant case, appellant’s strongest wicket lies in the</w:t>
      </w:r>
      <w:r w:rsidR="00B54E83" w:rsidRPr="00386C91">
        <w:rPr>
          <w:rFonts w:ascii="Verdana" w:hAnsi="Verdana"/>
          <w:sz w:val="24"/>
          <w:szCs w:val="24"/>
        </w:rPr>
        <w:t xml:space="preserve"> </w:t>
      </w:r>
      <w:r w:rsidRPr="00386C91">
        <w:rPr>
          <w:rFonts w:ascii="Verdana" w:hAnsi="Verdana"/>
          <w:sz w:val="24"/>
          <w:szCs w:val="24"/>
        </w:rPr>
        <w:t>third ingredient of the offence, which his counsel strongly</w:t>
      </w:r>
      <w:r w:rsidR="00B54E83" w:rsidRPr="00386C91">
        <w:rPr>
          <w:rFonts w:ascii="Verdana" w:hAnsi="Verdana"/>
          <w:sz w:val="24"/>
          <w:szCs w:val="24"/>
        </w:rPr>
        <w:t xml:space="preserve"> </w:t>
      </w:r>
      <w:r w:rsidRPr="00386C91">
        <w:rPr>
          <w:rFonts w:ascii="Verdana" w:hAnsi="Verdana"/>
          <w:sz w:val="24"/>
          <w:szCs w:val="24"/>
        </w:rPr>
        <w:t>contends that the lower court has proceeded to affirm the trial</w:t>
      </w:r>
      <w:r w:rsidR="00B54E83" w:rsidRPr="00386C91">
        <w:rPr>
          <w:rFonts w:ascii="Verdana" w:hAnsi="Verdana"/>
          <w:sz w:val="24"/>
          <w:szCs w:val="24"/>
        </w:rPr>
        <w:t xml:space="preserve"> </w:t>
      </w:r>
      <w:r w:rsidRPr="00386C91">
        <w:rPr>
          <w:rFonts w:ascii="Verdana" w:hAnsi="Verdana"/>
          <w:sz w:val="24"/>
          <w:szCs w:val="24"/>
        </w:rPr>
        <w:t xml:space="preserve">court’s finding thereon, </w:t>
      </w:r>
      <w:proofErr w:type="spellStart"/>
      <w:r w:rsidRPr="00386C91">
        <w:rPr>
          <w:rFonts w:ascii="Verdana" w:hAnsi="Verdana"/>
          <w:sz w:val="24"/>
          <w:szCs w:val="24"/>
        </w:rPr>
        <w:t>inspite</w:t>
      </w:r>
      <w:proofErr w:type="spellEnd"/>
      <w:r w:rsidRPr="00386C91">
        <w:rPr>
          <w:rFonts w:ascii="Verdana" w:hAnsi="Verdana"/>
          <w:sz w:val="24"/>
          <w:szCs w:val="24"/>
        </w:rPr>
        <w:t xml:space="preserve"> of the failure of the prosecution</w:t>
      </w:r>
      <w:r w:rsidR="00B54E83" w:rsidRPr="00386C91">
        <w:rPr>
          <w:rFonts w:ascii="Verdana" w:hAnsi="Verdana"/>
          <w:sz w:val="24"/>
          <w:szCs w:val="24"/>
        </w:rPr>
        <w:t xml:space="preserve"> </w:t>
      </w:r>
      <w:r w:rsidRPr="00386C91">
        <w:rPr>
          <w:rFonts w:ascii="Verdana" w:hAnsi="Verdana"/>
          <w:sz w:val="24"/>
          <w:szCs w:val="24"/>
        </w:rPr>
        <w:t>to establish same. It cannot be denied the appellant, that the</w:t>
      </w:r>
      <w:r w:rsidR="00B54E83" w:rsidRPr="00386C91">
        <w:rPr>
          <w:rFonts w:ascii="Verdana" w:hAnsi="Verdana"/>
          <w:sz w:val="24"/>
          <w:szCs w:val="24"/>
        </w:rPr>
        <w:t xml:space="preserve"> </w:t>
      </w:r>
      <w:r w:rsidRPr="00386C91">
        <w:rPr>
          <w:rFonts w:ascii="Verdana" w:hAnsi="Verdana"/>
          <w:sz w:val="24"/>
          <w:szCs w:val="24"/>
        </w:rPr>
        <w:t>prosecution’s failure to link him to the robbery he is charged and</w:t>
      </w:r>
      <w:r w:rsidR="00B54E83" w:rsidRPr="00386C91">
        <w:rPr>
          <w:rFonts w:ascii="Verdana" w:hAnsi="Verdana"/>
          <w:sz w:val="24"/>
          <w:szCs w:val="24"/>
        </w:rPr>
        <w:t xml:space="preserve"> </w:t>
      </w:r>
      <w:r w:rsidRPr="00386C91">
        <w:rPr>
          <w:rFonts w:ascii="Verdana" w:hAnsi="Verdana"/>
          <w:sz w:val="24"/>
          <w:szCs w:val="24"/>
        </w:rPr>
        <w:t>convicted for will be fatal to the concurrent findings of the two</w:t>
      </w:r>
      <w:r w:rsidR="00B54E83" w:rsidRPr="00386C91">
        <w:rPr>
          <w:rFonts w:ascii="Verdana" w:hAnsi="Verdana"/>
          <w:sz w:val="24"/>
          <w:szCs w:val="24"/>
        </w:rPr>
        <w:t xml:space="preserve"> </w:t>
      </w:r>
      <w:r w:rsidRPr="00386C91">
        <w:rPr>
          <w:rFonts w:ascii="Verdana" w:hAnsi="Verdana"/>
          <w:sz w:val="24"/>
          <w:szCs w:val="24"/>
        </w:rPr>
        <w:t>courts below. On what then, it may be asked, did the lower courts</w:t>
      </w:r>
      <w:r w:rsidR="00B54E83" w:rsidRPr="00386C91">
        <w:rPr>
          <w:rFonts w:ascii="Verdana" w:hAnsi="Verdana"/>
          <w:sz w:val="24"/>
          <w:szCs w:val="24"/>
        </w:rPr>
        <w:t xml:space="preserve"> </w:t>
      </w:r>
      <w:r w:rsidRPr="00386C91">
        <w:rPr>
          <w:rFonts w:ascii="Verdana" w:hAnsi="Verdana"/>
          <w:sz w:val="24"/>
          <w:szCs w:val="24"/>
        </w:rPr>
        <w:t>rely in its affirmation of the trial court’s finding on the third</w:t>
      </w:r>
      <w:r w:rsidR="00B54E83" w:rsidRPr="00386C91">
        <w:rPr>
          <w:rFonts w:ascii="Verdana" w:hAnsi="Verdana"/>
          <w:sz w:val="24"/>
          <w:szCs w:val="24"/>
        </w:rPr>
        <w:t xml:space="preserve"> </w:t>
      </w:r>
      <w:r w:rsidRPr="00386C91">
        <w:rPr>
          <w:rFonts w:ascii="Verdana" w:hAnsi="Verdana"/>
          <w:sz w:val="24"/>
          <w:szCs w:val="24"/>
        </w:rPr>
        <w:t>ingredient of the offence and conviction of the appellant? The</w:t>
      </w:r>
      <w:r w:rsidR="00B54E83" w:rsidRPr="00386C91">
        <w:rPr>
          <w:rFonts w:ascii="Verdana" w:hAnsi="Verdana"/>
          <w:sz w:val="24"/>
          <w:szCs w:val="24"/>
        </w:rPr>
        <w:t xml:space="preserve"> </w:t>
      </w:r>
      <w:r w:rsidRPr="00386C91">
        <w:rPr>
          <w:rFonts w:ascii="Verdana" w:hAnsi="Verdana"/>
          <w:sz w:val="24"/>
          <w:szCs w:val="24"/>
        </w:rPr>
        <w:t>answer is to be found at pages 185-187 where, after reviewing</w:t>
      </w:r>
      <w:r w:rsidR="00B54E83" w:rsidRPr="00386C91">
        <w:rPr>
          <w:rFonts w:ascii="Verdana" w:hAnsi="Verdana"/>
          <w:sz w:val="24"/>
          <w:szCs w:val="24"/>
        </w:rPr>
        <w:t xml:space="preserve"> </w:t>
      </w:r>
      <w:r w:rsidRPr="00386C91">
        <w:rPr>
          <w:rFonts w:ascii="Verdana" w:hAnsi="Verdana"/>
          <w:sz w:val="24"/>
          <w:szCs w:val="24"/>
        </w:rPr>
        <w:t>the evidence of PW1 in the course of its judgment, the courts</w:t>
      </w:r>
      <w:r w:rsidR="00B54E83" w:rsidRPr="00386C91">
        <w:rPr>
          <w:rFonts w:ascii="Verdana" w:hAnsi="Verdana"/>
          <w:sz w:val="24"/>
          <w:szCs w:val="24"/>
        </w:rPr>
        <w:t xml:space="preserve"> </w:t>
      </w:r>
      <w:r w:rsidRPr="00386C91">
        <w:rPr>
          <w:rFonts w:ascii="Verdana" w:hAnsi="Verdana"/>
          <w:sz w:val="24"/>
          <w:szCs w:val="24"/>
        </w:rPr>
        <w:t>held as follows:-</w:t>
      </w:r>
    </w:p>
    <w:p w:rsidR="007F7768"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“The question is whether PW1 could have clearly</w:t>
      </w:r>
      <w:r w:rsidR="00B54E83" w:rsidRPr="00386C91">
        <w:rPr>
          <w:rFonts w:ascii="Verdana" w:hAnsi="Verdana"/>
          <w:sz w:val="24"/>
          <w:szCs w:val="24"/>
        </w:rPr>
        <w:t xml:space="preserve"> </w:t>
      </w:r>
      <w:r w:rsidRPr="00386C91">
        <w:rPr>
          <w:rFonts w:ascii="Verdana" w:hAnsi="Verdana"/>
          <w:sz w:val="24"/>
          <w:szCs w:val="24"/>
        </w:rPr>
        <w:t>recognised the appellant in this state, four years after</w:t>
      </w:r>
      <w:r w:rsidR="00B54E83" w:rsidRPr="00386C91">
        <w:rPr>
          <w:rFonts w:ascii="Verdana" w:hAnsi="Verdana"/>
          <w:sz w:val="24"/>
          <w:szCs w:val="24"/>
        </w:rPr>
        <w:t xml:space="preserve"> </w:t>
      </w:r>
      <w:r w:rsidRPr="00386C91">
        <w:rPr>
          <w:rFonts w:ascii="Verdana" w:hAnsi="Verdana"/>
          <w:sz w:val="24"/>
          <w:szCs w:val="24"/>
        </w:rPr>
        <w:t>the incident. It would appear doubtful in my opinion.”</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On PW3, PW1’s wife, the other eye witness to the armed</w:t>
      </w:r>
      <w:r w:rsidR="00B54E83" w:rsidRPr="00386C91">
        <w:rPr>
          <w:rFonts w:ascii="Verdana" w:hAnsi="Verdana"/>
          <w:sz w:val="24"/>
          <w:szCs w:val="24"/>
        </w:rPr>
        <w:t xml:space="preserve"> </w:t>
      </w:r>
      <w:r w:rsidRPr="00386C91">
        <w:rPr>
          <w:rFonts w:ascii="Verdana" w:hAnsi="Verdana"/>
          <w:sz w:val="24"/>
          <w:szCs w:val="24"/>
        </w:rPr>
        <w:t>robbery, the lower court proceeded at page 187 of the record</w:t>
      </w:r>
      <w:r w:rsidR="00B54E83" w:rsidRPr="00386C91">
        <w:rPr>
          <w:rFonts w:ascii="Verdana" w:hAnsi="Verdana"/>
          <w:sz w:val="24"/>
          <w:szCs w:val="24"/>
        </w:rPr>
        <w:t xml:space="preserve"> </w:t>
      </w:r>
      <w:r w:rsidRPr="00386C91">
        <w:rPr>
          <w:rFonts w:ascii="Verdana" w:hAnsi="Verdana"/>
          <w:sz w:val="24"/>
          <w:szCs w:val="24"/>
        </w:rPr>
        <w:t>thus:</w:t>
      </w:r>
    </w:p>
    <w:p w:rsidR="007F7768"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“PW3 said in evidence-in-chief that there was a lit</w:t>
      </w:r>
      <w:r w:rsidR="00B54E83" w:rsidRPr="00386C91">
        <w:rPr>
          <w:rFonts w:ascii="Verdana" w:hAnsi="Verdana"/>
          <w:sz w:val="24"/>
          <w:szCs w:val="24"/>
        </w:rPr>
        <w:t xml:space="preserve"> </w:t>
      </w:r>
      <w:r w:rsidRPr="00386C91">
        <w:rPr>
          <w:rFonts w:ascii="Verdana" w:hAnsi="Verdana"/>
          <w:sz w:val="24"/>
          <w:szCs w:val="24"/>
        </w:rPr>
        <w:t>lantern in the room which enabled her to see who</w:t>
      </w:r>
      <w:r w:rsidR="00B54E83" w:rsidRPr="00386C91">
        <w:rPr>
          <w:rFonts w:ascii="Verdana" w:hAnsi="Verdana"/>
          <w:sz w:val="24"/>
          <w:szCs w:val="24"/>
        </w:rPr>
        <w:t xml:space="preserve"> </w:t>
      </w:r>
      <w:r w:rsidRPr="00386C91">
        <w:rPr>
          <w:rFonts w:ascii="Verdana" w:hAnsi="Verdana"/>
          <w:sz w:val="24"/>
          <w:szCs w:val="24"/>
        </w:rPr>
        <w:t>came into the room. Under cross-examination at page</w:t>
      </w:r>
      <w:r w:rsidR="00B54E83" w:rsidRPr="00386C91">
        <w:rPr>
          <w:rFonts w:ascii="Verdana" w:hAnsi="Verdana"/>
          <w:sz w:val="24"/>
          <w:szCs w:val="24"/>
        </w:rPr>
        <w:t xml:space="preserve"> </w:t>
      </w:r>
      <w:r w:rsidRPr="00386C91">
        <w:rPr>
          <w:rFonts w:ascii="Verdana" w:hAnsi="Verdana"/>
          <w:sz w:val="24"/>
          <w:szCs w:val="24"/>
        </w:rPr>
        <w:t>25, she said:</w:t>
      </w:r>
    </w:p>
    <w:p w:rsidR="00B54E83"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‘...in my statement I described to the police</w:t>
      </w:r>
      <w:r w:rsidR="00B54E83" w:rsidRPr="00386C91">
        <w:rPr>
          <w:rFonts w:ascii="Verdana" w:hAnsi="Verdana"/>
          <w:sz w:val="24"/>
          <w:szCs w:val="24"/>
        </w:rPr>
        <w:t xml:space="preserve"> </w:t>
      </w:r>
      <w:r w:rsidRPr="00386C91">
        <w:rPr>
          <w:rFonts w:ascii="Verdana" w:hAnsi="Verdana"/>
          <w:sz w:val="24"/>
          <w:szCs w:val="24"/>
        </w:rPr>
        <w:t>that one of the robbers was tall with an open</w:t>
      </w:r>
      <w:r w:rsidR="00B54E83" w:rsidRPr="00386C91">
        <w:rPr>
          <w:rFonts w:ascii="Verdana" w:hAnsi="Verdana"/>
          <w:sz w:val="24"/>
          <w:szCs w:val="24"/>
        </w:rPr>
        <w:t xml:space="preserve"> </w:t>
      </w:r>
      <w:r w:rsidRPr="00386C91">
        <w:rPr>
          <w:rFonts w:ascii="Verdana" w:hAnsi="Verdana"/>
          <w:sz w:val="24"/>
          <w:szCs w:val="24"/>
        </w:rPr>
        <w:t>teeth while the other two were short.’</w:t>
      </w:r>
      <w:r w:rsidR="00B54E83" w:rsidRPr="00386C91">
        <w:rPr>
          <w:rFonts w:ascii="Verdana" w:hAnsi="Verdana"/>
          <w:sz w:val="24"/>
          <w:szCs w:val="24"/>
        </w:rPr>
        <w:t xml:space="preserve"> </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But in her statement made on 24 January 1996, which</w:t>
      </w:r>
      <w:r w:rsidR="00B54E83" w:rsidRPr="00386C91">
        <w:rPr>
          <w:rFonts w:ascii="Verdana" w:hAnsi="Verdana"/>
          <w:sz w:val="24"/>
          <w:szCs w:val="24"/>
        </w:rPr>
        <w:t xml:space="preserve"> </w:t>
      </w:r>
      <w:r w:rsidRPr="00386C91">
        <w:rPr>
          <w:rFonts w:ascii="Verdana" w:hAnsi="Verdana"/>
          <w:sz w:val="24"/>
          <w:szCs w:val="24"/>
        </w:rPr>
        <w:t>was marked exhibit C, she had stated thus:</w:t>
      </w:r>
    </w:p>
    <w:p w:rsidR="007F7768"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 xml:space="preserve">‘... I saw three men armed with </w:t>
      </w:r>
      <w:proofErr w:type="spellStart"/>
      <w:r w:rsidRPr="00386C91">
        <w:rPr>
          <w:rFonts w:ascii="Verdana" w:hAnsi="Verdana"/>
          <w:sz w:val="24"/>
          <w:szCs w:val="24"/>
        </w:rPr>
        <w:t>short</w:t>
      </w:r>
      <w:proofErr w:type="spellEnd"/>
      <w:r w:rsidRPr="00386C91">
        <w:rPr>
          <w:rFonts w:ascii="Verdana" w:hAnsi="Verdana"/>
          <w:sz w:val="24"/>
          <w:szCs w:val="24"/>
        </w:rPr>
        <w:t xml:space="preserve"> guns... I</w:t>
      </w:r>
      <w:r w:rsidR="00B54E83" w:rsidRPr="00386C91">
        <w:rPr>
          <w:rFonts w:ascii="Verdana" w:hAnsi="Verdana"/>
          <w:sz w:val="24"/>
          <w:szCs w:val="24"/>
        </w:rPr>
        <w:t xml:space="preserve"> </w:t>
      </w:r>
      <w:r w:rsidRPr="00386C91">
        <w:rPr>
          <w:rFonts w:ascii="Verdana" w:hAnsi="Verdana"/>
          <w:sz w:val="24"/>
          <w:szCs w:val="24"/>
        </w:rPr>
        <w:t>can identify that one who cut my husband with</w:t>
      </w:r>
      <w:r w:rsidR="00B54E83" w:rsidRPr="00386C91">
        <w:rPr>
          <w:rFonts w:ascii="Verdana" w:hAnsi="Verdana"/>
          <w:sz w:val="24"/>
          <w:szCs w:val="24"/>
        </w:rPr>
        <w:t xml:space="preserve"> </w:t>
      </w:r>
      <w:r w:rsidRPr="00386C91">
        <w:rPr>
          <w:rFonts w:ascii="Verdana" w:hAnsi="Verdana"/>
          <w:sz w:val="24"/>
          <w:szCs w:val="24"/>
        </w:rPr>
        <w:t>machete on his right hand if seen...’</w:t>
      </w:r>
    </w:p>
    <w:p w:rsidR="00AF0367" w:rsidRDefault="00AF0367" w:rsidP="00AC2BC0">
      <w:pPr>
        <w:spacing w:before="240" w:line="276" w:lineRule="auto"/>
        <w:ind w:left="0" w:firstLine="0"/>
        <w:rPr>
          <w:rFonts w:ascii="Verdana" w:hAnsi="Verdana"/>
          <w:sz w:val="24"/>
          <w:szCs w:val="24"/>
        </w:rPr>
      </w:pPr>
    </w:p>
    <w:p w:rsidR="00B54E83"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This implies that the robber she could easily identify</w:t>
      </w:r>
      <w:r w:rsidR="00B54E83" w:rsidRPr="00386C91">
        <w:rPr>
          <w:rFonts w:ascii="Verdana" w:hAnsi="Verdana"/>
          <w:sz w:val="24"/>
          <w:szCs w:val="24"/>
        </w:rPr>
        <w:t xml:space="preserve"> </w:t>
      </w:r>
      <w:r w:rsidRPr="00386C91">
        <w:rPr>
          <w:rFonts w:ascii="Verdana" w:hAnsi="Verdana"/>
          <w:sz w:val="24"/>
          <w:szCs w:val="24"/>
        </w:rPr>
        <w:t>was the one who cut her husband with a machete.</w:t>
      </w:r>
      <w:r w:rsidR="00B54E83" w:rsidRPr="00386C91">
        <w:rPr>
          <w:rFonts w:ascii="Verdana" w:hAnsi="Verdana"/>
          <w:sz w:val="24"/>
          <w:szCs w:val="24"/>
        </w:rPr>
        <w:t xml:space="preserve"> </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The appellant was not arrested until about four years</w:t>
      </w:r>
      <w:r w:rsidR="00B54E83" w:rsidRPr="00386C91">
        <w:rPr>
          <w:rFonts w:ascii="Verdana" w:hAnsi="Verdana"/>
          <w:sz w:val="24"/>
          <w:szCs w:val="24"/>
        </w:rPr>
        <w:t xml:space="preserve"> </w:t>
      </w:r>
      <w:r w:rsidRPr="00386C91">
        <w:rPr>
          <w:rFonts w:ascii="Verdana" w:hAnsi="Verdana"/>
          <w:sz w:val="24"/>
          <w:szCs w:val="24"/>
        </w:rPr>
        <w:t>after this incident but PW3 said at page 26:</w:t>
      </w:r>
    </w:p>
    <w:p w:rsidR="007F7768" w:rsidRPr="00386C91" w:rsidRDefault="001A7A94" w:rsidP="00AC2BC0">
      <w:pPr>
        <w:spacing w:before="240" w:line="276" w:lineRule="auto"/>
        <w:ind w:firstLine="0"/>
        <w:rPr>
          <w:rFonts w:ascii="Verdana" w:hAnsi="Verdana"/>
          <w:sz w:val="24"/>
          <w:szCs w:val="24"/>
        </w:rPr>
      </w:pPr>
      <w:r>
        <w:rPr>
          <w:rFonts w:ascii="Verdana" w:hAnsi="Verdana"/>
          <w:sz w:val="24"/>
          <w:szCs w:val="24"/>
        </w:rPr>
        <w:t xml:space="preserve">‘.. </w:t>
      </w:r>
      <w:r w:rsidR="007F7768" w:rsidRPr="00386C91">
        <w:rPr>
          <w:rFonts w:ascii="Verdana" w:hAnsi="Verdana"/>
          <w:sz w:val="24"/>
          <w:szCs w:val="24"/>
        </w:rPr>
        <w:t>I was shown the 2nd accused person in the</w:t>
      </w:r>
      <w:r w:rsidR="00B54E83" w:rsidRPr="00386C91">
        <w:rPr>
          <w:rFonts w:ascii="Verdana" w:hAnsi="Verdana"/>
          <w:sz w:val="24"/>
          <w:szCs w:val="24"/>
        </w:rPr>
        <w:t xml:space="preserve"> </w:t>
      </w:r>
      <w:r w:rsidR="007F7768" w:rsidRPr="00386C91">
        <w:rPr>
          <w:rFonts w:ascii="Verdana" w:hAnsi="Verdana"/>
          <w:sz w:val="24"/>
          <w:szCs w:val="24"/>
        </w:rPr>
        <w:t>cell and I recognised him. It was stated in my</w:t>
      </w:r>
      <w:r w:rsidR="00B54E83" w:rsidRPr="00386C91">
        <w:rPr>
          <w:rFonts w:ascii="Verdana" w:hAnsi="Verdana"/>
          <w:sz w:val="24"/>
          <w:szCs w:val="24"/>
        </w:rPr>
        <w:t xml:space="preserve"> </w:t>
      </w:r>
      <w:r w:rsidR="007F7768" w:rsidRPr="00386C91">
        <w:rPr>
          <w:rFonts w:ascii="Verdana" w:hAnsi="Verdana"/>
          <w:sz w:val="24"/>
          <w:szCs w:val="24"/>
        </w:rPr>
        <w:t>statement that I identified him.</w:t>
      </w:r>
    </w:p>
    <w:p w:rsidR="00245157" w:rsidRDefault="0024515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It is not clear if the appellant was the one who</w:t>
      </w:r>
      <w:r w:rsidR="00B54E83" w:rsidRPr="00386C91">
        <w:rPr>
          <w:rFonts w:ascii="Verdana" w:hAnsi="Verdana"/>
          <w:sz w:val="24"/>
          <w:szCs w:val="24"/>
        </w:rPr>
        <w:t xml:space="preserve"> </w:t>
      </w:r>
      <w:r w:rsidRPr="00386C91">
        <w:rPr>
          <w:rFonts w:ascii="Verdana" w:hAnsi="Verdana"/>
          <w:sz w:val="24"/>
          <w:szCs w:val="24"/>
        </w:rPr>
        <w:t>cut her husband with a machete.” (Italics supplied</w:t>
      </w:r>
      <w:r w:rsidR="00B54E83" w:rsidRPr="00386C91">
        <w:rPr>
          <w:rFonts w:ascii="Verdana" w:hAnsi="Verdana"/>
          <w:sz w:val="24"/>
          <w:szCs w:val="24"/>
        </w:rPr>
        <w:t xml:space="preserve"> </w:t>
      </w:r>
      <w:r w:rsidRPr="00386C91">
        <w:rPr>
          <w:rFonts w:ascii="Verdana" w:hAnsi="Verdana"/>
          <w:sz w:val="24"/>
          <w:szCs w:val="24"/>
        </w:rPr>
        <w:t>for emphasis).</w:t>
      </w:r>
    </w:p>
    <w:p w:rsidR="00AF0367" w:rsidRDefault="00AF036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The court then rightly resolved thus:-</w:t>
      </w:r>
    </w:p>
    <w:p w:rsidR="007F7768"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 xml:space="preserve">“I would agree with Mr. </w:t>
      </w:r>
      <w:proofErr w:type="spellStart"/>
      <w:r w:rsidRPr="00386C91">
        <w:rPr>
          <w:rFonts w:ascii="Verdana" w:hAnsi="Verdana"/>
          <w:sz w:val="24"/>
          <w:szCs w:val="24"/>
        </w:rPr>
        <w:t>Omoaka</w:t>
      </w:r>
      <w:proofErr w:type="spellEnd"/>
      <w:r w:rsidRPr="00386C91">
        <w:rPr>
          <w:rFonts w:ascii="Verdana" w:hAnsi="Verdana"/>
          <w:sz w:val="24"/>
          <w:szCs w:val="24"/>
        </w:rPr>
        <w:t xml:space="preserve"> for the appellant</w:t>
      </w:r>
      <w:r w:rsidR="00B54E83" w:rsidRPr="00386C91">
        <w:rPr>
          <w:rFonts w:ascii="Verdana" w:hAnsi="Verdana"/>
          <w:sz w:val="24"/>
          <w:szCs w:val="24"/>
        </w:rPr>
        <w:t xml:space="preserve"> </w:t>
      </w:r>
      <w:r w:rsidRPr="00386C91">
        <w:rPr>
          <w:rFonts w:ascii="Verdana" w:hAnsi="Verdana"/>
          <w:sz w:val="24"/>
          <w:szCs w:val="24"/>
        </w:rPr>
        <w:t>that it would be wise to exercise caution in convicting</w:t>
      </w:r>
      <w:r w:rsidR="00B54E83" w:rsidRPr="00386C91">
        <w:rPr>
          <w:rFonts w:ascii="Verdana" w:hAnsi="Verdana"/>
          <w:sz w:val="24"/>
          <w:szCs w:val="24"/>
        </w:rPr>
        <w:t xml:space="preserve"> </w:t>
      </w:r>
      <w:r w:rsidRPr="00386C91">
        <w:rPr>
          <w:rFonts w:ascii="Verdana" w:hAnsi="Verdana"/>
          <w:sz w:val="24"/>
          <w:szCs w:val="24"/>
        </w:rPr>
        <w:t>an accused person upon such fluid identification.</w:t>
      </w:r>
    </w:p>
    <w:p w:rsidR="007F7768"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But the trial court also considered exhibit G and H</w:t>
      </w:r>
      <w:r w:rsidR="00B54E83" w:rsidRPr="00386C91">
        <w:rPr>
          <w:rFonts w:ascii="Verdana" w:hAnsi="Verdana"/>
          <w:sz w:val="24"/>
          <w:szCs w:val="24"/>
        </w:rPr>
        <w:t xml:space="preserve"> </w:t>
      </w:r>
      <w:r w:rsidRPr="00386C91">
        <w:rPr>
          <w:rFonts w:ascii="Verdana" w:hAnsi="Verdana"/>
          <w:sz w:val="24"/>
          <w:szCs w:val="24"/>
        </w:rPr>
        <w:t>which were confessional statements from the 1st</w:t>
      </w:r>
      <w:r w:rsidR="00B54E83" w:rsidRPr="00386C91">
        <w:rPr>
          <w:rFonts w:ascii="Verdana" w:hAnsi="Verdana"/>
          <w:sz w:val="24"/>
          <w:szCs w:val="24"/>
        </w:rPr>
        <w:t xml:space="preserve"> </w:t>
      </w:r>
      <w:r w:rsidRPr="00386C91">
        <w:rPr>
          <w:rFonts w:ascii="Verdana" w:hAnsi="Verdana"/>
          <w:sz w:val="24"/>
          <w:szCs w:val="24"/>
        </w:rPr>
        <w:t>accused person and from the appellant respectively.”</w:t>
      </w:r>
      <w:r w:rsidR="00B54E83" w:rsidRPr="00386C91">
        <w:rPr>
          <w:rFonts w:ascii="Verdana" w:hAnsi="Verdana"/>
          <w:sz w:val="24"/>
          <w:szCs w:val="24"/>
        </w:rPr>
        <w:t xml:space="preserve"> </w:t>
      </w:r>
      <w:r w:rsidRPr="00386C91">
        <w:rPr>
          <w:rFonts w:ascii="Verdana" w:hAnsi="Verdana"/>
          <w:sz w:val="24"/>
          <w:szCs w:val="24"/>
        </w:rPr>
        <w:t>(Italics supplied for emphasis).</w:t>
      </w: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It is a given principle that in establishing the offence of armed</w:t>
      </w:r>
      <w:r w:rsidR="00B54E83" w:rsidRPr="00386C91">
        <w:rPr>
          <w:rFonts w:ascii="Verdana" w:hAnsi="Verdana"/>
          <w:sz w:val="24"/>
          <w:szCs w:val="24"/>
        </w:rPr>
        <w:t xml:space="preserve"> </w:t>
      </w:r>
      <w:r w:rsidRPr="00386C91">
        <w:rPr>
          <w:rFonts w:ascii="Verdana" w:hAnsi="Verdana"/>
          <w:sz w:val="24"/>
          <w:szCs w:val="24"/>
        </w:rPr>
        <w:t>robbery the prosecution’s evidence need not necessarily be the</w:t>
      </w:r>
      <w:r w:rsidR="00B54E83" w:rsidRPr="00386C91">
        <w:rPr>
          <w:rFonts w:ascii="Verdana" w:hAnsi="Verdana"/>
          <w:sz w:val="24"/>
          <w:szCs w:val="24"/>
        </w:rPr>
        <w:t xml:space="preserve"> </w:t>
      </w:r>
      <w:r w:rsidRPr="00386C91">
        <w:rPr>
          <w:rFonts w:ascii="Verdana" w:hAnsi="Verdana"/>
          <w:sz w:val="24"/>
          <w:szCs w:val="24"/>
        </w:rPr>
        <w:t>direct evidence of an eye-witness, as same could also be either</w:t>
      </w:r>
      <w:r w:rsidR="00B54E83" w:rsidRPr="00386C91">
        <w:rPr>
          <w:rFonts w:ascii="Verdana" w:hAnsi="Verdana"/>
          <w:sz w:val="24"/>
          <w:szCs w:val="24"/>
        </w:rPr>
        <w:t xml:space="preserve"> </w:t>
      </w:r>
      <w:r w:rsidRPr="00386C91">
        <w:rPr>
          <w:rFonts w:ascii="Verdana" w:hAnsi="Verdana"/>
          <w:sz w:val="24"/>
          <w:szCs w:val="24"/>
        </w:rPr>
        <w:t>circumstantial evidence or the confessional statement of the</w:t>
      </w:r>
      <w:r w:rsidR="00B54E83" w:rsidRPr="00386C91">
        <w:rPr>
          <w:rFonts w:ascii="Verdana" w:hAnsi="Verdana"/>
          <w:sz w:val="24"/>
          <w:szCs w:val="24"/>
        </w:rPr>
        <w:t xml:space="preserve"> </w:t>
      </w:r>
      <w:r w:rsidRPr="00386C91">
        <w:rPr>
          <w:rFonts w:ascii="Verdana" w:hAnsi="Verdana"/>
          <w:sz w:val="24"/>
          <w:szCs w:val="24"/>
        </w:rPr>
        <w:t xml:space="preserve">accused. See </w:t>
      </w:r>
      <w:proofErr w:type="spellStart"/>
      <w:r w:rsidRPr="00386C91">
        <w:rPr>
          <w:rFonts w:ascii="Verdana" w:hAnsi="Verdana"/>
          <w:sz w:val="24"/>
          <w:szCs w:val="24"/>
        </w:rPr>
        <w:t>Onyenye</w:t>
      </w:r>
      <w:proofErr w:type="spellEnd"/>
      <w:r w:rsidRPr="00386C91">
        <w:rPr>
          <w:rFonts w:ascii="Verdana" w:hAnsi="Verdana"/>
          <w:sz w:val="24"/>
          <w:szCs w:val="24"/>
        </w:rPr>
        <w:t xml:space="preserve"> v. State (2012) All FWLR (Pt. 643) 1810,</w:t>
      </w:r>
      <w:r w:rsidR="00B54E83" w:rsidRPr="00386C91">
        <w:rPr>
          <w:rFonts w:ascii="Verdana" w:hAnsi="Verdana"/>
          <w:sz w:val="24"/>
          <w:szCs w:val="24"/>
        </w:rPr>
        <w:t xml:space="preserve"> </w:t>
      </w:r>
      <w:r w:rsidRPr="00386C91">
        <w:rPr>
          <w:rFonts w:ascii="Verdana" w:hAnsi="Verdana"/>
          <w:sz w:val="24"/>
          <w:szCs w:val="24"/>
        </w:rPr>
        <w:t>(2012) 15 NWLR (Pt. 1324) 586, (2012) LPELR - 7866 (SC);</w:t>
      </w:r>
      <w:r w:rsidR="00B54E83" w:rsidRPr="00386C91">
        <w:rPr>
          <w:rFonts w:ascii="Verdana" w:hAnsi="Verdana"/>
          <w:sz w:val="24"/>
          <w:szCs w:val="24"/>
        </w:rPr>
        <w:t xml:space="preserve"> </w:t>
      </w:r>
      <w:r w:rsidRPr="00386C91">
        <w:rPr>
          <w:rFonts w:ascii="Verdana" w:hAnsi="Verdana"/>
          <w:sz w:val="24"/>
          <w:szCs w:val="24"/>
        </w:rPr>
        <w:t>Lori v. State (1980) 8 - 11 SC 81.</w:t>
      </w:r>
    </w:p>
    <w:p w:rsidR="00245157" w:rsidRDefault="0024515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The appellant in exhibit H stated as follows:</w:t>
      </w:r>
    </w:p>
    <w:p w:rsidR="007F7768"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 xml:space="preserve">“I know one </w:t>
      </w:r>
      <w:proofErr w:type="spellStart"/>
      <w:r w:rsidRPr="00386C91">
        <w:rPr>
          <w:rFonts w:ascii="Verdana" w:hAnsi="Verdana"/>
          <w:sz w:val="24"/>
          <w:szCs w:val="24"/>
        </w:rPr>
        <w:t>Ekong</w:t>
      </w:r>
      <w:proofErr w:type="spellEnd"/>
      <w:r w:rsidRPr="00386C91">
        <w:rPr>
          <w:rFonts w:ascii="Verdana" w:hAnsi="Verdana"/>
          <w:sz w:val="24"/>
          <w:szCs w:val="24"/>
        </w:rPr>
        <w:t xml:space="preserve"> </w:t>
      </w:r>
      <w:proofErr w:type="spellStart"/>
      <w:r w:rsidRPr="00386C91">
        <w:rPr>
          <w:rFonts w:ascii="Verdana" w:hAnsi="Verdana"/>
          <w:sz w:val="24"/>
          <w:szCs w:val="24"/>
        </w:rPr>
        <w:t>Akpan</w:t>
      </w:r>
      <w:proofErr w:type="spellEnd"/>
      <w:r w:rsidRPr="00386C91">
        <w:rPr>
          <w:rFonts w:ascii="Verdana" w:hAnsi="Verdana"/>
          <w:sz w:val="24"/>
          <w:szCs w:val="24"/>
        </w:rPr>
        <w:t xml:space="preserve"> </w:t>
      </w:r>
      <w:proofErr w:type="gramStart"/>
      <w:r w:rsidRPr="00386C91">
        <w:rPr>
          <w:rFonts w:ascii="Verdana" w:hAnsi="Verdana"/>
          <w:sz w:val="24"/>
          <w:szCs w:val="24"/>
        </w:rPr>
        <w:t>Thomas,</w:t>
      </w:r>
      <w:proofErr w:type="gramEnd"/>
      <w:r w:rsidRPr="00386C91">
        <w:rPr>
          <w:rFonts w:ascii="Verdana" w:hAnsi="Verdana"/>
          <w:sz w:val="24"/>
          <w:szCs w:val="24"/>
        </w:rPr>
        <w:t xml:space="preserve"> he is from </w:t>
      </w:r>
      <w:proofErr w:type="spellStart"/>
      <w:r w:rsidRPr="00386C91">
        <w:rPr>
          <w:rFonts w:ascii="Verdana" w:hAnsi="Verdana"/>
          <w:sz w:val="24"/>
          <w:szCs w:val="24"/>
        </w:rPr>
        <w:t>Etinam</w:t>
      </w:r>
      <w:proofErr w:type="spellEnd"/>
      <w:r w:rsidR="00CD565A" w:rsidRPr="00386C91">
        <w:rPr>
          <w:rFonts w:ascii="Verdana" w:hAnsi="Verdana"/>
          <w:sz w:val="24"/>
          <w:szCs w:val="24"/>
        </w:rPr>
        <w:t xml:space="preserve"> </w:t>
      </w:r>
      <w:r w:rsidRPr="00386C91">
        <w:rPr>
          <w:rFonts w:ascii="Verdana" w:hAnsi="Verdana"/>
          <w:sz w:val="24"/>
          <w:szCs w:val="24"/>
        </w:rPr>
        <w:t xml:space="preserve">living at No. 3 </w:t>
      </w:r>
      <w:proofErr w:type="spellStart"/>
      <w:r w:rsidRPr="00386C91">
        <w:rPr>
          <w:rFonts w:ascii="Verdana" w:hAnsi="Verdana"/>
          <w:sz w:val="24"/>
          <w:szCs w:val="24"/>
        </w:rPr>
        <w:t>Adoha</w:t>
      </w:r>
      <w:proofErr w:type="spellEnd"/>
      <w:r w:rsidRPr="00386C91">
        <w:rPr>
          <w:rFonts w:ascii="Verdana" w:hAnsi="Verdana"/>
          <w:sz w:val="24"/>
          <w:szCs w:val="24"/>
        </w:rPr>
        <w:t xml:space="preserve"> </w:t>
      </w:r>
      <w:proofErr w:type="spellStart"/>
      <w:r w:rsidRPr="00386C91">
        <w:rPr>
          <w:rFonts w:ascii="Verdana" w:hAnsi="Verdana"/>
          <w:sz w:val="24"/>
          <w:szCs w:val="24"/>
        </w:rPr>
        <w:t>Akpo</w:t>
      </w:r>
      <w:proofErr w:type="spellEnd"/>
      <w:r w:rsidRPr="00386C91">
        <w:rPr>
          <w:rFonts w:ascii="Verdana" w:hAnsi="Verdana"/>
          <w:sz w:val="24"/>
          <w:szCs w:val="24"/>
        </w:rPr>
        <w:t xml:space="preserve"> Street, </w:t>
      </w:r>
      <w:proofErr w:type="spellStart"/>
      <w:r w:rsidRPr="00386C91">
        <w:rPr>
          <w:rFonts w:ascii="Verdana" w:hAnsi="Verdana"/>
          <w:sz w:val="24"/>
          <w:szCs w:val="24"/>
        </w:rPr>
        <w:t>Etinam</w:t>
      </w:r>
      <w:proofErr w:type="spellEnd"/>
      <w:r w:rsidRPr="00386C91">
        <w:rPr>
          <w:rFonts w:ascii="Verdana" w:hAnsi="Verdana"/>
          <w:sz w:val="24"/>
          <w:szCs w:val="24"/>
        </w:rPr>
        <w:t>. I also</w:t>
      </w:r>
      <w:r w:rsidR="00CD565A" w:rsidRPr="00386C91">
        <w:rPr>
          <w:rFonts w:ascii="Verdana" w:hAnsi="Verdana"/>
          <w:sz w:val="24"/>
          <w:szCs w:val="24"/>
        </w:rPr>
        <w:t xml:space="preserve"> </w:t>
      </w:r>
      <w:r w:rsidRPr="00386C91">
        <w:rPr>
          <w:rFonts w:ascii="Verdana" w:hAnsi="Verdana"/>
          <w:sz w:val="24"/>
          <w:szCs w:val="24"/>
        </w:rPr>
        <w:t xml:space="preserve">know one </w:t>
      </w:r>
      <w:proofErr w:type="spellStart"/>
      <w:r w:rsidRPr="00386C91">
        <w:rPr>
          <w:rFonts w:ascii="Verdana" w:hAnsi="Verdana"/>
          <w:sz w:val="24"/>
          <w:szCs w:val="24"/>
        </w:rPr>
        <w:t>Aniedi</w:t>
      </w:r>
      <w:proofErr w:type="spellEnd"/>
      <w:r w:rsidRPr="00386C91">
        <w:rPr>
          <w:rFonts w:ascii="Verdana" w:hAnsi="Verdana"/>
          <w:sz w:val="24"/>
          <w:szCs w:val="24"/>
        </w:rPr>
        <w:t xml:space="preserve"> Sampson </w:t>
      </w:r>
      <w:proofErr w:type="spellStart"/>
      <w:r w:rsidRPr="00386C91">
        <w:rPr>
          <w:rFonts w:ascii="Verdana" w:hAnsi="Verdana"/>
          <w:sz w:val="24"/>
          <w:szCs w:val="24"/>
        </w:rPr>
        <w:t>Bassey</w:t>
      </w:r>
      <w:proofErr w:type="spellEnd"/>
      <w:r w:rsidRPr="00386C91">
        <w:rPr>
          <w:rFonts w:ascii="Verdana" w:hAnsi="Verdana"/>
          <w:sz w:val="24"/>
          <w:szCs w:val="24"/>
        </w:rPr>
        <w:t>, he is my in-law</w:t>
      </w:r>
      <w:r w:rsidR="00CD565A" w:rsidRPr="00386C91">
        <w:rPr>
          <w:rFonts w:ascii="Verdana" w:hAnsi="Verdana"/>
          <w:sz w:val="24"/>
          <w:szCs w:val="24"/>
        </w:rPr>
        <w:t xml:space="preserve"> </w:t>
      </w:r>
      <w:r w:rsidRPr="00386C91">
        <w:rPr>
          <w:rFonts w:ascii="Verdana" w:hAnsi="Verdana"/>
          <w:sz w:val="24"/>
          <w:szCs w:val="24"/>
        </w:rPr>
        <w:t xml:space="preserve">and I know </w:t>
      </w:r>
      <w:proofErr w:type="spellStart"/>
      <w:r w:rsidRPr="00386C91">
        <w:rPr>
          <w:rFonts w:ascii="Verdana" w:hAnsi="Verdana"/>
          <w:sz w:val="24"/>
          <w:szCs w:val="24"/>
        </w:rPr>
        <w:t>Ekong</w:t>
      </w:r>
      <w:proofErr w:type="spellEnd"/>
      <w:r w:rsidRPr="00386C91">
        <w:rPr>
          <w:rFonts w:ascii="Verdana" w:hAnsi="Verdana"/>
          <w:sz w:val="24"/>
          <w:szCs w:val="24"/>
        </w:rPr>
        <w:t xml:space="preserve"> </w:t>
      </w:r>
      <w:proofErr w:type="spellStart"/>
      <w:r w:rsidRPr="00386C91">
        <w:rPr>
          <w:rFonts w:ascii="Verdana" w:hAnsi="Verdana"/>
          <w:sz w:val="24"/>
          <w:szCs w:val="24"/>
        </w:rPr>
        <w:t>Akpan</w:t>
      </w:r>
      <w:proofErr w:type="spellEnd"/>
      <w:r w:rsidRPr="00386C91">
        <w:rPr>
          <w:rFonts w:ascii="Verdana" w:hAnsi="Verdana"/>
          <w:sz w:val="24"/>
          <w:szCs w:val="24"/>
        </w:rPr>
        <w:t xml:space="preserve"> Thomas through </w:t>
      </w:r>
      <w:proofErr w:type="spellStart"/>
      <w:r w:rsidRPr="00386C91">
        <w:rPr>
          <w:rFonts w:ascii="Verdana" w:hAnsi="Verdana"/>
          <w:sz w:val="24"/>
          <w:szCs w:val="24"/>
        </w:rPr>
        <w:t>Aniedi</w:t>
      </w:r>
      <w:proofErr w:type="spellEnd"/>
      <w:r w:rsidR="00CD565A" w:rsidRPr="00386C91">
        <w:rPr>
          <w:rFonts w:ascii="Verdana" w:hAnsi="Verdana"/>
          <w:sz w:val="24"/>
          <w:szCs w:val="24"/>
        </w:rPr>
        <w:t xml:space="preserve"> </w:t>
      </w:r>
      <w:r w:rsidRPr="00386C91">
        <w:rPr>
          <w:rFonts w:ascii="Verdana" w:hAnsi="Verdana"/>
          <w:sz w:val="24"/>
          <w:szCs w:val="24"/>
        </w:rPr>
        <w:t xml:space="preserve">Sampson </w:t>
      </w:r>
      <w:proofErr w:type="spellStart"/>
      <w:r w:rsidRPr="00386C91">
        <w:rPr>
          <w:rFonts w:ascii="Verdana" w:hAnsi="Verdana"/>
          <w:sz w:val="24"/>
          <w:szCs w:val="24"/>
        </w:rPr>
        <w:t>Bassey</w:t>
      </w:r>
      <w:proofErr w:type="spellEnd"/>
      <w:r w:rsidRPr="00386C91">
        <w:rPr>
          <w:rFonts w:ascii="Verdana" w:hAnsi="Verdana"/>
          <w:sz w:val="24"/>
          <w:szCs w:val="24"/>
        </w:rPr>
        <w:t xml:space="preserve"> alias </w:t>
      </w:r>
      <w:proofErr w:type="spellStart"/>
      <w:r w:rsidRPr="00386C91">
        <w:rPr>
          <w:rFonts w:ascii="Verdana" w:hAnsi="Verdana"/>
          <w:sz w:val="24"/>
          <w:szCs w:val="24"/>
        </w:rPr>
        <w:t>Ikpe</w:t>
      </w:r>
      <w:proofErr w:type="spellEnd"/>
      <w:r w:rsidRPr="00386C91">
        <w:rPr>
          <w:rFonts w:ascii="Verdana" w:hAnsi="Verdana"/>
          <w:sz w:val="24"/>
          <w:szCs w:val="24"/>
        </w:rPr>
        <w:t xml:space="preserve"> and </w:t>
      </w:r>
      <w:proofErr w:type="spellStart"/>
      <w:r w:rsidRPr="00386C91">
        <w:rPr>
          <w:rFonts w:ascii="Verdana" w:hAnsi="Verdana"/>
          <w:sz w:val="24"/>
          <w:szCs w:val="24"/>
        </w:rPr>
        <w:t>Ekong</w:t>
      </w:r>
      <w:proofErr w:type="spellEnd"/>
      <w:r w:rsidRPr="00386C91">
        <w:rPr>
          <w:rFonts w:ascii="Verdana" w:hAnsi="Verdana"/>
          <w:sz w:val="24"/>
          <w:szCs w:val="24"/>
        </w:rPr>
        <w:t xml:space="preserve"> </w:t>
      </w:r>
      <w:proofErr w:type="spellStart"/>
      <w:r w:rsidRPr="00386C91">
        <w:rPr>
          <w:rFonts w:ascii="Verdana" w:hAnsi="Verdana"/>
          <w:sz w:val="24"/>
          <w:szCs w:val="24"/>
        </w:rPr>
        <w:t>Akpan</w:t>
      </w:r>
      <w:proofErr w:type="spellEnd"/>
      <w:r w:rsidRPr="00386C91">
        <w:rPr>
          <w:rFonts w:ascii="Verdana" w:hAnsi="Verdana"/>
          <w:sz w:val="24"/>
          <w:szCs w:val="24"/>
        </w:rPr>
        <w:t xml:space="preserve"> Thomas</w:t>
      </w:r>
      <w:r w:rsidR="00CD565A" w:rsidRPr="00386C91">
        <w:rPr>
          <w:rFonts w:ascii="Verdana" w:hAnsi="Verdana"/>
          <w:sz w:val="24"/>
          <w:szCs w:val="24"/>
        </w:rPr>
        <w:t xml:space="preserve"> </w:t>
      </w:r>
      <w:r w:rsidRPr="00386C91">
        <w:rPr>
          <w:rFonts w:ascii="Verdana" w:hAnsi="Verdana"/>
          <w:sz w:val="24"/>
          <w:szCs w:val="24"/>
        </w:rPr>
        <w:t>were my partners in crime, we use to steal goats. And</w:t>
      </w:r>
      <w:r w:rsidR="00CD565A" w:rsidRPr="00386C91">
        <w:rPr>
          <w:rFonts w:ascii="Verdana" w:hAnsi="Verdana"/>
          <w:sz w:val="24"/>
          <w:szCs w:val="24"/>
        </w:rPr>
        <w:t xml:space="preserve"> </w:t>
      </w:r>
      <w:r w:rsidRPr="00386C91">
        <w:rPr>
          <w:rFonts w:ascii="Verdana" w:hAnsi="Verdana"/>
          <w:sz w:val="24"/>
          <w:szCs w:val="24"/>
        </w:rPr>
        <w:t xml:space="preserve">we also went to </w:t>
      </w:r>
      <w:proofErr w:type="spellStart"/>
      <w:r w:rsidRPr="00386C91">
        <w:rPr>
          <w:rFonts w:ascii="Verdana" w:hAnsi="Verdana"/>
          <w:sz w:val="24"/>
          <w:szCs w:val="24"/>
        </w:rPr>
        <w:t>Oniong</w:t>
      </w:r>
      <w:proofErr w:type="spellEnd"/>
      <w:r w:rsidRPr="00386C91">
        <w:rPr>
          <w:rFonts w:ascii="Verdana" w:hAnsi="Verdana"/>
          <w:sz w:val="24"/>
          <w:szCs w:val="24"/>
        </w:rPr>
        <w:t xml:space="preserve"> </w:t>
      </w:r>
      <w:proofErr w:type="spellStart"/>
      <w:r w:rsidRPr="00386C91">
        <w:rPr>
          <w:rFonts w:ascii="Verdana" w:hAnsi="Verdana"/>
          <w:sz w:val="24"/>
          <w:szCs w:val="24"/>
        </w:rPr>
        <w:t>Iman</w:t>
      </w:r>
      <w:proofErr w:type="spellEnd"/>
      <w:r w:rsidRPr="00386C91">
        <w:rPr>
          <w:rFonts w:ascii="Verdana" w:hAnsi="Verdana"/>
          <w:sz w:val="24"/>
          <w:szCs w:val="24"/>
        </w:rPr>
        <w:t xml:space="preserve"> Village together and rob</w:t>
      </w:r>
      <w:r w:rsidR="00CD565A" w:rsidRPr="00386C91">
        <w:rPr>
          <w:rFonts w:ascii="Verdana" w:hAnsi="Verdana"/>
          <w:sz w:val="24"/>
          <w:szCs w:val="24"/>
        </w:rPr>
        <w:t xml:space="preserve"> </w:t>
      </w:r>
      <w:r w:rsidRPr="00386C91">
        <w:rPr>
          <w:rFonts w:ascii="Verdana" w:hAnsi="Verdana"/>
          <w:sz w:val="24"/>
          <w:szCs w:val="24"/>
        </w:rPr>
        <w:t>the owner of the house and gave him a machete cut on</w:t>
      </w:r>
      <w:r w:rsidR="00CD565A" w:rsidRPr="00386C91">
        <w:rPr>
          <w:rFonts w:ascii="Verdana" w:hAnsi="Verdana"/>
          <w:sz w:val="24"/>
          <w:szCs w:val="24"/>
        </w:rPr>
        <w:t xml:space="preserve"> </w:t>
      </w:r>
      <w:r w:rsidRPr="00386C91">
        <w:rPr>
          <w:rFonts w:ascii="Verdana" w:hAnsi="Verdana"/>
          <w:sz w:val="24"/>
          <w:szCs w:val="24"/>
        </w:rPr>
        <w:t>his hand. We were the people who stole his money,</w:t>
      </w:r>
      <w:r w:rsidR="00CD565A" w:rsidRPr="00386C91">
        <w:rPr>
          <w:rFonts w:ascii="Verdana" w:hAnsi="Verdana"/>
          <w:sz w:val="24"/>
          <w:szCs w:val="24"/>
        </w:rPr>
        <w:t xml:space="preserve"> </w:t>
      </w:r>
      <w:r w:rsidRPr="00386C91">
        <w:rPr>
          <w:rFonts w:ascii="Verdana" w:hAnsi="Verdana"/>
          <w:sz w:val="24"/>
          <w:szCs w:val="24"/>
        </w:rPr>
        <w:t>his clothes in a bag, one bicycle and a radio. Yes, I was</w:t>
      </w:r>
      <w:r w:rsidR="00CD565A" w:rsidRPr="00386C91">
        <w:rPr>
          <w:rFonts w:ascii="Verdana" w:hAnsi="Verdana"/>
          <w:sz w:val="24"/>
          <w:szCs w:val="24"/>
        </w:rPr>
        <w:t xml:space="preserve"> </w:t>
      </w:r>
      <w:r w:rsidRPr="00386C91">
        <w:rPr>
          <w:rFonts w:ascii="Verdana" w:hAnsi="Verdana"/>
          <w:sz w:val="24"/>
          <w:szCs w:val="24"/>
        </w:rPr>
        <w:t xml:space="preserve">together with </w:t>
      </w:r>
      <w:proofErr w:type="spellStart"/>
      <w:r w:rsidRPr="00386C91">
        <w:rPr>
          <w:rFonts w:ascii="Verdana" w:hAnsi="Verdana"/>
          <w:sz w:val="24"/>
          <w:szCs w:val="24"/>
        </w:rPr>
        <w:t>Ekong</w:t>
      </w:r>
      <w:proofErr w:type="spellEnd"/>
      <w:r w:rsidRPr="00386C91">
        <w:rPr>
          <w:rFonts w:ascii="Verdana" w:hAnsi="Verdana"/>
          <w:sz w:val="24"/>
          <w:szCs w:val="24"/>
        </w:rPr>
        <w:t xml:space="preserve"> </w:t>
      </w:r>
      <w:proofErr w:type="spellStart"/>
      <w:r w:rsidRPr="00386C91">
        <w:rPr>
          <w:rFonts w:ascii="Verdana" w:hAnsi="Verdana"/>
          <w:sz w:val="24"/>
          <w:szCs w:val="24"/>
        </w:rPr>
        <w:t>Akpan</w:t>
      </w:r>
      <w:proofErr w:type="spellEnd"/>
      <w:r w:rsidRPr="00386C91">
        <w:rPr>
          <w:rFonts w:ascii="Verdana" w:hAnsi="Verdana"/>
          <w:sz w:val="24"/>
          <w:szCs w:val="24"/>
        </w:rPr>
        <w:t xml:space="preserve"> Thomas and </w:t>
      </w:r>
      <w:proofErr w:type="spellStart"/>
      <w:r w:rsidRPr="00386C91">
        <w:rPr>
          <w:rFonts w:ascii="Verdana" w:hAnsi="Verdana"/>
          <w:sz w:val="24"/>
          <w:szCs w:val="24"/>
        </w:rPr>
        <w:t>Aniedi</w:t>
      </w:r>
      <w:proofErr w:type="spellEnd"/>
      <w:r w:rsidR="00CD565A" w:rsidRPr="00386C91">
        <w:rPr>
          <w:rFonts w:ascii="Verdana" w:hAnsi="Verdana"/>
          <w:sz w:val="24"/>
          <w:szCs w:val="24"/>
        </w:rPr>
        <w:t xml:space="preserve"> </w:t>
      </w:r>
      <w:r w:rsidRPr="00386C91">
        <w:rPr>
          <w:rFonts w:ascii="Verdana" w:hAnsi="Verdana"/>
          <w:sz w:val="24"/>
          <w:szCs w:val="24"/>
        </w:rPr>
        <w:t xml:space="preserve">Sampson </w:t>
      </w:r>
      <w:proofErr w:type="spellStart"/>
      <w:r w:rsidRPr="00386C91">
        <w:rPr>
          <w:rFonts w:ascii="Verdana" w:hAnsi="Verdana"/>
          <w:sz w:val="24"/>
          <w:szCs w:val="24"/>
        </w:rPr>
        <w:t>Bassey</w:t>
      </w:r>
      <w:proofErr w:type="spellEnd"/>
      <w:r w:rsidRPr="00386C91">
        <w:rPr>
          <w:rFonts w:ascii="Verdana" w:hAnsi="Verdana"/>
          <w:sz w:val="24"/>
          <w:szCs w:val="24"/>
        </w:rPr>
        <w:t xml:space="preserve"> alias ‘</w:t>
      </w:r>
      <w:proofErr w:type="spellStart"/>
      <w:r w:rsidRPr="00386C91">
        <w:rPr>
          <w:rFonts w:ascii="Verdana" w:hAnsi="Verdana"/>
          <w:sz w:val="24"/>
          <w:szCs w:val="24"/>
        </w:rPr>
        <w:t>Ikpe</w:t>
      </w:r>
      <w:proofErr w:type="spellEnd"/>
      <w:r w:rsidRPr="00386C91">
        <w:rPr>
          <w:rFonts w:ascii="Verdana" w:hAnsi="Verdana"/>
          <w:sz w:val="24"/>
          <w:szCs w:val="24"/>
        </w:rPr>
        <w:t xml:space="preserve">’ at </w:t>
      </w:r>
      <w:proofErr w:type="spellStart"/>
      <w:r w:rsidRPr="00386C91">
        <w:rPr>
          <w:rFonts w:ascii="Verdana" w:hAnsi="Verdana"/>
          <w:sz w:val="24"/>
          <w:szCs w:val="24"/>
        </w:rPr>
        <w:t>Etinan</w:t>
      </w:r>
      <w:proofErr w:type="spellEnd"/>
      <w:r w:rsidRPr="00386C91">
        <w:rPr>
          <w:rFonts w:ascii="Verdana" w:hAnsi="Verdana"/>
          <w:sz w:val="24"/>
          <w:szCs w:val="24"/>
        </w:rPr>
        <w:t xml:space="preserve"> Motor Park on</w:t>
      </w:r>
      <w:r w:rsidR="00CD565A" w:rsidRPr="00386C91">
        <w:rPr>
          <w:rFonts w:ascii="Verdana" w:hAnsi="Verdana"/>
          <w:sz w:val="24"/>
          <w:szCs w:val="24"/>
        </w:rPr>
        <w:t xml:space="preserve"> </w:t>
      </w:r>
      <w:r w:rsidRPr="00386C91">
        <w:rPr>
          <w:rFonts w:ascii="Verdana" w:hAnsi="Verdana"/>
          <w:sz w:val="24"/>
          <w:szCs w:val="24"/>
        </w:rPr>
        <w:t>23 January 1996 when one boy identified his polo shirt</w:t>
      </w:r>
      <w:r w:rsidR="00CD565A" w:rsidRPr="00386C91">
        <w:rPr>
          <w:rFonts w:ascii="Verdana" w:hAnsi="Verdana"/>
          <w:sz w:val="24"/>
          <w:szCs w:val="24"/>
        </w:rPr>
        <w:t xml:space="preserve"> </w:t>
      </w:r>
      <w:r w:rsidRPr="00386C91">
        <w:rPr>
          <w:rFonts w:ascii="Verdana" w:hAnsi="Verdana"/>
          <w:sz w:val="24"/>
          <w:szCs w:val="24"/>
        </w:rPr>
        <w:t xml:space="preserve">which was one of the loots given to </w:t>
      </w:r>
      <w:proofErr w:type="spellStart"/>
      <w:r w:rsidRPr="00386C91">
        <w:rPr>
          <w:rFonts w:ascii="Verdana" w:hAnsi="Verdana"/>
          <w:sz w:val="24"/>
          <w:szCs w:val="24"/>
        </w:rPr>
        <w:t>Ekong</w:t>
      </w:r>
      <w:proofErr w:type="spellEnd"/>
      <w:r w:rsidRPr="00386C91">
        <w:rPr>
          <w:rFonts w:ascii="Verdana" w:hAnsi="Verdana"/>
          <w:sz w:val="24"/>
          <w:szCs w:val="24"/>
        </w:rPr>
        <w:t xml:space="preserve"> </w:t>
      </w:r>
      <w:proofErr w:type="spellStart"/>
      <w:r w:rsidRPr="00386C91">
        <w:rPr>
          <w:rFonts w:ascii="Verdana" w:hAnsi="Verdana"/>
          <w:sz w:val="24"/>
          <w:szCs w:val="24"/>
        </w:rPr>
        <w:t>Akpan</w:t>
      </w:r>
      <w:proofErr w:type="spellEnd"/>
      <w:r w:rsidR="00CD565A" w:rsidRPr="00386C91">
        <w:rPr>
          <w:rFonts w:ascii="Verdana" w:hAnsi="Verdana"/>
          <w:sz w:val="24"/>
          <w:szCs w:val="24"/>
        </w:rPr>
        <w:t xml:space="preserve"> </w:t>
      </w:r>
      <w:r w:rsidRPr="00386C91">
        <w:rPr>
          <w:rFonts w:ascii="Verdana" w:hAnsi="Verdana"/>
          <w:sz w:val="24"/>
          <w:szCs w:val="24"/>
        </w:rPr>
        <w:t>Thomas...”</w:t>
      </w:r>
    </w:p>
    <w:p w:rsidR="00245157" w:rsidRDefault="0024515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On the foregoing, the court at page 196 of the record</w:t>
      </w:r>
      <w:r w:rsidR="00CD565A" w:rsidRPr="00386C91">
        <w:rPr>
          <w:rFonts w:ascii="Verdana" w:hAnsi="Verdana"/>
          <w:sz w:val="24"/>
          <w:szCs w:val="24"/>
        </w:rPr>
        <w:t xml:space="preserve"> </w:t>
      </w:r>
      <w:r w:rsidRPr="00386C91">
        <w:rPr>
          <w:rFonts w:ascii="Verdana" w:hAnsi="Verdana"/>
          <w:sz w:val="24"/>
          <w:szCs w:val="24"/>
        </w:rPr>
        <w:t>enthused as follows:-</w:t>
      </w:r>
    </w:p>
    <w:p w:rsidR="007F7768" w:rsidRPr="00386C91" w:rsidRDefault="007F7768" w:rsidP="00AC2BC0">
      <w:pPr>
        <w:spacing w:before="240" w:line="276" w:lineRule="auto"/>
        <w:ind w:firstLine="0"/>
        <w:rPr>
          <w:rFonts w:ascii="Verdana" w:hAnsi="Verdana"/>
          <w:sz w:val="24"/>
          <w:szCs w:val="24"/>
        </w:rPr>
      </w:pPr>
      <w:r w:rsidRPr="00386C91">
        <w:rPr>
          <w:rFonts w:ascii="Verdana" w:hAnsi="Verdana"/>
          <w:sz w:val="24"/>
          <w:szCs w:val="24"/>
        </w:rPr>
        <w:t>“The evidence of PW5 to the effect that exhibit H and</w:t>
      </w:r>
      <w:r w:rsidR="00CD565A" w:rsidRPr="00386C91">
        <w:rPr>
          <w:rFonts w:ascii="Verdana" w:hAnsi="Verdana"/>
          <w:sz w:val="24"/>
          <w:szCs w:val="24"/>
        </w:rPr>
        <w:t xml:space="preserve"> </w:t>
      </w:r>
      <w:r w:rsidRPr="00386C91">
        <w:rPr>
          <w:rFonts w:ascii="Verdana" w:hAnsi="Verdana"/>
          <w:sz w:val="24"/>
          <w:szCs w:val="24"/>
        </w:rPr>
        <w:t xml:space="preserve">exhibit G </w:t>
      </w:r>
      <w:r w:rsidR="00CD565A" w:rsidRPr="00386C91">
        <w:rPr>
          <w:rFonts w:ascii="Verdana" w:hAnsi="Verdana"/>
          <w:sz w:val="24"/>
          <w:szCs w:val="24"/>
        </w:rPr>
        <w:t>was</w:t>
      </w:r>
      <w:r w:rsidRPr="00386C91">
        <w:rPr>
          <w:rFonts w:ascii="Verdana" w:hAnsi="Verdana"/>
          <w:sz w:val="24"/>
          <w:szCs w:val="24"/>
        </w:rPr>
        <w:t xml:space="preserve"> both voluntarily made was not</w:t>
      </w:r>
      <w:r w:rsidR="00CD565A" w:rsidRPr="00386C91">
        <w:rPr>
          <w:rFonts w:ascii="Verdana" w:hAnsi="Verdana"/>
          <w:sz w:val="24"/>
          <w:szCs w:val="24"/>
        </w:rPr>
        <w:t xml:space="preserve"> </w:t>
      </w:r>
      <w:r w:rsidRPr="00386C91">
        <w:rPr>
          <w:rFonts w:ascii="Verdana" w:hAnsi="Verdana"/>
          <w:sz w:val="24"/>
          <w:szCs w:val="24"/>
        </w:rPr>
        <w:t>challenged. The evidence of PW1 and PW3 that the</w:t>
      </w:r>
      <w:r w:rsidR="00CD565A" w:rsidRPr="00386C91">
        <w:rPr>
          <w:rFonts w:ascii="Verdana" w:hAnsi="Verdana"/>
          <w:sz w:val="24"/>
          <w:szCs w:val="24"/>
        </w:rPr>
        <w:t xml:space="preserve"> </w:t>
      </w:r>
      <w:r w:rsidRPr="00386C91">
        <w:rPr>
          <w:rFonts w:ascii="Verdana" w:hAnsi="Verdana"/>
          <w:sz w:val="24"/>
          <w:szCs w:val="24"/>
        </w:rPr>
        <w:t>long sleeved polo shirt, exhibit E, was part of the items</w:t>
      </w:r>
      <w:r w:rsidR="00CD565A" w:rsidRPr="00386C91">
        <w:rPr>
          <w:rFonts w:ascii="Verdana" w:hAnsi="Verdana"/>
          <w:sz w:val="24"/>
          <w:szCs w:val="24"/>
        </w:rPr>
        <w:t xml:space="preserve"> </w:t>
      </w:r>
      <w:r w:rsidRPr="00386C91">
        <w:rPr>
          <w:rFonts w:ascii="Verdana" w:hAnsi="Verdana"/>
          <w:sz w:val="24"/>
          <w:szCs w:val="24"/>
        </w:rPr>
        <w:t>stolen by the armed robbers who invaded their home</w:t>
      </w:r>
      <w:r w:rsidR="00CD565A" w:rsidRPr="00386C91">
        <w:rPr>
          <w:rFonts w:ascii="Verdana" w:hAnsi="Verdana"/>
          <w:sz w:val="24"/>
          <w:szCs w:val="24"/>
        </w:rPr>
        <w:t xml:space="preserve"> </w:t>
      </w:r>
      <w:r w:rsidRPr="00386C91">
        <w:rPr>
          <w:rFonts w:ascii="Verdana" w:hAnsi="Verdana"/>
          <w:sz w:val="24"/>
          <w:szCs w:val="24"/>
        </w:rPr>
        <w:t xml:space="preserve">on 17 December 1995 was not </w:t>
      </w:r>
      <w:r w:rsidR="00CD565A" w:rsidRPr="00386C91">
        <w:rPr>
          <w:rFonts w:ascii="Verdana" w:hAnsi="Verdana"/>
          <w:sz w:val="24"/>
          <w:szCs w:val="24"/>
        </w:rPr>
        <w:t>c</w:t>
      </w:r>
      <w:r w:rsidRPr="00386C91">
        <w:rPr>
          <w:rFonts w:ascii="Verdana" w:hAnsi="Verdana"/>
          <w:sz w:val="24"/>
          <w:szCs w:val="24"/>
        </w:rPr>
        <w:t>hallenged. The</w:t>
      </w:r>
      <w:r w:rsidR="00CD565A" w:rsidRPr="00386C91">
        <w:rPr>
          <w:rFonts w:ascii="Verdana" w:hAnsi="Verdana"/>
          <w:sz w:val="24"/>
          <w:szCs w:val="24"/>
        </w:rPr>
        <w:t xml:space="preserve"> </w:t>
      </w:r>
      <w:r w:rsidRPr="00386C91">
        <w:rPr>
          <w:rFonts w:ascii="Verdana" w:hAnsi="Verdana"/>
          <w:sz w:val="24"/>
          <w:szCs w:val="24"/>
        </w:rPr>
        <w:t>evidence that exhibit E was not the same shirt worn by</w:t>
      </w:r>
      <w:r w:rsidR="00CD565A" w:rsidRPr="00386C91">
        <w:rPr>
          <w:rFonts w:ascii="Verdana" w:hAnsi="Verdana"/>
          <w:sz w:val="24"/>
          <w:szCs w:val="24"/>
        </w:rPr>
        <w:t xml:space="preserve"> </w:t>
      </w:r>
      <w:r w:rsidRPr="00386C91">
        <w:rPr>
          <w:rFonts w:ascii="Verdana" w:hAnsi="Verdana"/>
          <w:sz w:val="24"/>
          <w:szCs w:val="24"/>
        </w:rPr>
        <w:t xml:space="preserve">the 1st accused person on 23 January 1996 at </w:t>
      </w:r>
      <w:proofErr w:type="spellStart"/>
      <w:r w:rsidRPr="00386C91">
        <w:rPr>
          <w:rFonts w:ascii="Verdana" w:hAnsi="Verdana"/>
          <w:sz w:val="24"/>
          <w:szCs w:val="24"/>
        </w:rPr>
        <w:t>Etinan</w:t>
      </w:r>
      <w:proofErr w:type="spellEnd"/>
      <w:r w:rsidR="00CD565A" w:rsidRPr="00386C91">
        <w:rPr>
          <w:rFonts w:ascii="Verdana" w:hAnsi="Verdana"/>
          <w:sz w:val="24"/>
          <w:szCs w:val="24"/>
        </w:rPr>
        <w:t xml:space="preserve"> </w:t>
      </w:r>
      <w:r w:rsidRPr="00386C91">
        <w:rPr>
          <w:rFonts w:ascii="Verdana" w:hAnsi="Verdana"/>
          <w:sz w:val="24"/>
          <w:szCs w:val="24"/>
        </w:rPr>
        <w:t>Motor Park was not challenged. In fact the 1st accused</w:t>
      </w:r>
      <w:r w:rsidR="00CD565A" w:rsidRPr="00386C91">
        <w:rPr>
          <w:rFonts w:ascii="Verdana" w:hAnsi="Verdana"/>
          <w:sz w:val="24"/>
          <w:szCs w:val="24"/>
        </w:rPr>
        <w:t xml:space="preserve"> </w:t>
      </w:r>
      <w:r w:rsidRPr="00386C91">
        <w:rPr>
          <w:rFonts w:ascii="Verdana" w:hAnsi="Verdana"/>
          <w:sz w:val="24"/>
          <w:szCs w:val="24"/>
        </w:rPr>
        <w:t>admitted this fact in exhibit G, while the appellant</w:t>
      </w:r>
      <w:r w:rsidR="00CD565A" w:rsidRPr="00386C91">
        <w:rPr>
          <w:rFonts w:ascii="Verdana" w:hAnsi="Verdana"/>
          <w:sz w:val="24"/>
          <w:szCs w:val="24"/>
        </w:rPr>
        <w:t xml:space="preserve"> </w:t>
      </w:r>
      <w:r w:rsidRPr="00386C91">
        <w:rPr>
          <w:rFonts w:ascii="Verdana" w:hAnsi="Verdana"/>
          <w:sz w:val="24"/>
          <w:szCs w:val="24"/>
        </w:rPr>
        <w:t>admitted this fact in exhibit H... The tribunal was right</w:t>
      </w:r>
      <w:r w:rsidR="00CD565A" w:rsidRPr="00386C91">
        <w:rPr>
          <w:rFonts w:ascii="Verdana" w:hAnsi="Verdana"/>
          <w:sz w:val="24"/>
          <w:szCs w:val="24"/>
        </w:rPr>
        <w:t xml:space="preserve"> </w:t>
      </w:r>
      <w:r w:rsidRPr="00386C91">
        <w:rPr>
          <w:rFonts w:ascii="Verdana" w:hAnsi="Verdana"/>
          <w:sz w:val="24"/>
          <w:szCs w:val="24"/>
        </w:rPr>
        <w:t>to have accepted and acted on exhibit H.”</w:t>
      </w:r>
    </w:p>
    <w:p w:rsidR="00245157" w:rsidRDefault="00245157" w:rsidP="00AC2BC0">
      <w:pPr>
        <w:spacing w:before="240" w:line="276" w:lineRule="auto"/>
        <w:ind w:left="0" w:firstLine="0"/>
        <w:rPr>
          <w:rFonts w:ascii="Verdana" w:hAnsi="Verdana"/>
          <w:sz w:val="24"/>
          <w:szCs w:val="24"/>
        </w:rPr>
      </w:pPr>
    </w:p>
    <w:p w:rsidR="00CD565A"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 cannot agree more with the foregoing unassailable finding</w:t>
      </w:r>
      <w:r w:rsidR="00CD565A" w:rsidRPr="00386C91">
        <w:rPr>
          <w:rFonts w:ascii="Verdana" w:hAnsi="Verdana"/>
          <w:sz w:val="24"/>
          <w:szCs w:val="24"/>
        </w:rPr>
        <w:t xml:space="preserve"> </w:t>
      </w:r>
      <w:r w:rsidRPr="00386C91">
        <w:rPr>
          <w:rFonts w:ascii="Verdana" w:hAnsi="Verdana"/>
          <w:sz w:val="24"/>
          <w:szCs w:val="24"/>
        </w:rPr>
        <w:t>of the lower court. Where as in the instant case, the appellant in</w:t>
      </w:r>
      <w:r w:rsidR="00CD565A" w:rsidRPr="00386C91">
        <w:rPr>
          <w:rFonts w:ascii="Verdana" w:hAnsi="Verdana"/>
          <w:sz w:val="24"/>
          <w:szCs w:val="24"/>
        </w:rPr>
        <w:t xml:space="preserve"> </w:t>
      </w:r>
      <w:r w:rsidRPr="00386C91">
        <w:rPr>
          <w:rFonts w:ascii="Verdana" w:hAnsi="Verdana"/>
          <w:sz w:val="24"/>
          <w:szCs w:val="24"/>
        </w:rPr>
        <w:t xml:space="preserve">exhibit H adopts the content of exhibit </w:t>
      </w:r>
      <w:proofErr w:type="gramStart"/>
      <w:r w:rsidRPr="00386C91">
        <w:rPr>
          <w:rFonts w:ascii="Verdana" w:hAnsi="Verdana"/>
          <w:sz w:val="24"/>
          <w:szCs w:val="24"/>
        </w:rPr>
        <w:t>G,</w:t>
      </w:r>
      <w:proofErr w:type="gramEnd"/>
      <w:r w:rsidRPr="00386C91">
        <w:rPr>
          <w:rFonts w:ascii="Verdana" w:hAnsi="Verdana"/>
          <w:sz w:val="24"/>
          <w:szCs w:val="24"/>
        </w:rPr>
        <w:t xml:space="preserve"> the two courts are</w:t>
      </w:r>
      <w:r w:rsidR="00CD565A" w:rsidRPr="00386C91">
        <w:rPr>
          <w:rFonts w:ascii="Verdana" w:hAnsi="Verdana"/>
          <w:sz w:val="24"/>
          <w:szCs w:val="24"/>
        </w:rPr>
        <w:t xml:space="preserve"> </w:t>
      </w:r>
      <w:r w:rsidRPr="00386C91">
        <w:rPr>
          <w:rFonts w:ascii="Verdana" w:hAnsi="Verdana"/>
          <w:sz w:val="24"/>
          <w:szCs w:val="24"/>
        </w:rPr>
        <w:t xml:space="preserve">entitled to rely on the latter in addition to </w:t>
      </w:r>
      <w:r w:rsidRPr="00386C91">
        <w:rPr>
          <w:rFonts w:ascii="Verdana" w:hAnsi="Verdana"/>
          <w:sz w:val="24"/>
          <w:szCs w:val="24"/>
        </w:rPr>
        <w:lastRenderedPageBreak/>
        <w:t>the former against the</w:t>
      </w:r>
      <w:r w:rsidR="00CD565A" w:rsidRPr="00386C91">
        <w:rPr>
          <w:rFonts w:ascii="Verdana" w:hAnsi="Verdana"/>
          <w:sz w:val="24"/>
          <w:szCs w:val="24"/>
        </w:rPr>
        <w:t xml:space="preserve"> </w:t>
      </w:r>
      <w:r w:rsidRPr="00386C91">
        <w:rPr>
          <w:rFonts w:ascii="Verdana" w:hAnsi="Verdana"/>
          <w:sz w:val="24"/>
          <w:szCs w:val="24"/>
        </w:rPr>
        <w:t xml:space="preserve">appellant. See State v. </w:t>
      </w:r>
      <w:proofErr w:type="spellStart"/>
      <w:r w:rsidRPr="00386C91">
        <w:rPr>
          <w:rFonts w:ascii="Verdana" w:hAnsi="Verdana"/>
          <w:sz w:val="24"/>
          <w:szCs w:val="24"/>
        </w:rPr>
        <w:t>Onyeukwu</w:t>
      </w:r>
      <w:proofErr w:type="spellEnd"/>
      <w:r w:rsidRPr="00386C91">
        <w:rPr>
          <w:rFonts w:ascii="Verdana" w:hAnsi="Verdana"/>
          <w:sz w:val="24"/>
          <w:szCs w:val="24"/>
        </w:rPr>
        <w:t xml:space="preserve"> (2004) All FWLR (Pt. 221)</w:t>
      </w:r>
      <w:r w:rsidR="00CD565A" w:rsidRPr="00386C91">
        <w:rPr>
          <w:rFonts w:ascii="Verdana" w:hAnsi="Verdana"/>
          <w:sz w:val="24"/>
          <w:szCs w:val="24"/>
        </w:rPr>
        <w:t xml:space="preserve"> </w:t>
      </w:r>
      <w:r w:rsidRPr="00386C91">
        <w:rPr>
          <w:rFonts w:ascii="Verdana" w:hAnsi="Verdana"/>
          <w:sz w:val="24"/>
          <w:szCs w:val="24"/>
        </w:rPr>
        <w:t xml:space="preserve">1388, (2004) 14 NWLR (Pt. 893) 340 and </w:t>
      </w:r>
      <w:proofErr w:type="spellStart"/>
      <w:r w:rsidRPr="00386C91">
        <w:rPr>
          <w:rFonts w:ascii="Verdana" w:hAnsi="Verdana"/>
          <w:sz w:val="24"/>
          <w:szCs w:val="24"/>
        </w:rPr>
        <w:t>Aikhadueki</w:t>
      </w:r>
      <w:proofErr w:type="spellEnd"/>
      <w:r w:rsidRPr="00386C91">
        <w:rPr>
          <w:rFonts w:ascii="Verdana" w:hAnsi="Verdana"/>
          <w:sz w:val="24"/>
          <w:szCs w:val="24"/>
        </w:rPr>
        <w:t xml:space="preserve"> v. State</w:t>
      </w:r>
      <w:r w:rsidR="00CD565A" w:rsidRPr="00386C91">
        <w:rPr>
          <w:rFonts w:ascii="Verdana" w:hAnsi="Verdana"/>
          <w:sz w:val="24"/>
          <w:szCs w:val="24"/>
        </w:rPr>
        <w:t xml:space="preserve"> </w:t>
      </w:r>
      <w:r w:rsidRPr="00386C91">
        <w:rPr>
          <w:rFonts w:ascii="Verdana" w:hAnsi="Verdana"/>
          <w:sz w:val="24"/>
          <w:szCs w:val="24"/>
        </w:rPr>
        <w:t>(2013) LPELR-20906 (SC).</w:t>
      </w:r>
    </w:p>
    <w:p w:rsidR="00245157" w:rsidRDefault="0024515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 agree with learned appellant’s counsel that by virtue of a</w:t>
      </w:r>
      <w:r w:rsidR="00CD565A" w:rsidRPr="00386C91">
        <w:rPr>
          <w:rFonts w:ascii="Verdana" w:hAnsi="Verdana"/>
          <w:sz w:val="24"/>
          <w:szCs w:val="24"/>
        </w:rPr>
        <w:t xml:space="preserve"> </w:t>
      </w:r>
      <w:r w:rsidRPr="00386C91">
        <w:rPr>
          <w:rFonts w:ascii="Verdana" w:hAnsi="Verdana"/>
          <w:sz w:val="24"/>
          <w:szCs w:val="24"/>
        </w:rPr>
        <w:t xml:space="preserve">chain of decisions of this court, see R v. </w:t>
      </w:r>
      <w:proofErr w:type="spellStart"/>
      <w:r w:rsidRPr="00386C91">
        <w:rPr>
          <w:rFonts w:ascii="Verdana" w:hAnsi="Verdana"/>
          <w:sz w:val="24"/>
          <w:szCs w:val="24"/>
        </w:rPr>
        <w:t>Skyes</w:t>
      </w:r>
      <w:proofErr w:type="spellEnd"/>
      <w:r w:rsidRPr="00386C91">
        <w:rPr>
          <w:rFonts w:ascii="Verdana" w:hAnsi="Verdana"/>
          <w:sz w:val="24"/>
          <w:szCs w:val="24"/>
        </w:rPr>
        <w:t xml:space="preserve"> (supra) </w:t>
      </w:r>
      <w:proofErr w:type="spellStart"/>
      <w:r w:rsidRPr="00386C91">
        <w:rPr>
          <w:rFonts w:ascii="Verdana" w:hAnsi="Verdana"/>
          <w:sz w:val="24"/>
          <w:szCs w:val="24"/>
        </w:rPr>
        <w:t>Dawa</w:t>
      </w:r>
      <w:proofErr w:type="spellEnd"/>
      <w:r w:rsidRPr="00386C91">
        <w:rPr>
          <w:rFonts w:ascii="Verdana" w:hAnsi="Verdana"/>
          <w:sz w:val="24"/>
          <w:szCs w:val="24"/>
        </w:rPr>
        <w:t xml:space="preserve"> v.</w:t>
      </w:r>
      <w:r w:rsidR="00CD565A" w:rsidRPr="00386C91">
        <w:rPr>
          <w:rFonts w:ascii="Verdana" w:hAnsi="Verdana"/>
          <w:sz w:val="24"/>
          <w:szCs w:val="24"/>
        </w:rPr>
        <w:t xml:space="preserve"> </w:t>
      </w:r>
      <w:r w:rsidRPr="00386C91">
        <w:rPr>
          <w:rFonts w:ascii="Verdana" w:hAnsi="Verdana"/>
          <w:sz w:val="24"/>
          <w:szCs w:val="24"/>
        </w:rPr>
        <w:t xml:space="preserve">State (supra) and </w:t>
      </w:r>
      <w:proofErr w:type="spellStart"/>
      <w:r w:rsidRPr="00386C91">
        <w:rPr>
          <w:rFonts w:ascii="Verdana" w:hAnsi="Verdana"/>
          <w:sz w:val="24"/>
          <w:szCs w:val="24"/>
        </w:rPr>
        <w:t>Ikpasa</w:t>
      </w:r>
      <w:proofErr w:type="spellEnd"/>
      <w:r w:rsidRPr="00386C91">
        <w:rPr>
          <w:rFonts w:ascii="Verdana" w:hAnsi="Verdana"/>
          <w:sz w:val="24"/>
          <w:szCs w:val="24"/>
        </w:rPr>
        <w:t xml:space="preserve"> v. State (supra), it is desirable to base</w:t>
      </w:r>
      <w:r w:rsidR="00CD565A" w:rsidRPr="00386C91">
        <w:rPr>
          <w:rFonts w:ascii="Verdana" w:hAnsi="Verdana"/>
          <w:sz w:val="24"/>
          <w:szCs w:val="24"/>
        </w:rPr>
        <w:t xml:space="preserve"> </w:t>
      </w:r>
      <w:r w:rsidRPr="00386C91">
        <w:rPr>
          <w:rFonts w:ascii="Verdana" w:hAnsi="Verdana"/>
          <w:sz w:val="24"/>
          <w:szCs w:val="24"/>
        </w:rPr>
        <w:t>the appellant’s conviction on further evidence outside his</w:t>
      </w:r>
      <w:r w:rsidR="00CD565A" w:rsidRPr="00386C91">
        <w:rPr>
          <w:rFonts w:ascii="Verdana" w:hAnsi="Verdana"/>
          <w:sz w:val="24"/>
          <w:szCs w:val="24"/>
        </w:rPr>
        <w:t xml:space="preserve"> </w:t>
      </w:r>
      <w:r w:rsidRPr="00386C91">
        <w:rPr>
          <w:rFonts w:ascii="Verdana" w:hAnsi="Verdana"/>
          <w:sz w:val="24"/>
          <w:szCs w:val="24"/>
        </w:rPr>
        <w:t xml:space="preserve">confession, the requirement for such corroborative </w:t>
      </w:r>
      <w:r w:rsidR="00CD565A" w:rsidRPr="00386C91">
        <w:rPr>
          <w:rFonts w:ascii="Verdana" w:hAnsi="Verdana"/>
          <w:sz w:val="24"/>
          <w:szCs w:val="24"/>
        </w:rPr>
        <w:t>e</w:t>
      </w:r>
      <w:r w:rsidRPr="00386C91">
        <w:rPr>
          <w:rFonts w:ascii="Verdana" w:hAnsi="Verdana"/>
          <w:sz w:val="24"/>
          <w:szCs w:val="24"/>
        </w:rPr>
        <w:t>vidence is</w:t>
      </w:r>
      <w:r w:rsidR="00CD565A" w:rsidRPr="00386C91">
        <w:rPr>
          <w:rFonts w:ascii="Verdana" w:hAnsi="Verdana"/>
          <w:sz w:val="24"/>
          <w:szCs w:val="24"/>
        </w:rPr>
        <w:t xml:space="preserve"> </w:t>
      </w:r>
      <w:r w:rsidRPr="00386C91">
        <w:rPr>
          <w:rFonts w:ascii="Verdana" w:hAnsi="Verdana"/>
          <w:sz w:val="24"/>
          <w:szCs w:val="24"/>
        </w:rPr>
        <w:t>however not mandatory. The principle still is that the court,</w:t>
      </w:r>
      <w:r w:rsidR="00CD565A" w:rsidRPr="00386C91">
        <w:rPr>
          <w:rFonts w:ascii="Verdana" w:hAnsi="Verdana"/>
          <w:sz w:val="24"/>
          <w:szCs w:val="24"/>
        </w:rPr>
        <w:t xml:space="preserve"> </w:t>
      </w:r>
      <w:r w:rsidRPr="00386C91">
        <w:rPr>
          <w:rFonts w:ascii="Verdana" w:hAnsi="Verdana"/>
          <w:sz w:val="24"/>
          <w:szCs w:val="24"/>
        </w:rPr>
        <w:t>where the confession is direct, positive and unequivocal and is</w:t>
      </w:r>
      <w:r w:rsidR="00CD565A" w:rsidRPr="00386C91">
        <w:rPr>
          <w:rFonts w:ascii="Verdana" w:hAnsi="Verdana"/>
          <w:sz w:val="24"/>
          <w:szCs w:val="24"/>
        </w:rPr>
        <w:t xml:space="preserve"> </w:t>
      </w:r>
      <w:r w:rsidRPr="00386C91">
        <w:rPr>
          <w:rFonts w:ascii="Verdana" w:hAnsi="Verdana"/>
          <w:sz w:val="24"/>
          <w:szCs w:val="24"/>
        </w:rPr>
        <w:t>properly proved, may convict an accused solely on such a</w:t>
      </w:r>
      <w:r w:rsidR="0088747E" w:rsidRPr="00386C91">
        <w:rPr>
          <w:rFonts w:ascii="Verdana" w:hAnsi="Verdana"/>
          <w:sz w:val="24"/>
          <w:szCs w:val="24"/>
        </w:rPr>
        <w:t xml:space="preserve"> </w:t>
      </w:r>
      <w:r w:rsidRPr="00386C91">
        <w:rPr>
          <w:rFonts w:ascii="Verdana" w:hAnsi="Verdana"/>
          <w:sz w:val="24"/>
          <w:szCs w:val="24"/>
        </w:rPr>
        <w:t>confession. As learned respondent’s counsel rightly submitted,</w:t>
      </w:r>
      <w:r w:rsidR="0088747E" w:rsidRPr="00386C91">
        <w:rPr>
          <w:rFonts w:ascii="Verdana" w:hAnsi="Verdana"/>
          <w:sz w:val="24"/>
          <w:szCs w:val="24"/>
        </w:rPr>
        <w:t xml:space="preserve"> </w:t>
      </w:r>
      <w:r w:rsidRPr="00386C91">
        <w:rPr>
          <w:rFonts w:ascii="Verdana" w:hAnsi="Verdana"/>
          <w:sz w:val="24"/>
          <w:szCs w:val="24"/>
        </w:rPr>
        <w:t>there is no evidence stronger than a person’s admission of the</w:t>
      </w:r>
      <w:r w:rsidR="0088747E" w:rsidRPr="00386C91">
        <w:rPr>
          <w:rFonts w:ascii="Verdana" w:hAnsi="Verdana"/>
          <w:sz w:val="24"/>
          <w:szCs w:val="24"/>
        </w:rPr>
        <w:t xml:space="preserve"> </w:t>
      </w:r>
      <w:r w:rsidRPr="00386C91">
        <w:rPr>
          <w:rFonts w:ascii="Verdana" w:hAnsi="Verdana"/>
          <w:sz w:val="24"/>
          <w:szCs w:val="24"/>
        </w:rPr>
        <w:t xml:space="preserve">state of affairs: See Stephen v. State (supra); </w:t>
      </w:r>
      <w:proofErr w:type="spellStart"/>
      <w:r w:rsidRPr="00386C91">
        <w:rPr>
          <w:rFonts w:ascii="Verdana" w:hAnsi="Verdana"/>
          <w:sz w:val="24"/>
          <w:szCs w:val="24"/>
        </w:rPr>
        <w:t>Oguonzee</w:t>
      </w:r>
      <w:proofErr w:type="spellEnd"/>
      <w:r w:rsidRPr="00386C91">
        <w:rPr>
          <w:rFonts w:ascii="Verdana" w:hAnsi="Verdana"/>
          <w:sz w:val="24"/>
          <w:szCs w:val="24"/>
        </w:rPr>
        <w:t xml:space="preserve"> v. State</w:t>
      </w:r>
      <w:r w:rsidR="0088747E" w:rsidRPr="00386C91">
        <w:rPr>
          <w:rFonts w:ascii="Verdana" w:hAnsi="Verdana"/>
          <w:sz w:val="24"/>
          <w:szCs w:val="24"/>
        </w:rPr>
        <w:t xml:space="preserve"> </w:t>
      </w:r>
      <w:r w:rsidRPr="00386C91">
        <w:rPr>
          <w:rFonts w:ascii="Verdana" w:hAnsi="Verdana"/>
          <w:sz w:val="24"/>
          <w:szCs w:val="24"/>
        </w:rPr>
        <w:t xml:space="preserve">(supra) and </w:t>
      </w:r>
      <w:proofErr w:type="spellStart"/>
      <w:r w:rsidRPr="00386C91">
        <w:rPr>
          <w:rFonts w:ascii="Verdana" w:hAnsi="Verdana"/>
          <w:sz w:val="24"/>
          <w:szCs w:val="24"/>
        </w:rPr>
        <w:t>Ogoala</w:t>
      </w:r>
      <w:proofErr w:type="spellEnd"/>
      <w:r w:rsidRPr="00386C91">
        <w:rPr>
          <w:rFonts w:ascii="Verdana" w:hAnsi="Verdana"/>
          <w:sz w:val="24"/>
          <w:szCs w:val="24"/>
        </w:rPr>
        <w:t xml:space="preserve"> v. State (1991) 2 NWLR (Pt. 175) 509,</w:t>
      </w:r>
      <w:r w:rsidR="0088747E" w:rsidRPr="00386C91">
        <w:rPr>
          <w:rFonts w:ascii="Verdana" w:hAnsi="Verdana"/>
          <w:sz w:val="24"/>
          <w:szCs w:val="24"/>
        </w:rPr>
        <w:t xml:space="preserve"> </w:t>
      </w:r>
      <w:r w:rsidRPr="00386C91">
        <w:rPr>
          <w:rFonts w:ascii="Verdana" w:hAnsi="Verdana"/>
          <w:sz w:val="24"/>
          <w:szCs w:val="24"/>
        </w:rPr>
        <w:t>(1991) 3 SCNJ 61, (1991) 1 NSCC 336, (1991) 3 SC 80. In the</w:t>
      </w:r>
      <w:r w:rsidR="0088747E" w:rsidRPr="00386C91">
        <w:rPr>
          <w:rFonts w:ascii="Verdana" w:hAnsi="Verdana"/>
          <w:sz w:val="24"/>
          <w:szCs w:val="24"/>
        </w:rPr>
        <w:t xml:space="preserve"> </w:t>
      </w:r>
      <w:r w:rsidRPr="00386C91">
        <w:rPr>
          <w:rFonts w:ascii="Verdana" w:hAnsi="Verdana"/>
          <w:sz w:val="24"/>
          <w:szCs w:val="24"/>
        </w:rPr>
        <w:t>case at hand, the concurrent findings of the two lower courts that</w:t>
      </w:r>
      <w:r w:rsidR="0088747E" w:rsidRPr="00386C91">
        <w:rPr>
          <w:rFonts w:ascii="Verdana" w:hAnsi="Verdana"/>
          <w:sz w:val="24"/>
          <w:szCs w:val="24"/>
        </w:rPr>
        <w:t xml:space="preserve"> </w:t>
      </w:r>
      <w:r w:rsidRPr="00386C91">
        <w:rPr>
          <w:rFonts w:ascii="Verdana" w:hAnsi="Verdana"/>
          <w:sz w:val="24"/>
          <w:szCs w:val="24"/>
        </w:rPr>
        <w:t>proceeded not only on the basis of exhibit H, appellant’s voluntary</w:t>
      </w:r>
      <w:r w:rsidR="0088747E" w:rsidRPr="00386C91">
        <w:rPr>
          <w:rFonts w:ascii="Verdana" w:hAnsi="Verdana"/>
          <w:sz w:val="24"/>
          <w:szCs w:val="24"/>
        </w:rPr>
        <w:t xml:space="preserve"> </w:t>
      </w:r>
      <w:r w:rsidRPr="00386C91">
        <w:rPr>
          <w:rFonts w:ascii="Verdana" w:hAnsi="Verdana"/>
          <w:sz w:val="24"/>
          <w:szCs w:val="24"/>
        </w:rPr>
        <w:t>confessional statement admitted without objection, but on the</w:t>
      </w:r>
      <w:r w:rsidR="0088747E" w:rsidRPr="00386C91">
        <w:rPr>
          <w:rFonts w:ascii="Verdana" w:hAnsi="Verdana"/>
          <w:sz w:val="24"/>
          <w:szCs w:val="24"/>
        </w:rPr>
        <w:t xml:space="preserve"> </w:t>
      </w:r>
      <w:r w:rsidRPr="00386C91">
        <w:rPr>
          <w:rFonts w:ascii="Verdana" w:hAnsi="Verdana"/>
          <w:sz w:val="24"/>
          <w:szCs w:val="24"/>
        </w:rPr>
        <w:t>basis of exhibit G as well, is impeccable. Not being perverse,</w:t>
      </w:r>
      <w:r w:rsidR="0088747E" w:rsidRPr="00386C91">
        <w:rPr>
          <w:rFonts w:ascii="Verdana" w:hAnsi="Verdana"/>
          <w:sz w:val="24"/>
          <w:szCs w:val="24"/>
        </w:rPr>
        <w:t xml:space="preserve"> </w:t>
      </w:r>
      <w:r w:rsidRPr="00386C91">
        <w:rPr>
          <w:rFonts w:ascii="Verdana" w:hAnsi="Verdana"/>
          <w:sz w:val="24"/>
          <w:szCs w:val="24"/>
        </w:rPr>
        <w:t>the findings must persist.</w:t>
      </w:r>
    </w:p>
    <w:p w:rsidR="00245157" w:rsidRDefault="0024515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It is for the foregoing, that I resolve the lone issue against</w:t>
      </w:r>
      <w:r w:rsidR="0088747E" w:rsidRPr="00386C91">
        <w:rPr>
          <w:rFonts w:ascii="Verdana" w:hAnsi="Verdana"/>
          <w:sz w:val="24"/>
          <w:szCs w:val="24"/>
        </w:rPr>
        <w:t xml:space="preserve"> </w:t>
      </w:r>
      <w:r w:rsidRPr="00386C91">
        <w:rPr>
          <w:rFonts w:ascii="Verdana" w:hAnsi="Verdana"/>
          <w:sz w:val="24"/>
          <w:szCs w:val="24"/>
        </w:rPr>
        <w:t>the appellant and dismiss his unmeritorious appeal. The judgment</w:t>
      </w:r>
      <w:r w:rsidR="0088747E" w:rsidRPr="00386C91">
        <w:rPr>
          <w:rFonts w:ascii="Verdana" w:hAnsi="Verdana"/>
          <w:sz w:val="24"/>
          <w:szCs w:val="24"/>
        </w:rPr>
        <w:t xml:space="preserve"> </w:t>
      </w:r>
      <w:r w:rsidRPr="00386C91">
        <w:rPr>
          <w:rFonts w:ascii="Verdana" w:hAnsi="Verdana"/>
          <w:sz w:val="24"/>
          <w:szCs w:val="24"/>
        </w:rPr>
        <w:t>of the lower court is hereby accordingly affirmed.</w:t>
      </w:r>
    </w:p>
    <w:p w:rsidR="00245157" w:rsidRDefault="00245157" w:rsidP="00AC2BC0">
      <w:pPr>
        <w:spacing w:before="240" w:line="276" w:lineRule="auto"/>
        <w:ind w:left="0" w:firstLine="0"/>
        <w:rPr>
          <w:rFonts w:ascii="Verdana" w:hAnsi="Verdana"/>
          <w:b/>
          <w:sz w:val="24"/>
          <w:szCs w:val="24"/>
        </w:rPr>
      </w:pPr>
    </w:p>
    <w:p w:rsidR="001A7A94" w:rsidRDefault="001A7A94" w:rsidP="00AC2BC0">
      <w:pPr>
        <w:spacing w:before="240" w:line="276" w:lineRule="auto"/>
        <w:ind w:left="0" w:firstLine="0"/>
        <w:rPr>
          <w:rFonts w:ascii="Verdana" w:hAnsi="Verdana"/>
          <w:b/>
          <w:sz w:val="24"/>
          <w:szCs w:val="24"/>
        </w:rPr>
      </w:pPr>
    </w:p>
    <w:p w:rsidR="001A7A94" w:rsidRDefault="007F7768" w:rsidP="00AC2BC0">
      <w:pPr>
        <w:spacing w:before="240" w:line="276" w:lineRule="auto"/>
        <w:ind w:left="0" w:firstLine="0"/>
        <w:rPr>
          <w:rFonts w:ascii="Verdana" w:hAnsi="Verdana"/>
          <w:sz w:val="24"/>
          <w:szCs w:val="24"/>
        </w:rPr>
      </w:pPr>
      <w:r w:rsidRPr="00386C91">
        <w:rPr>
          <w:rFonts w:ascii="Verdana" w:hAnsi="Verdana"/>
          <w:b/>
          <w:sz w:val="24"/>
          <w:szCs w:val="24"/>
        </w:rPr>
        <w:t>RHODES-VIVOUR JSC:</w:t>
      </w:r>
      <w:r w:rsidRPr="00386C91">
        <w:rPr>
          <w:rFonts w:ascii="Verdana" w:hAnsi="Verdana"/>
          <w:sz w:val="24"/>
          <w:szCs w:val="24"/>
        </w:rPr>
        <w:t xml:space="preserve"> </w:t>
      </w:r>
    </w:p>
    <w:p w:rsidR="0088747E"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 read a draft copy of the lead judgment</w:t>
      </w:r>
      <w:r w:rsidR="0088747E" w:rsidRPr="00386C91">
        <w:rPr>
          <w:rFonts w:ascii="Verdana" w:hAnsi="Verdana"/>
          <w:sz w:val="24"/>
          <w:szCs w:val="24"/>
        </w:rPr>
        <w:t xml:space="preserve"> </w:t>
      </w:r>
      <w:r w:rsidRPr="00386C91">
        <w:rPr>
          <w:rFonts w:ascii="Verdana" w:hAnsi="Verdana"/>
          <w:sz w:val="24"/>
          <w:szCs w:val="24"/>
        </w:rPr>
        <w:t>delivered by my learned brother, Muhammad JSC. I agree with his</w:t>
      </w:r>
      <w:r w:rsidR="0088747E" w:rsidRPr="00386C91">
        <w:rPr>
          <w:rFonts w:ascii="Verdana" w:hAnsi="Verdana"/>
          <w:sz w:val="24"/>
          <w:szCs w:val="24"/>
        </w:rPr>
        <w:t xml:space="preserve"> </w:t>
      </w:r>
      <w:r w:rsidRPr="00386C91">
        <w:rPr>
          <w:rFonts w:ascii="Verdana" w:hAnsi="Verdana"/>
          <w:sz w:val="24"/>
          <w:szCs w:val="24"/>
        </w:rPr>
        <w:t>lordship that there is no merit in this appeal. The appeal is hereby</w:t>
      </w:r>
      <w:r w:rsidR="0088747E" w:rsidRPr="00386C91">
        <w:rPr>
          <w:rFonts w:ascii="Verdana" w:hAnsi="Verdana"/>
          <w:sz w:val="24"/>
          <w:szCs w:val="24"/>
        </w:rPr>
        <w:t xml:space="preserve"> </w:t>
      </w:r>
      <w:r w:rsidRPr="00386C91">
        <w:rPr>
          <w:rFonts w:ascii="Verdana" w:hAnsi="Verdana"/>
          <w:sz w:val="24"/>
          <w:szCs w:val="24"/>
        </w:rPr>
        <w:t>dismissed.</w:t>
      </w:r>
    </w:p>
    <w:p w:rsidR="00245157" w:rsidRDefault="00245157" w:rsidP="00AC2BC0">
      <w:pPr>
        <w:spacing w:before="240" w:line="276" w:lineRule="auto"/>
        <w:ind w:left="0" w:firstLine="0"/>
        <w:rPr>
          <w:rFonts w:ascii="Verdana" w:hAnsi="Verdana"/>
          <w:b/>
          <w:sz w:val="24"/>
          <w:szCs w:val="24"/>
        </w:rPr>
      </w:pPr>
    </w:p>
    <w:p w:rsidR="001A7A94" w:rsidRDefault="001A7A94" w:rsidP="00AC2BC0">
      <w:pPr>
        <w:spacing w:before="240" w:line="276" w:lineRule="auto"/>
        <w:ind w:left="0" w:firstLine="0"/>
        <w:rPr>
          <w:rFonts w:ascii="Verdana" w:hAnsi="Verdana"/>
          <w:b/>
          <w:sz w:val="24"/>
          <w:szCs w:val="24"/>
        </w:rPr>
      </w:pPr>
    </w:p>
    <w:p w:rsidR="001A7A94" w:rsidRDefault="007F7768" w:rsidP="00AC2BC0">
      <w:pPr>
        <w:spacing w:before="240" w:line="276" w:lineRule="auto"/>
        <w:ind w:left="0" w:firstLine="0"/>
        <w:rPr>
          <w:rFonts w:ascii="Verdana" w:hAnsi="Verdana"/>
          <w:sz w:val="24"/>
          <w:szCs w:val="24"/>
        </w:rPr>
      </w:pPr>
      <w:r w:rsidRPr="00386C91">
        <w:rPr>
          <w:rFonts w:ascii="Verdana" w:hAnsi="Verdana"/>
          <w:b/>
          <w:sz w:val="24"/>
          <w:szCs w:val="24"/>
        </w:rPr>
        <w:t>NWEZE JSC:</w:t>
      </w:r>
      <w:r w:rsidRPr="00386C91">
        <w:rPr>
          <w:rFonts w:ascii="Verdana" w:hAnsi="Verdana"/>
          <w:sz w:val="24"/>
          <w:szCs w:val="24"/>
        </w:rPr>
        <w:t xml:space="preserve"> </w:t>
      </w: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 xml:space="preserve">My lord, </w:t>
      </w:r>
      <w:proofErr w:type="spellStart"/>
      <w:r w:rsidRPr="00386C91">
        <w:rPr>
          <w:rFonts w:ascii="Verdana" w:hAnsi="Verdana"/>
          <w:sz w:val="24"/>
          <w:szCs w:val="24"/>
        </w:rPr>
        <w:t>Dattijo</w:t>
      </w:r>
      <w:proofErr w:type="spellEnd"/>
      <w:r w:rsidRPr="00386C91">
        <w:rPr>
          <w:rFonts w:ascii="Verdana" w:hAnsi="Verdana"/>
          <w:sz w:val="24"/>
          <w:szCs w:val="24"/>
        </w:rPr>
        <w:t xml:space="preserve"> Muhammad JSC obliged me with</w:t>
      </w:r>
      <w:r w:rsidR="0088747E" w:rsidRPr="00386C91">
        <w:rPr>
          <w:rFonts w:ascii="Verdana" w:hAnsi="Verdana"/>
          <w:sz w:val="24"/>
          <w:szCs w:val="24"/>
        </w:rPr>
        <w:t xml:space="preserve"> </w:t>
      </w:r>
      <w:r w:rsidRPr="00386C91">
        <w:rPr>
          <w:rFonts w:ascii="Verdana" w:hAnsi="Verdana"/>
          <w:sz w:val="24"/>
          <w:szCs w:val="24"/>
        </w:rPr>
        <w:t>the draft of the lead judgment just delivered now. I agree with the</w:t>
      </w:r>
      <w:r w:rsidR="0088747E" w:rsidRPr="00386C91">
        <w:rPr>
          <w:rFonts w:ascii="Verdana" w:hAnsi="Verdana"/>
          <w:sz w:val="24"/>
          <w:szCs w:val="24"/>
        </w:rPr>
        <w:t xml:space="preserve"> </w:t>
      </w:r>
      <w:r w:rsidRPr="00386C91">
        <w:rPr>
          <w:rFonts w:ascii="Verdana" w:hAnsi="Verdana"/>
          <w:sz w:val="24"/>
          <w:szCs w:val="24"/>
        </w:rPr>
        <w:t>reasoning and conclusion.</w:t>
      </w:r>
    </w:p>
    <w:p w:rsidR="00245157" w:rsidRDefault="00245157" w:rsidP="00AC2BC0">
      <w:pPr>
        <w:spacing w:before="240" w:line="276" w:lineRule="auto"/>
        <w:ind w:left="0" w:firstLine="0"/>
        <w:rPr>
          <w:rFonts w:ascii="Verdana" w:hAnsi="Verdana"/>
          <w:b/>
          <w:sz w:val="24"/>
          <w:szCs w:val="24"/>
        </w:rPr>
      </w:pPr>
    </w:p>
    <w:p w:rsidR="001A7A94" w:rsidRDefault="001A7A94" w:rsidP="00AC2BC0">
      <w:pPr>
        <w:spacing w:before="240" w:line="276" w:lineRule="auto"/>
        <w:ind w:left="0" w:firstLine="0"/>
        <w:rPr>
          <w:rFonts w:ascii="Verdana" w:hAnsi="Verdana"/>
          <w:b/>
          <w:sz w:val="24"/>
          <w:szCs w:val="24"/>
        </w:rPr>
      </w:pPr>
    </w:p>
    <w:p w:rsidR="001A7A94" w:rsidRDefault="007F7768" w:rsidP="00AC2BC0">
      <w:pPr>
        <w:spacing w:before="240" w:line="276" w:lineRule="auto"/>
        <w:ind w:left="0" w:firstLine="0"/>
        <w:rPr>
          <w:rFonts w:ascii="Verdana" w:hAnsi="Verdana"/>
          <w:sz w:val="24"/>
          <w:szCs w:val="24"/>
        </w:rPr>
      </w:pPr>
      <w:r w:rsidRPr="00386C91">
        <w:rPr>
          <w:rFonts w:ascii="Verdana" w:hAnsi="Verdana"/>
          <w:b/>
          <w:sz w:val="24"/>
          <w:szCs w:val="24"/>
        </w:rPr>
        <w:t>SANUSI JSC:</w:t>
      </w:r>
      <w:r w:rsidRPr="00386C91">
        <w:rPr>
          <w:rFonts w:ascii="Verdana" w:hAnsi="Verdana"/>
          <w:sz w:val="24"/>
          <w:szCs w:val="24"/>
        </w:rPr>
        <w:t xml:space="preserve"> </w:t>
      </w: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 read before now, the judgment just delivered by</w:t>
      </w:r>
      <w:r w:rsidR="0088747E" w:rsidRPr="00386C91">
        <w:rPr>
          <w:rFonts w:ascii="Verdana" w:hAnsi="Verdana"/>
          <w:sz w:val="24"/>
          <w:szCs w:val="24"/>
        </w:rPr>
        <w:t xml:space="preserve"> </w:t>
      </w:r>
      <w:r w:rsidRPr="00386C91">
        <w:rPr>
          <w:rFonts w:ascii="Verdana" w:hAnsi="Verdana"/>
          <w:sz w:val="24"/>
          <w:szCs w:val="24"/>
        </w:rPr>
        <w:t xml:space="preserve">my learned brother, Musa </w:t>
      </w:r>
      <w:proofErr w:type="spellStart"/>
      <w:r w:rsidRPr="00386C91">
        <w:rPr>
          <w:rFonts w:ascii="Verdana" w:hAnsi="Verdana"/>
          <w:sz w:val="24"/>
          <w:szCs w:val="24"/>
        </w:rPr>
        <w:t>Dattijo</w:t>
      </w:r>
      <w:proofErr w:type="spellEnd"/>
      <w:r w:rsidRPr="00386C91">
        <w:rPr>
          <w:rFonts w:ascii="Verdana" w:hAnsi="Verdana"/>
          <w:sz w:val="24"/>
          <w:szCs w:val="24"/>
        </w:rPr>
        <w:t xml:space="preserve"> Muhammad. I am in entire</w:t>
      </w:r>
      <w:r w:rsidR="0088747E" w:rsidRPr="00386C91">
        <w:rPr>
          <w:rFonts w:ascii="Verdana" w:hAnsi="Verdana"/>
          <w:sz w:val="24"/>
          <w:szCs w:val="24"/>
        </w:rPr>
        <w:t xml:space="preserve"> </w:t>
      </w:r>
      <w:r w:rsidRPr="00386C91">
        <w:rPr>
          <w:rFonts w:ascii="Verdana" w:hAnsi="Verdana"/>
          <w:sz w:val="24"/>
          <w:szCs w:val="24"/>
        </w:rPr>
        <w:t>agreement with his reasoning and conclusion that this appeal</w:t>
      </w:r>
      <w:r w:rsidR="0088747E" w:rsidRPr="00386C91">
        <w:rPr>
          <w:rFonts w:ascii="Verdana" w:hAnsi="Verdana"/>
          <w:sz w:val="24"/>
          <w:szCs w:val="24"/>
        </w:rPr>
        <w:t xml:space="preserve"> </w:t>
      </w:r>
      <w:r w:rsidRPr="00386C91">
        <w:rPr>
          <w:rFonts w:ascii="Verdana" w:hAnsi="Verdana"/>
          <w:sz w:val="24"/>
          <w:szCs w:val="24"/>
        </w:rPr>
        <w:t>lacks merit. I too accordingly dismiss it.</w:t>
      </w:r>
    </w:p>
    <w:p w:rsidR="00245157" w:rsidRDefault="00245157" w:rsidP="00AC2BC0">
      <w:pPr>
        <w:spacing w:before="240" w:line="276" w:lineRule="auto"/>
        <w:ind w:left="0" w:firstLine="0"/>
        <w:rPr>
          <w:rFonts w:ascii="Verdana" w:hAnsi="Verdana"/>
          <w:b/>
          <w:sz w:val="24"/>
          <w:szCs w:val="24"/>
        </w:rPr>
      </w:pPr>
    </w:p>
    <w:p w:rsidR="001A7A94" w:rsidRDefault="001A7A94" w:rsidP="00AC2BC0">
      <w:pPr>
        <w:spacing w:before="240" w:line="276" w:lineRule="auto"/>
        <w:ind w:left="0" w:firstLine="0"/>
        <w:rPr>
          <w:rFonts w:ascii="Verdana" w:hAnsi="Verdana"/>
          <w:b/>
          <w:sz w:val="24"/>
          <w:szCs w:val="24"/>
        </w:rPr>
      </w:pPr>
    </w:p>
    <w:p w:rsidR="001A7A94" w:rsidRDefault="007F7768" w:rsidP="00AC2BC0">
      <w:pPr>
        <w:spacing w:before="240" w:line="276" w:lineRule="auto"/>
        <w:ind w:left="0" w:firstLine="0"/>
        <w:rPr>
          <w:rFonts w:ascii="Verdana" w:hAnsi="Verdana"/>
          <w:b/>
          <w:sz w:val="24"/>
          <w:szCs w:val="24"/>
        </w:rPr>
      </w:pPr>
      <w:r w:rsidRPr="00386C91">
        <w:rPr>
          <w:rFonts w:ascii="Verdana" w:hAnsi="Verdana"/>
          <w:b/>
          <w:sz w:val="24"/>
          <w:szCs w:val="24"/>
        </w:rPr>
        <w:t xml:space="preserve">GALINJE JSC: </w:t>
      </w: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t>I have had the privilege of reading in draft, the</w:t>
      </w:r>
      <w:r w:rsidR="0088747E" w:rsidRPr="00386C91">
        <w:rPr>
          <w:rFonts w:ascii="Verdana" w:hAnsi="Verdana"/>
          <w:sz w:val="24"/>
          <w:szCs w:val="24"/>
        </w:rPr>
        <w:t xml:space="preserve"> </w:t>
      </w:r>
      <w:r w:rsidRPr="00386C91">
        <w:rPr>
          <w:rFonts w:ascii="Verdana" w:hAnsi="Verdana"/>
          <w:sz w:val="24"/>
          <w:szCs w:val="24"/>
        </w:rPr>
        <w:t xml:space="preserve">judgment just delivered by my learned brother, Musa </w:t>
      </w:r>
      <w:proofErr w:type="spellStart"/>
      <w:r w:rsidRPr="00386C91">
        <w:rPr>
          <w:rFonts w:ascii="Verdana" w:hAnsi="Verdana"/>
          <w:sz w:val="24"/>
          <w:szCs w:val="24"/>
        </w:rPr>
        <w:t>Dattijo</w:t>
      </w:r>
      <w:proofErr w:type="spellEnd"/>
      <w:r w:rsidR="0088747E" w:rsidRPr="00386C91">
        <w:rPr>
          <w:rFonts w:ascii="Verdana" w:hAnsi="Verdana"/>
          <w:sz w:val="24"/>
          <w:szCs w:val="24"/>
        </w:rPr>
        <w:t xml:space="preserve"> </w:t>
      </w:r>
      <w:r w:rsidRPr="00386C91">
        <w:rPr>
          <w:rFonts w:ascii="Verdana" w:hAnsi="Verdana"/>
          <w:sz w:val="24"/>
          <w:szCs w:val="24"/>
        </w:rPr>
        <w:t>Muhammad JSC and I agree with the reasoning contained therein</w:t>
      </w:r>
      <w:r w:rsidR="0088747E" w:rsidRPr="00386C91">
        <w:rPr>
          <w:rFonts w:ascii="Verdana" w:hAnsi="Verdana"/>
          <w:sz w:val="24"/>
          <w:szCs w:val="24"/>
        </w:rPr>
        <w:t xml:space="preserve"> </w:t>
      </w:r>
      <w:r w:rsidRPr="00386C91">
        <w:rPr>
          <w:rFonts w:ascii="Verdana" w:hAnsi="Verdana"/>
          <w:sz w:val="24"/>
          <w:szCs w:val="24"/>
        </w:rPr>
        <w:t>and the conclusion arrived thereat. I have nothing useful to add as</w:t>
      </w:r>
      <w:r w:rsidR="0088747E" w:rsidRPr="00386C91">
        <w:rPr>
          <w:rFonts w:ascii="Verdana" w:hAnsi="Verdana"/>
          <w:sz w:val="24"/>
          <w:szCs w:val="24"/>
        </w:rPr>
        <w:t xml:space="preserve"> </w:t>
      </w:r>
      <w:r w:rsidRPr="00386C91">
        <w:rPr>
          <w:rFonts w:ascii="Verdana" w:hAnsi="Verdana"/>
          <w:sz w:val="24"/>
          <w:szCs w:val="24"/>
        </w:rPr>
        <w:t>my learned brother has exhaustively considered all the issues</w:t>
      </w:r>
      <w:r w:rsidR="0088747E" w:rsidRPr="00386C91">
        <w:rPr>
          <w:rFonts w:ascii="Verdana" w:hAnsi="Verdana"/>
          <w:sz w:val="24"/>
          <w:szCs w:val="24"/>
        </w:rPr>
        <w:t xml:space="preserve"> </w:t>
      </w:r>
      <w:r w:rsidRPr="00386C91">
        <w:rPr>
          <w:rFonts w:ascii="Verdana" w:hAnsi="Verdana"/>
          <w:sz w:val="24"/>
          <w:szCs w:val="24"/>
        </w:rPr>
        <w:t>submitted for determination of this appeal.</w:t>
      </w:r>
    </w:p>
    <w:p w:rsidR="00245157" w:rsidRDefault="00245157" w:rsidP="00AC2BC0">
      <w:pPr>
        <w:spacing w:before="240" w:line="276" w:lineRule="auto"/>
        <w:ind w:left="0" w:firstLine="0"/>
        <w:rPr>
          <w:rFonts w:ascii="Verdana" w:hAnsi="Verdana"/>
          <w:sz w:val="24"/>
          <w:szCs w:val="24"/>
        </w:rPr>
      </w:pPr>
    </w:p>
    <w:p w:rsidR="007F7768" w:rsidRPr="00386C91" w:rsidRDefault="007F7768" w:rsidP="00AC2BC0">
      <w:pPr>
        <w:spacing w:before="240" w:line="276" w:lineRule="auto"/>
        <w:ind w:left="0" w:firstLine="0"/>
        <w:rPr>
          <w:rFonts w:ascii="Verdana" w:hAnsi="Verdana"/>
          <w:sz w:val="24"/>
          <w:szCs w:val="24"/>
        </w:rPr>
      </w:pPr>
      <w:r w:rsidRPr="00386C91">
        <w:rPr>
          <w:rFonts w:ascii="Verdana" w:hAnsi="Verdana"/>
          <w:sz w:val="24"/>
          <w:szCs w:val="24"/>
        </w:rPr>
        <w:lastRenderedPageBreak/>
        <w:t>For the same reasons ably articulated by my learned brother,</w:t>
      </w:r>
      <w:r w:rsidR="0088747E" w:rsidRPr="00386C91">
        <w:rPr>
          <w:rFonts w:ascii="Verdana" w:hAnsi="Verdana"/>
          <w:sz w:val="24"/>
          <w:szCs w:val="24"/>
        </w:rPr>
        <w:t xml:space="preserve"> </w:t>
      </w:r>
      <w:r w:rsidRPr="00386C91">
        <w:rPr>
          <w:rFonts w:ascii="Verdana" w:hAnsi="Verdana"/>
          <w:sz w:val="24"/>
          <w:szCs w:val="24"/>
        </w:rPr>
        <w:t>which I adopt as mine, this appeal shall be and it is hereby</w:t>
      </w:r>
      <w:r w:rsidR="0088747E" w:rsidRPr="00386C91">
        <w:rPr>
          <w:rFonts w:ascii="Verdana" w:hAnsi="Verdana"/>
          <w:sz w:val="24"/>
          <w:szCs w:val="24"/>
        </w:rPr>
        <w:t xml:space="preserve"> </w:t>
      </w:r>
      <w:r w:rsidRPr="00386C91">
        <w:rPr>
          <w:rFonts w:ascii="Verdana" w:hAnsi="Verdana"/>
          <w:sz w:val="24"/>
          <w:szCs w:val="24"/>
        </w:rPr>
        <w:t>dismissed. The judgment of the lower court is hereby affirmed.</w:t>
      </w:r>
    </w:p>
    <w:p w:rsidR="00245157" w:rsidRDefault="00245157" w:rsidP="00AC2BC0">
      <w:pPr>
        <w:spacing w:before="240" w:line="276" w:lineRule="auto"/>
        <w:rPr>
          <w:rFonts w:ascii="Verdana" w:hAnsi="Verdana"/>
          <w:sz w:val="24"/>
          <w:szCs w:val="24"/>
        </w:rPr>
      </w:pPr>
    </w:p>
    <w:p w:rsidR="00F97585" w:rsidRPr="00386C91" w:rsidRDefault="007F7768" w:rsidP="00AC2BC0">
      <w:pPr>
        <w:spacing w:before="240" w:line="276" w:lineRule="auto"/>
        <w:rPr>
          <w:rFonts w:ascii="Verdana" w:hAnsi="Verdana"/>
          <w:sz w:val="24"/>
          <w:szCs w:val="24"/>
        </w:rPr>
      </w:pPr>
      <w:r w:rsidRPr="00386C91">
        <w:rPr>
          <w:rFonts w:ascii="Verdana" w:hAnsi="Verdana"/>
          <w:sz w:val="24"/>
          <w:szCs w:val="24"/>
        </w:rPr>
        <w:t>Appeal dismissed</w:t>
      </w:r>
    </w:p>
    <w:sectPr w:rsidR="00F97585" w:rsidRPr="00386C91" w:rsidSect="0020268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7768"/>
    <w:rsid w:val="001358CD"/>
    <w:rsid w:val="001847F4"/>
    <w:rsid w:val="001A7A94"/>
    <w:rsid w:val="0020268D"/>
    <w:rsid w:val="00233FE6"/>
    <w:rsid w:val="00245157"/>
    <w:rsid w:val="00265780"/>
    <w:rsid w:val="003015E3"/>
    <w:rsid w:val="00322FD5"/>
    <w:rsid w:val="00386C91"/>
    <w:rsid w:val="00415164"/>
    <w:rsid w:val="00494576"/>
    <w:rsid w:val="005D57F7"/>
    <w:rsid w:val="0067379E"/>
    <w:rsid w:val="007241BC"/>
    <w:rsid w:val="007F7768"/>
    <w:rsid w:val="008537EF"/>
    <w:rsid w:val="0088747E"/>
    <w:rsid w:val="008F58D0"/>
    <w:rsid w:val="00971BA2"/>
    <w:rsid w:val="0098403B"/>
    <w:rsid w:val="00AC2BC0"/>
    <w:rsid w:val="00AF0367"/>
    <w:rsid w:val="00B54E83"/>
    <w:rsid w:val="00B83C6A"/>
    <w:rsid w:val="00CD565A"/>
    <w:rsid w:val="00F0448A"/>
    <w:rsid w:val="00F57D48"/>
    <w:rsid w:val="00F97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94"/>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2021-12-21T18:56:00Z</dcterms:created>
  <dcterms:modified xsi:type="dcterms:W3CDTF">2021-12-21T18:56:00Z</dcterms:modified>
</cp:coreProperties>
</file>