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9A6" w:rsidRPr="009A223D" w:rsidRDefault="00C819A6" w:rsidP="00C819A6">
      <w:pPr>
        <w:overflowPunct w:val="0"/>
        <w:autoSpaceDE w:val="0"/>
        <w:autoSpaceDN w:val="0"/>
        <w:adjustRightInd w:val="0"/>
        <w:spacing w:before="240" w:after="0"/>
        <w:jc w:val="center"/>
        <w:rPr>
          <w:rFonts w:ascii="Verdana" w:hAnsi="Verdana"/>
          <w:sz w:val="28"/>
          <w:szCs w:val="28"/>
        </w:rPr>
      </w:pPr>
      <w:bookmarkStart w:id="0" w:name="_Toc153254606"/>
      <w:r w:rsidRPr="009A223D">
        <w:rPr>
          <w:rFonts w:ascii="Verdana" w:hAnsi="Verdana"/>
          <w:b/>
          <w:color w:val="000000"/>
          <w:sz w:val="28"/>
          <w:szCs w:val="28"/>
        </w:rPr>
        <w:t>GANIYU KALE</w:t>
      </w:r>
      <w:bookmarkEnd w:id="0"/>
    </w:p>
    <w:p w:rsidR="00C819A6" w:rsidRPr="009A223D" w:rsidRDefault="00C819A6" w:rsidP="00C819A6">
      <w:pPr>
        <w:overflowPunct w:val="0"/>
        <w:autoSpaceDE w:val="0"/>
        <w:autoSpaceDN w:val="0"/>
        <w:adjustRightInd w:val="0"/>
        <w:spacing w:before="240" w:after="0"/>
        <w:jc w:val="center"/>
        <w:rPr>
          <w:rFonts w:ascii="Verdana" w:hAnsi="Verdana"/>
          <w:b/>
          <w:color w:val="000000"/>
          <w:sz w:val="28"/>
          <w:szCs w:val="28"/>
        </w:rPr>
      </w:pPr>
      <w:bookmarkStart w:id="1" w:name="_Toc153254607"/>
      <w:r w:rsidRPr="009A223D">
        <w:rPr>
          <w:rFonts w:ascii="Verdana" w:hAnsi="Verdana"/>
          <w:b/>
          <w:color w:val="000000"/>
          <w:sz w:val="28"/>
          <w:szCs w:val="28"/>
        </w:rPr>
        <w:t>V</w:t>
      </w:r>
      <w:bookmarkEnd w:id="1"/>
      <w:r>
        <w:rPr>
          <w:rFonts w:ascii="Verdana" w:hAnsi="Verdana"/>
          <w:b/>
          <w:color w:val="000000"/>
          <w:sz w:val="28"/>
          <w:szCs w:val="28"/>
        </w:rPr>
        <w:t>.</w:t>
      </w:r>
    </w:p>
    <w:p w:rsidR="00C819A6" w:rsidRPr="009A223D" w:rsidRDefault="00BA4468" w:rsidP="00C819A6">
      <w:pPr>
        <w:overflowPunct w:val="0"/>
        <w:autoSpaceDE w:val="0"/>
        <w:autoSpaceDN w:val="0"/>
        <w:adjustRightInd w:val="0"/>
        <w:spacing w:before="240" w:after="0"/>
        <w:jc w:val="center"/>
        <w:rPr>
          <w:rFonts w:ascii="Verdana" w:hAnsi="Verdana"/>
          <w:b/>
          <w:color w:val="000000"/>
          <w:sz w:val="28"/>
          <w:szCs w:val="28"/>
        </w:rPr>
      </w:pPr>
      <w:bookmarkStart w:id="2" w:name="_Toc153254608"/>
      <w:r>
        <w:rPr>
          <w:rFonts w:ascii="Verdana" w:hAnsi="Verdana"/>
          <w:b/>
          <w:color w:val="000000"/>
          <w:sz w:val="28"/>
          <w:szCs w:val="28"/>
        </w:rPr>
        <w:t>MADAM T. COKER AND</w:t>
      </w:r>
      <w:r w:rsidR="00C819A6" w:rsidRPr="009A223D">
        <w:rPr>
          <w:rFonts w:ascii="Verdana" w:hAnsi="Verdana"/>
          <w:b/>
          <w:color w:val="000000"/>
          <w:sz w:val="28"/>
          <w:szCs w:val="28"/>
        </w:rPr>
        <w:t xml:space="preserve"> O</w:t>
      </w:r>
      <w:r>
        <w:rPr>
          <w:rFonts w:ascii="Verdana" w:hAnsi="Verdana"/>
          <w:b/>
          <w:color w:val="000000"/>
          <w:sz w:val="28"/>
          <w:szCs w:val="28"/>
        </w:rPr>
        <w:t>THE</w:t>
      </w:r>
      <w:r w:rsidR="00C819A6" w:rsidRPr="009A223D">
        <w:rPr>
          <w:rFonts w:ascii="Verdana" w:hAnsi="Verdana"/>
          <w:b/>
          <w:color w:val="000000"/>
          <w:sz w:val="28"/>
          <w:szCs w:val="28"/>
        </w:rPr>
        <w:t>RS</w:t>
      </w:r>
      <w:bookmarkEnd w:id="2"/>
    </w:p>
    <w:p w:rsidR="00C819A6" w:rsidRPr="005D4032" w:rsidRDefault="00C819A6" w:rsidP="00C819A6">
      <w:pPr>
        <w:overflowPunct w:val="0"/>
        <w:autoSpaceDE w:val="0"/>
        <w:autoSpaceDN w:val="0"/>
        <w:adjustRightInd w:val="0"/>
        <w:spacing w:before="240" w:after="0"/>
        <w:jc w:val="center"/>
        <w:rPr>
          <w:rFonts w:ascii="Verdana" w:hAnsi="Verdana"/>
          <w:color w:val="000000"/>
        </w:rPr>
      </w:pPr>
      <w:bookmarkStart w:id="3" w:name="_Toc153254609"/>
      <w:r w:rsidRPr="005D4032">
        <w:rPr>
          <w:rFonts w:ascii="Verdana" w:hAnsi="Verdana"/>
          <w:color w:val="000000"/>
        </w:rPr>
        <w:t>IN THE SUPREME COURT OF NIGERIA</w:t>
      </w:r>
      <w:bookmarkStart w:id="4" w:name="_Toc153254615"/>
      <w:bookmarkEnd w:id="3"/>
    </w:p>
    <w:p w:rsidR="00C819A6" w:rsidRPr="005D4032" w:rsidRDefault="00C819A6" w:rsidP="00C819A6">
      <w:pPr>
        <w:overflowPunct w:val="0"/>
        <w:autoSpaceDE w:val="0"/>
        <w:autoSpaceDN w:val="0"/>
        <w:adjustRightInd w:val="0"/>
        <w:spacing w:before="240" w:after="0"/>
        <w:jc w:val="center"/>
        <w:rPr>
          <w:rFonts w:ascii="Verdana" w:hAnsi="Verdana"/>
          <w:color w:val="000000"/>
        </w:rPr>
      </w:pPr>
      <w:r w:rsidRPr="005D4032">
        <w:rPr>
          <w:rFonts w:ascii="Verdana" w:hAnsi="Verdana"/>
          <w:color w:val="000000"/>
        </w:rPr>
        <w:t xml:space="preserve">10TH </w:t>
      </w:r>
      <w:r w:rsidR="00B52545">
        <w:rPr>
          <w:rFonts w:ascii="Verdana" w:hAnsi="Verdana"/>
          <w:color w:val="000000"/>
        </w:rPr>
        <w:t xml:space="preserve">DAY OF </w:t>
      </w:r>
      <w:r w:rsidRPr="005D4032">
        <w:rPr>
          <w:rFonts w:ascii="Verdana" w:hAnsi="Verdana"/>
          <w:color w:val="000000"/>
        </w:rPr>
        <w:t>DECEMBER, 1982</w:t>
      </w:r>
      <w:bookmarkEnd w:id="4"/>
    </w:p>
    <w:p w:rsidR="00C819A6" w:rsidRDefault="00C819A6" w:rsidP="00C819A6">
      <w:pPr>
        <w:overflowPunct w:val="0"/>
        <w:autoSpaceDE w:val="0"/>
        <w:autoSpaceDN w:val="0"/>
        <w:adjustRightInd w:val="0"/>
        <w:spacing w:before="240" w:after="0"/>
        <w:jc w:val="center"/>
        <w:rPr>
          <w:rFonts w:ascii="Verdana" w:hAnsi="Verdana"/>
          <w:color w:val="000000"/>
        </w:rPr>
      </w:pPr>
      <w:bookmarkStart w:id="5" w:name="_Toc153254616"/>
      <w:r w:rsidRPr="005D4032">
        <w:rPr>
          <w:rFonts w:ascii="Verdana" w:hAnsi="Verdana"/>
          <w:color w:val="000000"/>
        </w:rPr>
        <w:t>SUIT NO. SC 33/1982</w:t>
      </w:r>
      <w:bookmarkEnd w:id="5"/>
    </w:p>
    <w:p w:rsidR="00095DE7" w:rsidRPr="00095DE7" w:rsidRDefault="00095DE7" w:rsidP="00095DE7">
      <w:pPr>
        <w:overflowPunct w:val="0"/>
        <w:autoSpaceDE w:val="0"/>
        <w:autoSpaceDN w:val="0"/>
        <w:adjustRightInd w:val="0"/>
        <w:spacing w:before="240" w:after="0"/>
        <w:jc w:val="center"/>
        <w:rPr>
          <w:rFonts w:ascii="Verdana" w:hAnsi="Verdana"/>
          <w:b/>
          <w:color w:val="000000"/>
        </w:rPr>
      </w:pPr>
      <w:r>
        <w:rPr>
          <w:rFonts w:ascii="Verdana" w:hAnsi="Verdana"/>
          <w:color w:val="000000"/>
        </w:rPr>
        <w:t xml:space="preserve">LEX (1982) - </w:t>
      </w:r>
      <w:r w:rsidRPr="00095DE7">
        <w:rPr>
          <w:rFonts w:ascii="Verdana" w:hAnsi="Verdana"/>
          <w:b/>
          <w:color w:val="000000"/>
        </w:rPr>
        <w:t>SC 33/1982</w:t>
      </w:r>
    </w:p>
    <w:p w:rsidR="005E0061" w:rsidRDefault="005E0061" w:rsidP="005E0061">
      <w:pPr>
        <w:spacing w:before="240"/>
        <w:jc w:val="center"/>
        <w:rPr>
          <w:rFonts w:ascii="Verdana" w:eastAsia="HiraMinPro-W3" w:hAnsi="Verdana"/>
          <w:bCs/>
          <w:color w:val="000000" w:themeColor="text1"/>
          <w:sz w:val="20"/>
          <w:szCs w:val="20"/>
        </w:rPr>
      </w:pPr>
    </w:p>
    <w:p w:rsidR="00C819A6" w:rsidRPr="005854C6" w:rsidRDefault="00C819A6" w:rsidP="005E0061">
      <w:pPr>
        <w:overflowPunct w:val="0"/>
        <w:autoSpaceDE w:val="0"/>
        <w:autoSpaceDN w:val="0"/>
        <w:adjustRightInd w:val="0"/>
        <w:spacing w:before="240" w:after="0"/>
        <w:jc w:val="center"/>
        <w:rPr>
          <w:rFonts w:ascii="Verdana" w:hAnsi="Verdana"/>
          <w:b/>
          <w:color w:val="000000"/>
          <w:sz w:val="20"/>
          <w:szCs w:val="20"/>
        </w:rPr>
      </w:pPr>
    </w:p>
    <w:p w:rsidR="00C819A6" w:rsidRPr="00D3689A" w:rsidRDefault="00C819A6" w:rsidP="00C819A6">
      <w:pPr>
        <w:overflowPunct w:val="0"/>
        <w:autoSpaceDE w:val="0"/>
        <w:autoSpaceDN w:val="0"/>
        <w:adjustRightInd w:val="0"/>
        <w:spacing w:after="0"/>
        <w:jc w:val="right"/>
        <w:rPr>
          <w:rFonts w:ascii="Verdana" w:hAnsi="Verdana"/>
          <w:color w:val="000000"/>
          <w:sz w:val="20"/>
          <w:szCs w:val="20"/>
        </w:rPr>
      </w:pPr>
      <w:r w:rsidRPr="00D3689A">
        <w:rPr>
          <w:rFonts w:ascii="Verdana" w:hAnsi="Verdana"/>
          <w:color w:val="000000"/>
          <w:sz w:val="20"/>
          <w:szCs w:val="20"/>
        </w:rPr>
        <w:t>OTHER CITATIONS</w:t>
      </w:r>
    </w:p>
    <w:p w:rsidR="00DC57EE" w:rsidRPr="00D3689A" w:rsidRDefault="00C819A6" w:rsidP="00DC57EE">
      <w:pPr>
        <w:overflowPunct w:val="0"/>
        <w:autoSpaceDE w:val="0"/>
        <w:autoSpaceDN w:val="0"/>
        <w:adjustRightInd w:val="0"/>
        <w:spacing w:after="0"/>
        <w:jc w:val="right"/>
        <w:rPr>
          <w:rStyle w:val="st"/>
          <w:rFonts w:ascii="Verdana" w:hAnsi="Verdana"/>
          <w:color w:val="000000"/>
          <w:sz w:val="20"/>
          <w:szCs w:val="20"/>
        </w:rPr>
      </w:pPr>
      <w:r w:rsidRPr="00D3689A">
        <w:rPr>
          <w:rStyle w:val="st"/>
          <w:rFonts w:ascii="Verdana" w:hAnsi="Verdana"/>
          <w:color w:val="000000"/>
          <w:sz w:val="20"/>
          <w:szCs w:val="20"/>
        </w:rPr>
        <w:t>(1982)12 S.C.252</w:t>
      </w:r>
    </w:p>
    <w:p w:rsidR="00DC57EE" w:rsidRPr="00D3689A" w:rsidRDefault="00D3689A" w:rsidP="00DC57EE">
      <w:pPr>
        <w:overflowPunct w:val="0"/>
        <w:autoSpaceDE w:val="0"/>
        <w:autoSpaceDN w:val="0"/>
        <w:adjustRightInd w:val="0"/>
        <w:spacing w:after="0"/>
        <w:jc w:val="right"/>
        <w:rPr>
          <w:rFonts w:ascii="Verdana" w:hAnsi="Verdana"/>
          <w:color w:val="000000"/>
          <w:sz w:val="20"/>
          <w:szCs w:val="20"/>
        </w:rPr>
      </w:pPr>
      <w:r w:rsidRPr="00D3689A">
        <w:rPr>
          <w:rFonts w:ascii="Verdana" w:hAnsi="Verdana"/>
          <w:color w:val="000000"/>
          <w:sz w:val="20"/>
          <w:szCs w:val="20"/>
        </w:rPr>
        <w:t>2P</w:t>
      </w:r>
      <w:r w:rsidR="00DC57EE" w:rsidRPr="00D3689A">
        <w:rPr>
          <w:rFonts w:ascii="Verdana" w:hAnsi="Verdana"/>
          <w:color w:val="000000"/>
          <w:sz w:val="20"/>
          <w:szCs w:val="20"/>
        </w:rPr>
        <w:t>LR/1982/26 (SC)</w:t>
      </w:r>
    </w:p>
    <w:p w:rsidR="00C819A6" w:rsidRPr="00DC57EE" w:rsidRDefault="00C819A6" w:rsidP="00C819A6">
      <w:pPr>
        <w:overflowPunct w:val="0"/>
        <w:autoSpaceDE w:val="0"/>
        <w:autoSpaceDN w:val="0"/>
        <w:adjustRightInd w:val="0"/>
        <w:spacing w:after="0"/>
        <w:jc w:val="right"/>
        <w:rPr>
          <w:rFonts w:ascii="Verdana" w:hAnsi="Verdana"/>
          <w:b/>
          <w:color w:val="000000"/>
          <w:sz w:val="20"/>
        </w:rPr>
      </w:pPr>
      <w:r w:rsidRPr="00DC57EE">
        <w:rPr>
          <w:rFonts w:ascii="Verdana" w:hAnsi="Verdana"/>
          <w:b/>
          <w:color w:val="000000"/>
          <w:sz w:val="20"/>
        </w:rPr>
        <w:t xml:space="preserve"> </w:t>
      </w:r>
    </w:p>
    <w:p w:rsidR="00C819A6" w:rsidRPr="00BA4468" w:rsidRDefault="00C819A6" w:rsidP="00C819A6">
      <w:pPr>
        <w:overflowPunct w:val="0"/>
        <w:autoSpaceDE w:val="0"/>
        <w:autoSpaceDN w:val="0"/>
        <w:adjustRightInd w:val="0"/>
        <w:spacing w:before="240" w:after="0"/>
        <w:rPr>
          <w:rFonts w:ascii="Verdana" w:hAnsi="Verdana"/>
          <w:b/>
          <w:color w:val="000000"/>
        </w:rPr>
      </w:pPr>
      <w:r w:rsidRPr="00BA4468">
        <w:rPr>
          <w:rFonts w:ascii="Verdana" w:hAnsi="Verdana"/>
          <w:b/>
          <w:color w:val="000000"/>
        </w:rPr>
        <w:t>BEFORE THEIR LORDSHIPS:</w:t>
      </w:r>
      <w:r w:rsidRPr="00BA4468">
        <w:rPr>
          <w:rFonts w:ascii="Verdana" w:eastAsia="Times New Roman" w:hAnsi="Verdana"/>
          <w:b/>
          <w:bCs/>
        </w:rPr>
        <w:t xml:space="preserve"> </w:t>
      </w:r>
      <w:r w:rsidRPr="00BA4468">
        <w:rPr>
          <w:rFonts w:ascii="Verdana" w:hAnsi="Verdana"/>
          <w:b/>
          <w:color w:val="000000"/>
        </w:rPr>
        <w:t xml:space="preserve"> </w:t>
      </w:r>
    </w:p>
    <w:p w:rsidR="00C819A6" w:rsidRPr="00BA4468" w:rsidRDefault="00BA4468" w:rsidP="00C819A6">
      <w:pPr>
        <w:overflowPunct w:val="0"/>
        <w:autoSpaceDE w:val="0"/>
        <w:autoSpaceDN w:val="0"/>
        <w:adjustRightInd w:val="0"/>
        <w:spacing w:before="240" w:after="0"/>
        <w:rPr>
          <w:rFonts w:ascii="Verdana" w:hAnsi="Verdana"/>
          <w:color w:val="000000"/>
        </w:rPr>
      </w:pPr>
      <w:bookmarkStart w:id="6" w:name="_Toc153254610"/>
      <w:r>
        <w:rPr>
          <w:rFonts w:ascii="Verdana" w:hAnsi="Verdana"/>
          <w:color w:val="000000"/>
        </w:rPr>
        <w:t xml:space="preserve">AYO GABRIEL </w:t>
      </w:r>
      <w:r w:rsidR="00C819A6" w:rsidRPr="00BA4468">
        <w:rPr>
          <w:rFonts w:ascii="Verdana" w:hAnsi="Verdana"/>
          <w:color w:val="000000"/>
        </w:rPr>
        <w:t>IRIKEFE, J.S.C.</w:t>
      </w:r>
      <w:bookmarkEnd w:id="6"/>
      <w:r w:rsidR="00C819A6" w:rsidRPr="00BA4468">
        <w:rPr>
          <w:rFonts w:ascii="Verdana" w:hAnsi="Verdana"/>
          <w:color w:val="000000"/>
        </w:rPr>
        <w:t xml:space="preserve"> </w:t>
      </w:r>
    </w:p>
    <w:p w:rsidR="00C819A6" w:rsidRPr="00BA4468" w:rsidRDefault="00BA4468" w:rsidP="00C819A6">
      <w:pPr>
        <w:overflowPunct w:val="0"/>
        <w:autoSpaceDE w:val="0"/>
        <w:autoSpaceDN w:val="0"/>
        <w:adjustRightInd w:val="0"/>
        <w:spacing w:before="240" w:after="0"/>
        <w:rPr>
          <w:rFonts w:ascii="Verdana" w:hAnsi="Verdana"/>
          <w:color w:val="000000"/>
        </w:rPr>
      </w:pPr>
      <w:bookmarkStart w:id="7" w:name="_Toc153254611"/>
      <w:r>
        <w:rPr>
          <w:rFonts w:ascii="Verdana" w:hAnsi="Verdana"/>
          <w:color w:val="000000"/>
        </w:rPr>
        <w:t xml:space="preserve">MOHAMMED </w:t>
      </w:r>
      <w:r w:rsidR="00C819A6" w:rsidRPr="00BA4468">
        <w:rPr>
          <w:rFonts w:ascii="Verdana" w:hAnsi="Verdana"/>
          <w:color w:val="000000"/>
        </w:rPr>
        <w:t>BELLO, J.S.C.</w:t>
      </w:r>
      <w:bookmarkEnd w:id="7"/>
    </w:p>
    <w:p w:rsidR="00C819A6" w:rsidRPr="00BA4468" w:rsidRDefault="00BA4468" w:rsidP="00C819A6">
      <w:pPr>
        <w:overflowPunct w:val="0"/>
        <w:autoSpaceDE w:val="0"/>
        <w:autoSpaceDN w:val="0"/>
        <w:adjustRightInd w:val="0"/>
        <w:spacing w:before="240" w:after="0"/>
        <w:rPr>
          <w:rFonts w:ascii="Verdana" w:hAnsi="Verdana"/>
          <w:color w:val="000000"/>
        </w:rPr>
      </w:pPr>
      <w:bookmarkStart w:id="8" w:name="_Toc153254612"/>
      <w:r>
        <w:rPr>
          <w:rFonts w:ascii="Verdana" w:hAnsi="Verdana"/>
          <w:color w:val="000000"/>
        </w:rPr>
        <w:t xml:space="preserve">CHUKWUNWIKE </w:t>
      </w:r>
      <w:r w:rsidR="00C819A6" w:rsidRPr="00BA4468">
        <w:rPr>
          <w:rFonts w:ascii="Verdana" w:hAnsi="Verdana"/>
          <w:color w:val="000000"/>
        </w:rPr>
        <w:t>IDIGBE, J.S.C.</w:t>
      </w:r>
      <w:bookmarkEnd w:id="8"/>
      <w:r w:rsidR="00C819A6" w:rsidRPr="00BA4468">
        <w:rPr>
          <w:rFonts w:ascii="Verdana" w:hAnsi="Verdana"/>
          <w:color w:val="000000"/>
        </w:rPr>
        <w:t xml:space="preserve"> </w:t>
      </w:r>
    </w:p>
    <w:p w:rsidR="00C819A6" w:rsidRPr="00BA4468" w:rsidRDefault="00BA4468" w:rsidP="00C819A6">
      <w:pPr>
        <w:overflowPunct w:val="0"/>
        <w:autoSpaceDE w:val="0"/>
        <w:autoSpaceDN w:val="0"/>
        <w:adjustRightInd w:val="0"/>
        <w:spacing w:before="240" w:after="0"/>
        <w:rPr>
          <w:rFonts w:ascii="Verdana" w:hAnsi="Verdana"/>
          <w:color w:val="000000"/>
        </w:rPr>
      </w:pPr>
      <w:bookmarkStart w:id="9" w:name="_Toc153254613"/>
      <w:r>
        <w:rPr>
          <w:rFonts w:ascii="Verdana" w:hAnsi="Verdana"/>
          <w:color w:val="000000"/>
        </w:rPr>
        <w:t xml:space="preserve">ANDDREWS OTUTU </w:t>
      </w:r>
      <w:r w:rsidR="00C819A6" w:rsidRPr="00BA4468">
        <w:rPr>
          <w:rFonts w:ascii="Verdana" w:hAnsi="Verdana"/>
          <w:color w:val="000000"/>
        </w:rPr>
        <w:t>OBASEKI, J.S.C.</w:t>
      </w:r>
      <w:bookmarkEnd w:id="9"/>
      <w:r w:rsidR="00C819A6" w:rsidRPr="00BA4468">
        <w:rPr>
          <w:rFonts w:ascii="Verdana" w:hAnsi="Verdana"/>
          <w:color w:val="000000"/>
        </w:rPr>
        <w:t xml:space="preserve"> </w:t>
      </w:r>
    </w:p>
    <w:p w:rsidR="00C819A6" w:rsidRPr="00BA4468" w:rsidRDefault="00BA4468" w:rsidP="00C819A6">
      <w:pPr>
        <w:overflowPunct w:val="0"/>
        <w:autoSpaceDE w:val="0"/>
        <w:autoSpaceDN w:val="0"/>
        <w:adjustRightInd w:val="0"/>
        <w:spacing w:before="240" w:after="0"/>
        <w:rPr>
          <w:rFonts w:ascii="Verdana" w:hAnsi="Verdana"/>
          <w:color w:val="000000"/>
        </w:rPr>
      </w:pPr>
      <w:bookmarkStart w:id="10" w:name="_Toc153254614"/>
      <w:r>
        <w:rPr>
          <w:rFonts w:ascii="Verdana" w:hAnsi="Verdana"/>
          <w:color w:val="000000"/>
        </w:rPr>
        <w:lastRenderedPageBreak/>
        <w:t xml:space="preserve">KAYODE </w:t>
      </w:r>
      <w:r w:rsidR="00C819A6" w:rsidRPr="00BA4468">
        <w:rPr>
          <w:rFonts w:ascii="Verdana" w:hAnsi="Verdana"/>
          <w:color w:val="000000"/>
        </w:rPr>
        <w:t>ESO, J.S.C.</w:t>
      </w:r>
      <w:bookmarkEnd w:id="10"/>
      <w:r w:rsidR="00C819A6" w:rsidRPr="00BA4468">
        <w:rPr>
          <w:rFonts w:ascii="Verdana" w:hAnsi="Verdana"/>
          <w:color w:val="000000"/>
        </w:rPr>
        <w:t xml:space="preserve"> </w:t>
      </w:r>
    </w:p>
    <w:p w:rsidR="00C819A6" w:rsidRPr="00BA4468" w:rsidRDefault="00C819A6" w:rsidP="00C819A6">
      <w:pPr>
        <w:overflowPunct w:val="0"/>
        <w:autoSpaceDE w:val="0"/>
        <w:autoSpaceDN w:val="0"/>
        <w:adjustRightInd w:val="0"/>
        <w:spacing w:before="240" w:after="0"/>
        <w:jc w:val="both"/>
        <w:rPr>
          <w:rFonts w:ascii="Verdana" w:hAnsi="Verdana"/>
        </w:rPr>
      </w:pPr>
    </w:p>
    <w:p w:rsidR="00BA4468" w:rsidRDefault="00BA4468" w:rsidP="00C819A6">
      <w:pPr>
        <w:overflowPunct w:val="0"/>
        <w:autoSpaceDE w:val="0"/>
        <w:autoSpaceDN w:val="0"/>
        <w:adjustRightInd w:val="0"/>
        <w:spacing w:before="240" w:after="0"/>
        <w:jc w:val="both"/>
        <w:rPr>
          <w:rFonts w:ascii="Verdana" w:hAnsi="Verdana"/>
          <w:b/>
        </w:rPr>
      </w:pPr>
      <w:r>
        <w:rPr>
          <w:rFonts w:ascii="Verdana" w:hAnsi="Verdana"/>
          <w:b/>
        </w:rPr>
        <w:t>BETWEEN</w:t>
      </w:r>
    </w:p>
    <w:p w:rsidR="00BA4468" w:rsidRPr="00BA4468" w:rsidRDefault="00BA4468" w:rsidP="00BA4468">
      <w:pPr>
        <w:overflowPunct w:val="0"/>
        <w:autoSpaceDE w:val="0"/>
        <w:autoSpaceDN w:val="0"/>
        <w:adjustRightInd w:val="0"/>
        <w:spacing w:before="240" w:after="0"/>
        <w:rPr>
          <w:rFonts w:ascii="Verdana" w:hAnsi="Verdana"/>
        </w:rPr>
      </w:pPr>
      <w:r w:rsidRPr="00BA4468">
        <w:rPr>
          <w:rFonts w:ascii="Verdana" w:hAnsi="Verdana"/>
          <w:color w:val="000000"/>
        </w:rPr>
        <w:t>GANIYU KALE</w:t>
      </w:r>
      <w:r>
        <w:rPr>
          <w:rFonts w:ascii="Verdana" w:hAnsi="Verdana"/>
          <w:color w:val="000000"/>
        </w:rPr>
        <w:t xml:space="preserve"> – Appellant </w:t>
      </w:r>
    </w:p>
    <w:p w:rsidR="00BA4468" w:rsidRPr="00BA4468" w:rsidRDefault="00BA4468" w:rsidP="00BA4468">
      <w:pPr>
        <w:overflowPunct w:val="0"/>
        <w:autoSpaceDE w:val="0"/>
        <w:autoSpaceDN w:val="0"/>
        <w:adjustRightInd w:val="0"/>
        <w:spacing w:before="240" w:after="0"/>
        <w:rPr>
          <w:rFonts w:ascii="Verdana" w:hAnsi="Verdana"/>
          <w:color w:val="000000"/>
        </w:rPr>
      </w:pPr>
      <w:r>
        <w:rPr>
          <w:rFonts w:ascii="Verdana" w:hAnsi="Verdana"/>
          <w:color w:val="000000"/>
        </w:rPr>
        <w:t>AND</w:t>
      </w:r>
    </w:p>
    <w:p w:rsidR="00BA4468" w:rsidRPr="00BA4468" w:rsidRDefault="00BA4468" w:rsidP="00BA4468">
      <w:pPr>
        <w:overflowPunct w:val="0"/>
        <w:autoSpaceDE w:val="0"/>
        <w:autoSpaceDN w:val="0"/>
        <w:adjustRightInd w:val="0"/>
        <w:spacing w:before="240" w:after="0"/>
        <w:rPr>
          <w:rFonts w:ascii="Verdana" w:hAnsi="Verdana"/>
          <w:color w:val="000000"/>
        </w:rPr>
      </w:pPr>
      <w:r w:rsidRPr="00BA4468">
        <w:rPr>
          <w:rFonts w:ascii="Verdana" w:hAnsi="Verdana"/>
          <w:color w:val="000000"/>
        </w:rPr>
        <w:t>MADAM T. COKER AND OTHERS</w:t>
      </w:r>
      <w:r>
        <w:rPr>
          <w:rFonts w:ascii="Verdana" w:hAnsi="Verdana"/>
          <w:color w:val="000000"/>
        </w:rPr>
        <w:t xml:space="preserve"> – Respondents </w:t>
      </w:r>
    </w:p>
    <w:p w:rsidR="00BA4468" w:rsidRDefault="00BA4468" w:rsidP="00C819A6">
      <w:pPr>
        <w:overflowPunct w:val="0"/>
        <w:autoSpaceDE w:val="0"/>
        <w:autoSpaceDN w:val="0"/>
        <w:adjustRightInd w:val="0"/>
        <w:spacing w:before="240" w:after="0"/>
        <w:jc w:val="both"/>
        <w:rPr>
          <w:rFonts w:ascii="Verdana" w:hAnsi="Verdana"/>
          <w:b/>
        </w:rPr>
      </w:pPr>
    </w:p>
    <w:p w:rsidR="00B52545" w:rsidRDefault="00B52545" w:rsidP="00C819A6">
      <w:pPr>
        <w:overflowPunct w:val="0"/>
        <w:autoSpaceDE w:val="0"/>
        <w:autoSpaceDN w:val="0"/>
        <w:adjustRightInd w:val="0"/>
        <w:spacing w:before="240" w:after="0"/>
        <w:jc w:val="both"/>
        <w:rPr>
          <w:rFonts w:ascii="Verdana" w:hAnsi="Verdana"/>
          <w:b/>
        </w:rPr>
      </w:pPr>
      <w:r>
        <w:rPr>
          <w:rFonts w:ascii="Verdana" w:hAnsi="Verdana"/>
          <w:b/>
        </w:rPr>
        <w:t>ORIGINATING COURT</w:t>
      </w:r>
    </w:p>
    <w:p w:rsidR="00B52545" w:rsidRDefault="00B52545" w:rsidP="00C819A6">
      <w:pPr>
        <w:overflowPunct w:val="0"/>
        <w:autoSpaceDE w:val="0"/>
        <w:autoSpaceDN w:val="0"/>
        <w:adjustRightInd w:val="0"/>
        <w:spacing w:before="240" w:after="0"/>
        <w:jc w:val="both"/>
        <w:rPr>
          <w:rFonts w:ascii="Verdana" w:hAnsi="Verdana"/>
        </w:rPr>
      </w:pPr>
      <w:r w:rsidRPr="00945126">
        <w:rPr>
          <w:rFonts w:ascii="Verdana" w:hAnsi="Verdana"/>
        </w:rPr>
        <w:t>THE HIGH COURT OF LAGOS STATE, IKEJA</w:t>
      </w:r>
    </w:p>
    <w:p w:rsidR="00B52545" w:rsidRDefault="00B52545" w:rsidP="00C819A6">
      <w:pPr>
        <w:overflowPunct w:val="0"/>
        <w:autoSpaceDE w:val="0"/>
        <w:autoSpaceDN w:val="0"/>
        <w:adjustRightInd w:val="0"/>
        <w:spacing w:before="240" w:after="0"/>
        <w:jc w:val="both"/>
        <w:rPr>
          <w:rFonts w:ascii="Verdana" w:hAnsi="Verdana"/>
          <w:b/>
        </w:rPr>
      </w:pPr>
    </w:p>
    <w:p w:rsidR="00C819A6" w:rsidRPr="00BA4468" w:rsidRDefault="00C819A6" w:rsidP="00C819A6">
      <w:pPr>
        <w:overflowPunct w:val="0"/>
        <w:autoSpaceDE w:val="0"/>
        <w:autoSpaceDN w:val="0"/>
        <w:adjustRightInd w:val="0"/>
        <w:spacing w:before="240" w:after="0"/>
        <w:jc w:val="both"/>
        <w:rPr>
          <w:rFonts w:ascii="Verdana" w:hAnsi="Verdana"/>
          <w:b/>
        </w:rPr>
      </w:pPr>
      <w:r w:rsidRPr="00BA4468">
        <w:rPr>
          <w:rFonts w:ascii="Verdana" w:hAnsi="Verdana"/>
          <w:b/>
        </w:rPr>
        <w:t>REPRESENTATION</w:t>
      </w:r>
    </w:p>
    <w:p w:rsidR="00C819A6" w:rsidRPr="00BA4468" w:rsidRDefault="00BA4468" w:rsidP="00C819A6">
      <w:pPr>
        <w:overflowPunct w:val="0"/>
        <w:autoSpaceDE w:val="0"/>
        <w:autoSpaceDN w:val="0"/>
        <w:adjustRightInd w:val="0"/>
        <w:spacing w:before="240" w:after="0"/>
        <w:jc w:val="both"/>
        <w:rPr>
          <w:rFonts w:ascii="Verdana" w:hAnsi="Verdana"/>
        </w:rPr>
      </w:pPr>
      <w:r w:rsidRPr="00BA4468">
        <w:rPr>
          <w:rFonts w:ascii="Verdana" w:hAnsi="Verdana"/>
        </w:rPr>
        <w:t>H</w:t>
      </w:r>
      <w:r>
        <w:rPr>
          <w:rFonts w:ascii="Verdana" w:hAnsi="Verdana"/>
        </w:rPr>
        <w:t>.</w:t>
      </w:r>
      <w:r w:rsidRPr="00BA4468">
        <w:rPr>
          <w:rFonts w:ascii="Verdana" w:hAnsi="Verdana"/>
        </w:rPr>
        <w:t>A. LARDNER,</w:t>
      </w:r>
      <w:r>
        <w:rPr>
          <w:rFonts w:ascii="Verdana" w:hAnsi="Verdana"/>
        </w:rPr>
        <w:t xml:space="preserve"> Esq. S.A.N. </w:t>
      </w:r>
      <w:r w:rsidR="00C819A6" w:rsidRPr="00BA4468">
        <w:rPr>
          <w:rFonts w:ascii="Verdana" w:hAnsi="Verdana"/>
        </w:rPr>
        <w:t xml:space="preserve">with </w:t>
      </w:r>
      <w:r w:rsidRPr="00BA4468">
        <w:rPr>
          <w:rFonts w:ascii="Verdana" w:hAnsi="Verdana"/>
        </w:rPr>
        <w:t>A. ADEKOYA,</w:t>
      </w:r>
      <w:r w:rsidR="00C819A6" w:rsidRPr="00BA4468">
        <w:rPr>
          <w:rFonts w:ascii="Verdana" w:hAnsi="Verdana"/>
        </w:rPr>
        <w:t xml:space="preserve"> Esq., </w:t>
      </w:r>
      <w:r w:rsidRPr="00BA4468">
        <w:rPr>
          <w:rFonts w:ascii="Verdana" w:hAnsi="Verdana"/>
        </w:rPr>
        <w:t>P.O. JIMOH LASISI,</w:t>
      </w:r>
      <w:r w:rsidR="00C819A6" w:rsidRPr="00BA4468">
        <w:rPr>
          <w:rFonts w:ascii="Verdana" w:hAnsi="Verdana"/>
        </w:rPr>
        <w:t xml:space="preserve"> Esq., and </w:t>
      </w:r>
      <w:r w:rsidRPr="00BA4468">
        <w:rPr>
          <w:rFonts w:ascii="Verdana" w:hAnsi="Verdana"/>
        </w:rPr>
        <w:t>SHOLA RHODES,</w:t>
      </w:r>
      <w:r w:rsidR="00C819A6" w:rsidRPr="00BA4468">
        <w:rPr>
          <w:rFonts w:ascii="Verdana" w:hAnsi="Verdana"/>
        </w:rPr>
        <w:t xml:space="preserve"> Esq.) for Appellants.</w:t>
      </w:r>
    </w:p>
    <w:p w:rsidR="00C819A6" w:rsidRPr="00BA4468" w:rsidRDefault="00BA4468" w:rsidP="00C819A6">
      <w:pPr>
        <w:overflowPunct w:val="0"/>
        <w:autoSpaceDE w:val="0"/>
        <w:autoSpaceDN w:val="0"/>
        <w:adjustRightInd w:val="0"/>
        <w:spacing w:before="240" w:after="0"/>
        <w:jc w:val="both"/>
        <w:rPr>
          <w:rFonts w:ascii="Verdana" w:hAnsi="Verdana"/>
        </w:rPr>
      </w:pPr>
      <w:proofErr w:type="gramStart"/>
      <w:r w:rsidRPr="00BA4468">
        <w:rPr>
          <w:rFonts w:ascii="Verdana" w:hAnsi="Verdana"/>
        </w:rPr>
        <w:t>F.G. ADEWOLE</w:t>
      </w:r>
      <w:r w:rsidR="00C819A6" w:rsidRPr="00BA4468">
        <w:rPr>
          <w:rFonts w:ascii="Verdana" w:hAnsi="Verdana"/>
        </w:rPr>
        <w:t>, Esq. for Respondent.</w:t>
      </w:r>
      <w:proofErr w:type="gramEnd"/>
    </w:p>
    <w:p w:rsidR="00C819A6" w:rsidRPr="00BA4468" w:rsidRDefault="00C819A6" w:rsidP="00C819A6">
      <w:pPr>
        <w:overflowPunct w:val="0"/>
        <w:autoSpaceDE w:val="0"/>
        <w:autoSpaceDN w:val="0"/>
        <w:adjustRightInd w:val="0"/>
        <w:spacing w:before="240" w:after="0"/>
        <w:jc w:val="both"/>
        <w:rPr>
          <w:rFonts w:ascii="Verdana" w:hAnsi="Verdana"/>
        </w:rPr>
      </w:pPr>
    </w:p>
    <w:p w:rsidR="00C819A6" w:rsidRPr="00BA4468" w:rsidRDefault="00C819A6" w:rsidP="00C819A6">
      <w:pPr>
        <w:overflowPunct w:val="0"/>
        <w:autoSpaceDE w:val="0"/>
        <w:autoSpaceDN w:val="0"/>
        <w:adjustRightInd w:val="0"/>
        <w:spacing w:before="240" w:after="0"/>
        <w:jc w:val="both"/>
        <w:rPr>
          <w:rFonts w:ascii="Verdana" w:hAnsi="Verdana"/>
          <w:b/>
        </w:rPr>
      </w:pPr>
      <w:r w:rsidRPr="00BA4468">
        <w:rPr>
          <w:rFonts w:ascii="Verdana" w:hAnsi="Verdana"/>
          <w:b/>
        </w:rPr>
        <w:t>ISSUES</w:t>
      </w:r>
      <w:r w:rsidR="00BA4468">
        <w:rPr>
          <w:rFonts w:ascii="Verdana" w:hAnsi="Verdana"/>
          <w:b/>
        </w:rPr>
        <w:t xml:space="preserve"> FROM THE CAUSE(S) OF ACTION </w:t>
      </w:r>
    </w:p>
    <w:p w:rsidR="00C819A6" w:rsidRPr="00BA4468" w:rsidRDefault="00BA4468" w:rsidP="00C819A6">
      <w:pPr>
        <w:overflowPunct w:val="0"/>
        <w:autoSpaceDE w:val="0"/>
        <w:autoSpaceDN w:val="0"/>
        <w:adjustRightInd w:val="0"/>
        <w:spacing w:before="240" w:after="0"/>
        <w:jc w:val="both"/>
        <w:rPr>
          <w:rFonts w:ascii="Verdana" w:hAnsi="Verdana"/>
        </w:rPr>
      </w:pPr>
      <w:r w:rsidRPr="00BA4468">
        <w:rPr>
          <w:rFonts w:ascii="Verdana" w:hAnsi="Verdana"/>
        </w:rPr>
        <w:t xml:space="preserve">REAL ESTATE AND PROPERTY LAW - </w:t>
      </w:r>
      <w:r w:rsidR="00C819A6" w:rsidRPr="00BA4468">
        <w:rPr>
          <w:rFonts w:ascii="Verdana" w:hAnsi="Verdana"/>
        </w:rPr>
        <w:t>L</w:t>
      </w:r>
      <w:r w:rsidRPr="00BA4468">
        <w:rPr>
          <w:rFonts w:ascii="Verdana" w:hAnsi="Verdana"/>
        </w:rPr>
        <w:t>AND</w:t>
      </w:r>
      <w:proofErr w:type="gramStart"/>
      <w:r w:rsidR="00C819A6" w:rsidRPr="00BA4468">
        <w:rPr>
          <w:rFonts w:ascii="Verdana" w:hAnsi="Verdana"/>
        </w:rPr>
        <w:t>:-</w:t>
      </w:r>
      <w:proofErr w:type="gramEnd"/>
      <w:r w:rsidR="00C819A6" w:rsidRPr="00BA4468">
        <w:rPr>
          <w:rFonts w:ascii="Verdana" w:hAnsi="Verdana"/>
        </w:rPr>
        <w:t xml:space="preserve"> </w:t>
      </w:r>
      <w:proofErr w:type="spellStart"/>
      <w:r w:rsidR="00C819A6" w:rsidRPr="00BA4468">
        <w:rPr>
          <w:rFonts w:ascii="Verdana" w:hAnsi="Verdana"/>
        </w:rPr>
        <w:t>Registrable</w:t>
      </w:r>
      <w:proofErr w:type="spellEnd"/>
      <w:r w:rsidR="00C819A6" w:rsidRPr="00BA4468">
        <w:rPr>
          <w:rFonts w:ascii="Verdana" w:hAnsi="Verdana"/>
        </w:rPr>
        <w:t xml:space="preserve"> Instruments under the Lands Instruments Registration Law Cap. 64 Laws of Lagos State - Land instruments which are </w:t>
      </w:r>
      <w:proofErr w:type="spellStart"/>
      <w:r w:rsidR="00C819A6" w:rsidRPr="00BA4468">
        <w:rPr>
          <w:rFonts w:ascii="Verdana" w:hAnsi="Verdana"/>
        </w:rPr>
        <w:t>pleadable</w:t>
      </w:r>
      <w:proofErr w:type="spellEnd"/>
      <w:r w:rsidR="00C819A6" w:rsidRPr="00BA4468">
        <w:rPr>
          <w:rFonts w:ascii="Verdana" w:hAnsi="Verdana"/>
        </w:rPr>
        <w:t xml:space="preserve"> in Lagos State – Unregistered Lease and Sale Agreements in </w:t>
      </w:r>
      <w:r w:rsidR="00C819A6" w:rsidRPr="00BA4468">
        <w:rPr>
          <w:rFonts w:ascii="Verdana" w:hAnsi="Verdana"/>
        </w:rPr>
        <w:lastRenderedPageBreak/>
        <w:t xml:space="preserve">Lagos State– Effect of Regulation 4 (a) made pursuant to Section 34 of the Land Instruments Registration Law Cap. 64 of Lagos State 1973 on Section 15 – Whether unregistered lease and sale agreements are </w:t>
      </w:r>
      <w:proofErr w:type="spellStart"/>
      <w:r w:rsidR="00C819A6" w:rsidRPr="00BA4468">
        <w:rPr>
          <w:rFonts w:ascii="Verdana" w:hAnsi="Verdana"/>
        </w:rPr>
        <w:t>pleadable</w:t>
      </w:r>
      <w:proofErr w:type="spellEnd"/>
      <w:r w:rsidR="00C819A6" w:rsidRPr="00BA4468">
        <w:rPr>
          <w:rFonts w:ascii="Verdana" w:hAnsi="Verdana"/>
        </w:rPr>
        <w:t xml:space="preserve"> in courts of law in Lagos State – Whether uniform rule applies in every State of Nigeria in relation to agreement to lease/sale of land</w:t>
      </w:r>
    </w:p>
    <w:p w:rsidR="00C819A6" w:rsidRPr="00BA4468" w:rsidRDefault="00BA4468" w:rsidP="00C819A6">
      <w:pPr>
        <w:overflowPunct w:val="0"/>
        <w:autoSpaceDE w:val="0"/>
        <w:autoSpaceDN w:val="0"/>
        <w:adjustRightInd w:val="0"/>
        <w:spacing w:before="240" w:after="0"/>
        <w:jc w:val="both"/>
        <w:rPr>
          <w:rFonts w:ascii="Verdana" w:hAnsi="Verdana"/>
        </w:rPr>
      </w:pPr>
      <w:r w:rsidRPr="00BA4468">
        <w:rPr>
          <w:rFonts w:ascii="Verdana" w:hAnsi="Verdana"/>
        </w:rPr>
        <w:t>REAL ESTATE AND PROPERTY LAW - LAND:-</w:t>
      </w:r>
      <w:r w:rsidR="00C819A6" w:rsidRPr="00BA4468">
        <w:rPr>
          <w:rFonts w:ascii="Verdana" w:hAnsi="Verdana"/>
        </w:rPr>
        <w:t xml:space="preserve"> Proof of title – Agreement evidencing lease - Requirement for unambiguous identity of land - Where agreement evidencing lease lacks any description of the land (intended to be leased) – Whether cured by the evidence of admission into possession of the land in pursuance of the agreement </w:t>
      </w:r>
    </w:p>
    <w:p w:rsidR="00C819A6" w:rsidRPr="00BA4468" w:rsidRDefault="00C819A6" w:rsidP="00C819A6">
      <w:pPr>
        <w:overflowPunct w:val="0"/>
        <w:autoSpaceDE w:val="0"/>
        <w:autoSpaceDN w:val="0"/>
        <w:adjustRightInd w:val="0"/>
        <w:spacing w:before="240" w:after="0"/>
        <w:jc w:val="both"/>
        <w:rPr>
          <w:rFonts w:ascii="Verdana" w:hAnsi="Verdana"/>
        </w:rPr>
      </w:pPr>
      <w:r w:rsidRPr="00BA4468">
        <w:rPr>
          <w:rFonts w:ascii="Verdana" w:hAnsi="Verdana"/>
        </w:rPr>
        <w:t>CONSTITUTIONAL LAW</w:t>
      </w:r>
      <w:proofErr w:type="gramStart"/>
      <w:r w:rsidRPr="00BA4468">
        <w:rPr>
          <w:rFonts w:ascii="Verdana" w:hAnsi="Verdana"/>
        </w:rPr>
        <w:t>:-</w:t>
      </w:r>
      <w:proofErr w:type="gramEnd"/>
      <w:r w:rsidRPr="00BA4468">
        <w:rPr>
          <w:rFonts w:ascii="Verdana" w:hAnsi="Verdana"/>
        </w:rPr>
        <w:t xml:space="preserve"> Supreme Court – Appellate jurisdiction over questions of fact – Need to obtain leave of Court of Appeal – S. 123 (3) of the 1979 Constitution </w:t>
      </w:r>
    </w:p>
    <w:p w:rsidR="00BA4468" w:rsidRDefault="00BA4468" w:rsidP="00C819A6">
      <w:pPr>
        <w:overflowPunct w:val="0"/>
        <w:autoSpaceDE w:val="0"/>
        <w:autoSpaceDN w:val="0"/>
        <w:adjustRightInd w:val="0"/>
        <w:spacing w:before="240" w:after="0"/>
        <w:jc w:val="both"/>
        <w:rPr>
          <w:rFonts w:ascii="Verdana" w:hAnsi="Verdana"/>
        </w:rPr>
      </w:pPr>
    </w:p>
    <w:p w:rsidR="00BA4468" w:rsidRPr="00BA4468" w:rsidRDefault="00C819A6" w:rsidP="00C819A6">
      <w:pPr>
        <w:overflowPunct w:val="0"/>
        <w:autoSpaceDE w:val="0"/>
        <w:autoSpaceDN w:val="0"/>
        <w:adjustRightInd w:val="0"/>
        <w:spacing w:before="240" w:after="0"/>
        <w:jc w:val="both"/>
        <w:rPr>
          <w:rFonts w:ascii="Verdana" w:hAnsi="Verdana"/>
          <w:b/>
        </w:rPr>
      </w:pPr>
      <w:r w:rsidRPr="00BA4468">
        <w:rPr>
          <w:rFonts w:ascii="Verdana" w:hAnsi="Verdana"/>
          <w:b/>
        </w:rPr>
        <w:t>PRACTICE AND PROCEDURE</w:t>
      </w:r>
      <w:r w:rsidR="00BA4468" w:rsidRPr="00BA4468">
        <w:rPr>
          <w:rFonts w:ascii="Verdana" w:hAnsi="Verdana"/>
          <w:b/>
        </w:rPr>
        <w:t xml:space="preserve"> ISSUES</w:t>
      </w:r>
      <w:r w:rsidRPr="00BA4468">
        <w:rPr>
          <w:rFonts w:ascii="Verdana" w:hAnsi="Verdana"/>
          <w:b/>
        </w:rPr>
        <w:t xml:space="preserve">:- </w:t>
      </w:r>
    </w:p>
    <w:p w:rsidR="00C819A6" w:rsidRPr="00BA4468" w:rsidRDefault="00BA4468" w:rsidP="00C819A6">
      <w:pPr>
        <w:overflowPunct w:val="0"/>
        <w:autoSpaceDE w:val="0"/>
        <w:autoSpaceDN w:val="0"/>
        <w:adjustRightInd w:val="0"/>
        <w:spacing w:before="240" w:after="0"/>
        <w:jc w:val="both"/>
        <w:rPr>
          <w:rFonts w:ascii="Verdana" w:hAnsi="Verdana"/>
        </w:rPr>
      </w:pPr>
      <w:r>
        <w:rPr>
          <w:rFonts w:ascii="Verdana" w:hAnsi="Verdana"/>
        </w:rPr>
        <w:t>APPEALS</w:t>
      </w:r>
      <w:proofErr w:type="gramStart"/>
      <w:r>
        <w:rPr>
          <w:rFonts w:ascii="Verdana" w:hAnsi="Verdana"/>
        </w:rPr>
        <w:t>:-</w:t>
      </w:r>
      <w:proofErr w:type="gramEnd"/>
      <w:r>
        <w:rPr>
          <w:rFonts w:ascii="Verdana" w:hAnsi="Verdana"/>
        </w:rPr>
        <w:t xml:space="preserve"> </w:t>
      </w:r>
      <w:r w:rsidR="00C819A6" w:rsidRPr="00BA4468">
        <w:rPr>
          <w:rFonts w:ascii="Verdana" w:hAnsi="Verdana"/>
        </w:rPr>
        <w:t xml:space="preserve">Concurrent findings of facts of lower courts – Attitude of Supreme Court to invitation to interfere therewith – Relevant considerations </w:t>
      </w:r>
    </w:p>
    <w:p w:rsidR="00C819A6" w:rsidRPr="00BA4468" w:rsidRDefault="00C819A6" w:rsidP="00C819A6">
      <w:pPr>
        <w:overflowPunct w:val="0"/>
        <w:autoSpaceDE w:val="0"/>
        <w:autoSpaceDN w:val="0"/>
        <w:adjustRightInd w:val="0"/>
        <w:spacing w:before="240" w:after="0"/>
        <w:jc w:val="both"/>
        <w:rPr>
          <w:rFonts w:ascii="Verdana" w:hAnsi="Verdana"/>
        </w:rPr>
      </w:pPr>
      <w:r w:rsidRPr="00BA4468">
        <w:rPr>
          <w:rFonts w:ascii="Verdana" w:hAnsi="Verdana"/>
        </w:rPr>
        <w:t>APPEAL</w:t>
      </w:r>
      <w:r w:rsidR="00BA4468">
        <w:rPr>
          <w:rFonts w:ascii="Verdana" w:hAnsi="Verdana"/>
        </w:rPr>
        <w:t>S</w:t>
      </w:r>
      <w:r w:rsidRPr="00BA4468">
        <w:rPr>
          <w:rFonts w:ascii="Verdana" w:hAnsi="Verdana"/>
        </w:rPr>
        <w:t xml:space="preserve">: Questions of Fact and Supreme Court – Need to obtain leave of court – Effect of failure thereto </w:t>
      </w:r>
    </w:p>
    <w:p w:rsidR="00C819A6" w:rsidRPr="00BA4468" w:rsidRDefault="00C819A6" w:rsidP="00C819A6">
      <w:pPr>
        <w:overflowPunct w:val="0"/>
        <w:autoSpaceDE w:val="0"/>
        <w:autoSpaceDN w:val="0"/>
        <w:adjustRightInd w:val="0"/>
        <w:spacing w:before="240" w:after="0"/>
        <w:jc w:val="both"/>
        <w:rPr>
          <w:rFonts w:ascii="Verdana" w:hAnsi="Verdana"/>
        </w:rPr>
      </w:pPr>
      <w:r w:rsidRPr="00BA4468">
        <w:rPr>
          <w:rFonts w:ascii="Verdana" w:hAnsi="Verdana"/>
        </w:rPr>
        <w:t>APPEAL</w:t>
      </w:r>
      <w:proofErr w:type="gramStart"/>
      <w:r w:rsidRPr="00BA4468">
        <w:rPr>
          <w:rFonts w:ascii="Verdana" w:hAnsi="Verdana"/>
        </w:rPr>
        <w:t>:–</w:t>
      </w:r>
      <w:proofErr w:type="gramEnd"/>
      <w:r w:rsidRPr="00BA4468">
        <w:rPr>
          <w:rFonts w:ascii="Verdana" w:hAnsi="Verdana"/>
        </w:rPr>
        <w:t xml:space="preserve"> When Supreme Court will allow questions of facts to be re-opened</w:t>
      </w:r>
    </w:p>
    <w:p w:rsidR="00C819A6" w:rsidRPr="00BA4468" w:rsidRDefault="00C819A6" w:rsidP="00C819A6">
      <w:pPr>
        <w:overflowPunct w:val="0"/>
        <w:autoSpaceDE w:val="0"/>
        <w:autoSpaceDN w:val="0"/>
        <w:adjustRightInd w:val="0"/>
        <w:spacing w:before="240" w:after="0"/>
        <w:jc w:val="both"/>
        <w:rPr>
          <w:rFonts w:ascii="Verdana" w:hAnsi="Verdana"/>
        </w:rPr>
      </w:pPr>
      <w:r w:rsidRPr="00BA4468">
        <w:rPr>
          <w:rFonts w:ascii="Verdana" w:hAnsi="Verdana"/>
        </w:rPr>
        <w:t xml:space="preserve">COURT: Determination of issues – Duty of court to rely on legally admissible evidence – whether court has no discretion to act on evidence made inadmissible by the express provision of a statute even by consent of parties </w:t>
      </w:r>
    </w:p>
    <w:p w:rsidR="00C819A6" w:rsidRPr="00BA4468" w:rsidRDefault="00C819A6" w:rsidP="00C819A6">
      <w:pPr>
        <w:overflowPunct w:val="0"/>
        <w:autoSpaceDE w:val="0"/>
        <w:autoSpaceDN w:val="0"/>
        <w:adjustRightInd w:val="0"/>
        <w:spacing w:before="240" w:after="0"/>
        <w:jc w:val="both"/>
        <w:rPr>
          <w:rFonts w:ascii="Verdana" w:hAnsi="Verdana"/>
        </w:rPr>
      </w:pPr>
      <w:r w:rsidRPr="00BA4468">
        <w:rPr>
          <w:rFonts w:ascii="Verdana" w:hAnsi="Verdana"/>
        </w:rPr>
        <w:t>INTERPRETATION OF STATUTE</w:t>
      </w:r>
      <w:proofErr w:type="gramStart"/>
      <w:r w:rsidRPr="00BA4468">
        <w:rPr>
          <w:rFonts w:ascii="Verdana" w:hAnsi="Verdana"/>
        </w:rPr>
        <w:t>:-</w:t>
      </w:r>
      <w:proofErr w:type="gramEnd"/>
      <w:r w:rsidRPr="00BA4468">
        <w:rPr>
          <w:rFonts w:ascii="Verdana" w:hAnsi="Verdana"/>
        </w:rPr>
        <w:t xml:space="preserve"> Section 15 and 34 of the Land Instruments Registration Law Cap. 64 of Lagos State 1973 – Effect of Regulation 4 (a) thereon</w:t>
      </w:r>
    </w:p>
    <w:p w:rsidR="00C819A6" w:rsidRPr="00BA4468" w:rsidRDefault="00C819A6" w:rsidP="00C819A6">
      <w:pPr>
        <w:overflowPunct w:val="0"/>
        <w:autoSpaceDE w:val="0"/>
        <w:autoSpaceDN w:val="0"/>
        <w:adjustRightInd w:val="0"/>
        <w:spacing w:before="240" w:after="0"/>
        <w:jc w:val="both"/>
        <w:rPr>
          <w:rFonts w:ascii="Verdana" w:hAnsi="Verdana"/>
        </w:rPr>
      </w:pPr>
    </w:p>
    <w:p w:rsidR="00C819A6" w:rsidRPr="00BA4468" w:rsidRDefault="00C819A6" w:rsidP="00C819A6">
      <w:pPr>
        <w:overflowPunct w:val="0"/>
        <w:autoSpaceDE w:val="0"/>
        <w:autoSpaceDN w:val="0"/>
        <w:adjustRightInd w:val="0"/>
        <w:spacing w:before="240" w:after="0"/>
        <w:jc w:val="both"/>
        <w:rPr>
          <w:rFonts w:ascii="Verdana" w:hAnsi="Verdana"/>
          <w:b/>
        </w:rPr>
      </w:pPr>
    </w:p>
    <w:p w:rsidR="00C819A6" w:rsidRDefault="00C819A6" w:rsidP="00C819A6">
      <w:pPr>
        <w:overflowPunct w:val="0"/>
        <w:autoSpaceDE w:val="0"/>
        <w:autoSpaceDN w:val="0"/>
        <w:adjustRightInd w:val="0"/>
        <w:spacing w:before="240" w:after="0"/>
        <w:jc w:val="both"/>
        <w:rPr>
          <w:rFonts w:ascii="Verdana" w:hAnsi="Verdana"/>
          <w:b/>
        </w:rPr>
      </w:pPr>
    </w:p>
    <w:p w:rsidR="00C819A6" w:rsidRDefault="00C819A6" w:rsidP="00C819A6">
      <w:pPr>
        <w:overflowPunct w:val="0"/>
        <w:autoSpaceDE w:val="0"/>
        <w:autoSpaceDN w:val="0"/>
        <w:adjustRightInd w:val="0"/>
        <w:spacing w:before="240" w:after="0"/>
        <w:jc w:val="both"/>
        <w:rPr>
          <w:rFonts w:ascii="Verdana" w:hAnsi="Verdana"/>
          <w:b/>
        </w:rPr>
      </w:pPr>
      <w:r>
        <w:rPr>
          <w:rFonts w:ascii="Verdana" w:hAnsi="Verdana"/>
          <w:b/>
        </w:rPr>
        <w:t>M</w:t>
      </w:r>
      <w:r w:rsidRPr="00945126">
        <w:rPr>
          <w:rFonts w:ascii="Verdana" w:hAnsi="Verdana"/>
          <w:b/>
        </w:rPr>
        <w:t>A</w:t>
      </w:r>
      <w:r>
        <w:rPr>
          <w:rFonts w:ascii="Verdana" w:hAnsi="Verdana"/>
          <w:b/>
        </w:rPr>
        <w:t>IN JUDGMENT</w:t>
      </w:r>
    </w:p>
    <w:p w:rsidR="00C819A6" w:rsidRDefault="00BA4468" w:rsidP="00C819A6">
      <w:pPr>
        <w:overflowPunct w:val="0"/>
        <w:autoSpaceDE w:val="0"/>
        <w:autoSpaceDN w:val="0"/>
        <w:adjustRightInd w:val="0"/>
        <w:spacing w:before="240" w:after="0"/>
        <w:jc w:val="both"/>
        <w:rPr>
          <w:rFonts w:ascii="Verdana" w:hAnsi="Verdana"/>
        </w:rPr>
      </w:pPr>
      <w:r w:rsidRPr="00945126">
        <w:rPr>
          <w:rFonts w:ascii="Verdana" w:hAnsi="Verdana"/>
          <w:b/>
        </w:rPr>
        <w:t>OBASEKI, J.S.C.</w:t>
      </w:r>
      <w:r w:rsidRPr="00945126">
        <w:rPr>
          <w:rFonts w:ascii="Verdana" w:hAnsi="Verdana"/>
        </w:rPr>
        <w:t xml:space="preserve"> (DELIVERING THE JUDGMENT OF THE COURT): </w:t>
      </w:r>
    </w:p>
    <w:p w:rsidR="00C819A6" w:rsidRPr="00945126" w:rsidRDefault="00C819A6" w:rsidP="00C819A6">
      <w:pPr>
        <w:overflowPunct w:val="0"/>
        <w:autoSpaceDE w:val="0"/>
        <w:autoSpaceDN w:val="0"/>
        <w:adjustRightInd w:val="0"/>
        <w:spacing w:before="240" w:after="0"/>
        <w:jc w:val="both"/>
        <w:rPr>
          <w:rFonts w:ascii="Verdana" w:hAnsi="Verdana"/>
        </w:rPr>
      </w:pPr>
      <w:r w:rsidRPr="00945126">
        <w:rPr>
          <w:rFonts w:ascii="Verdana" w:hAnsi="Verdana"/>
        </w:rPr>
        <w:t>The appellant was the d</w:t>
      </w:r>
      <w:r>
        <w:rPr>
          <w:rFonts w:ascii="Verdana" w:hAnsi="Verdana"/>
        </w:rPr>
        <w:t xml:space="preserve">efendant in suit </w:t>
      </w:r>
      <w:proofErr w:type="gramStart"/>
      <w:r>
        <w:rPr>
          <w:rFonts w:ascii="Verdana" w:hAnsi="Verdana"/>
        </w:rPr>
        <w:t>No</w:t>
      </w:r>
      <w:proofErr w:type="gramEnd"/>
      <w:r>
        <w:rPr>
          <w:rFonts w:ascii="Verdana" w:hAnsi="Verdana"/>
        </w:rPr>
        <w:t>. IK/162/68 i</w:t>
      </w:r>
      <w:r w:rsidRPr="00945126">
        <w:rPr>
          <w:rFonts w:ascii="Verdana" w:hAnsi="Verdana"/>
        </w:rPr>
        <w:t xml:space="preserve">nstituted on the 4th day of December, 1968 by one Emmanuel </w:t>
      </w:r>
      <w:proofErr w:type="spellStart"/>
      <w:r w:rsidRPr="00945126">
        <w:rPr>
          <w:rFonts w:ascii="Verdana" w:hAnsi="Verdana"/>
        </w:rPr>
        <w:t>Iyiola</w:t>
      </w:r>
      <w:proofErr w:type="spellEnd"/>
      <w:r w:rsidRPr="00945126">
        <w:rPr>
          <w:rFonts w:ascii="Verdana" w:hAnsi="Verdana"/>
        </w:rPr>
        <w:t xml:space="preserve"> </w:t>
      </w:r>
      <w:proofErr w:type="spellStart"/>
      <w:r w:rsidRPr="00945126">
        <w:rPr>
          <w:rFonts w:ascii="Verdana" w:hAnsi="Verdana"/>
        </w:rPr>
        <w:t>Oniteru</w:t>
      </w:r>
      <w:proofErr w:type="spellEnd"/>
      <w:r w:rsidRPr="00945126">
        <w:rPr>
          <w:rFonts w:ascii="Verdana" w:hAnsi="Verdana"/>
        </w:rPr>
        <w:t xml:space="preserve"> (deceased) now substituted by the respondent and one Madam </w:t>
      </w:r>
      <w:proofErr w:type="spellStart"/>
      <w:r w:rsidRPr="00945126">
        <w:rPr>
          <w:rFonts w:ascii="Verdana" w:hAnsi="Verdana"/>
        </w:rPr>
        <w:t>Tayo</w:t>
      </w:r>
      <w:proofErr w:type="spellEnd"/>
      <w:r w:rsidRPr="00945126">
        <w:rPr>
          <w:rFonts w:ascii="Verdana" w:hAnsi="Verdana"/>
        </w:rPr>
        <w:t xml:space="preserve"> Coker as plaintiffs in the High Court of Lagos State, Ikeja, claiming:</w:t>
      </w:r>
    </w:p>
    <w:p w:rsidR="00C819A6" w:rsidRDefault="00C819A6" w:rsidP="00BA4468">
      <w:pPr>
        <w:overflowPunct w:val="0"/>
        <w:autoSpaceDE w:val="0"/>
        <w:autoSpaceDN w:val="0"/>
        <w:adjustRightInd w:val="0"/>
        <w:spacing w:before="240" w:after="0"/>
        <w:ind w:left="1440" w:hanging="720"/>
        <w:jc w:val="both"/>
        <w:rPr>
          <w:rFonts w:ascii="Verdana" w:hAnsi="Verdana"/>
        </w:rPr>
      </w:pPr>
      <w:r w:rsidRPr="00945126">
        <w:rPr>
          <w:rFonts w:ascii="Verdana" w:hAnsi="Verdana"/>
        </w:rPr>
        <w:t>“(1)</w:t>
      </w:r>
      <w:r w:rsidRPr="00945126">
        <w:rPr>
          <w:rFonts w:ascii="Verdana" w:hAnsi="Verdana"/>
        </w:rPr>
        <w:tab/>
        <w:t xml:space="preserve">£200.00 damages for trespass of their parcels of land lying and being at </w:t>
      </w:r>
      <w:proofErr w:type="spellStart"/>
      <w:r w:rsidRPr="00945126">
        <w:rPr>
          <w:rFonts w:ascii="Verdana" w:hAnsi="Verdana"/>
        </w:rPr>
        <w:t>Orona</w:t>
      </w:r>
      <w:proofErr w:type="spellEnd"/>
      <w:r w:rsidRPr="00945126">
        <w:rPr>
          <w:rFonts w:ascii="Verdana" w:hAnsi="Verdana"/>
        </w:rPr>
        <w:t xml:space="preserve"> Street, </w:t>
      </w:r>
      <w:proofErr w:type="spellStart"/>
      <w:r w:rsidRPr="00945126">
        <w:rPr>
          <w:rFonts w:ascii="Verdana" w:hAnsi="Verdana"/>
        </w:rPr>
        <w:t>Oshodi</w:t>
      </w:r>
      <w:proofErr w:type="spellEnd"/>
      <w:r w:rsidRPr="00945126">
        <w:rPr>
          <w:rFonts w:ascii="Verdana" w:hAnsi="Verdana"/>
        </w:rPr>
        <w:t>, Ikeja, in respect of which they are leasehold owners; and</w:t>
      </w:r>
    </w:p>
    <w:p w:rsidR="00C819A6" w:rsidRPr="00945126" w:rsidRDefault="00C819A6" w:rsidP="00C819A6">
      <w:pPr>
        <w:overflowPunct w:val="0"/>
        <w:autoSpaceDE w:val="0"/>
        <w:autoSpaceDN w:val="0"/>
        <w:adjustRightInd w:val="0"/>
        <w:spacing w:before="240" w:after="0"/>
        <w:ind w:firstLine="720"/>
        <w:jc w:val="both"/>
        <w:rPr>
          <w:rFonts w:ascii="Verdana" w:hAnsi="Verdana"/>
        </w:rPr>
      </w:pPr>
      <w:r w:rsidRPr="00945126">
        <w:rPr>
          <w:rFonts w:ascii="Verdana" w:hAnsi="Verdana"/>
        </w:rPr>
        <w:t>(2)</w:t>
      </w:r>
      <w:r w:rsidRPr="00945126">
        <w:rPr>
          <w:rFonts w:ascii="Verdana" w:hAnsi="Verdana"/>
        </w:rPr>
        <w:tab/>
      </w:r>
      <w:proofErr w:type="gramStart"/>
      <w:r w:rsidRPr="00945126">
        <w:rPr>
          <w:rFonts w:ascii="Verdana" w:hAnsi="Verdana"/>
        </w:rPr>
        <w:t>injunction</w:t>
      </w:r>
      <w:proofErr w:type="gramEnd"/>
      <w:r w:rsidRPr="00945126">
        <w:rPr>
          <w:rFonts w:ascii="Verdana" w:hAnsi="Verdana"/>
        </w:rPr>
        <w:t xml:space="preserve"> restraining the defendant from further acts of trespass.”</w:t>
      </w:r>
    </w:p>
    <w:p w:rsidR="00C819A6" w:rsidRDefault="00C819A6" w:rsidP="00C819A6">
      <w:pPr>
        <w:overflowPunct w:val="0"/>
        <w:autoSpaceDE w:val="0"/>
        <w:autoSpaceDN w:val="0"/>
        <w:adjustRightInd w:val="0"/>
        <w:spacing w:before="240" w:after="0"/>
        <w:jc w:val="both"/>
        <w:rPr>
          <w:rFonts w:ascii="Verdana" w:hAnsi="Verdana"/>
        </w:rPr>
      </w:pPr>
    </w:p>
    <w:p w:rsidR="00C819A6" w:rsidRPr="00945126" w:rsidRDefault="00C819A6" w:rsidP="00C819A6">
      <w:pPr>
        <w:overflowPunct w:val="0"/>
        <w:autoSpaceDE w:val="0"/>
        <w:autoSpaceDN w:val="0"/>
        <w:adjustRightInd w:val="0"/>
        <w:spacing w:before="240" w:after="0"/>
        <w:jc w:val="both"/>
        <w:rPr>
          <w:rFonts w:ascii="Verdana" w:hAnsi="Verdana"/>
        </w:rPr>
      </w:pPr>
      <w:r w:rsidRPr="00945126">
        <w:rPr>
          <w:rFonts w:ascii="Verdana" w:hAnsi="Verdana"/>
        </w:rPr>
        <w:t xml:space="preserve">Pleadings were filed and served and the Issues joined eventually came up for trial before </w:t>
      </w:r>
      <w:proofErr w:type="spellStart"/>
      <w:r w:rsidRPr="00945126">
        <w:rPr>
          <w:rFonts w:ascii="Verdana" w:hAnsi="Verdana"/>
        </w:rPr>
        <w:t>Ishola</w:t>
      </w:r>
      <w:proofErr w:type="spellEnd"/>
      <w:r w:rsidRPr="00945126">
        <w:rPr>
          <w:rFonts w:ascii="Verdana" w:hAnsi="Verdana"/>
        </w:rPr>
        <w:t xml:space="preserve"> </w:t>
      </w:r>
      <w:proofErr w:type="spellStart"/>
      <w:r w:rsidRPr="00945126">
        <w:rPr>
          <w:rFonts w:ascii="Verdana" w:hAnsi="Verdana"/>
        </w:rPr>
        <w:t>Oluwa</w:t>
      </w:r>
      <w:proofErr w:type="spellEnd"/>
      <w:r w:rsidRPr="00945126">
        <w:rPr>
          <w:rFonts w:ascii="Verdana" w:hAnsi="Verdana"/>
        </w:rPr>
        <w:t xml:space="preserve">, J. At the conclusion of the hearing, </w:t>
      </w:r>
      <w:proofErr w:type="spellStart"/>
      <w:r w:rsidRPr="00945126">
        <w:rPr>
          <w:rFonts w:ascii="Verdana" w:hAnsi="Verdana"/>
        </w:rPr>
        <w:t>Ishola</w:t>
      </w:r>
      <w:proofErr w:type="spellEnd"/>
      <w:r w:rsidRPr="00945126">
        <w:rPr>
          <w:rFonts w:ascii="Verdana" w:hAnsi="Verdana"/>
        </w:rPr>
        <w:t xml:space="preserve"> </w:t>
      </w:r>
      <w:proofErr w:type="spellStart"/>
      <w:r w:rsidRPr="00945126">
        <w:rPr>
          <w:rFonts w:ascii="Verdana" w:hAnsi="Verdana"/>
        </w:rPr>
        <w:t>Oluwa</w:t>
      </w:r>
      <w:proofErr w:type="spellEnd"/>
      <w:r w:rsidRPr="00945126">
        <w:rPr>
          <w:rFonts w:ascii="Verdana" w:hAnsi="Verdana"/>
        </w:rPr>
        <w:t>, J. in a well considered judgment delivered on the 20th day of June, 1979 found in favour of the respondent. He a</w:t>
      </w:r>
      <w:r>
        <w:rPr>
          <w:rFonts w:ascii="Verdana" w:hAnsi="Verdana"/>
        </w:rPr>
        <w:t>warded the respondent N200.00 (T</w:t>
      </w:r>
      <w:r w:rsidRPr="00945126">
        <w:rPr>
          <w:rFonts w:ascii="Verdana" w:hAnsi="Verdana"/>
        </w:rPr>
        <w:t xml:space="preserve">wo </w:t>
      </w:r>
      <w:r>
        <w:rPr>
          <w:rFonts w:ascii="Verdana" w:hAnsi="Verdana"/>
        </w:rPr>
        <w:t>H</w:t>
      </w:r>
      <w:r w:rsidRPr="00945126">
        <w:rPr>
          <w:rFonts w:ascii="Verdana" w:hAnsi="Verdana"/>
        </w:rPr>
        <w:t xml:space="preserve">undred Naira) damages for trespass in respect of the two plots to which </w:t>
      </w:r>
      <w:proofErr w:type="spellStart"/>
      <w:r w:rsidRPr="00945126">
        <w:rPr>
          <w:rFonts w:ascii="Verdana" w:hAnsi="Verdana"/>
        </w:rPr>
        <w:t>Oniteru</w:t>
      </w:r>
      <w:proofErr w:type="spellEnd"/>
      <w:r w:rsidRPr="00945126">
        <w:rPr>
          <w:rFonts w:ascii="Verdana" w:hAnsi="Verdana"/>
        </w:rPr>
        <w:t xml:space="preserve"> d</w:t>
      </w:r>
      <w:r>
        <w:rPr>
          <w:rFonts w:ascii="Verdana" w:hAnsi="Verdana"/>
        </w:rPr>
        <w:t>eceased) was entitled as shown i</w:t>
      </w:r>
      <w:r w:rsidRPr="00945126">
        <w:rPr>
          <w:rFonts w:ascii="Verdana" w:hAnsi="Verdana"/>
        </w:rPr>
        <w:t>n the composite plan exhibit ‘E’ and made an order of perpetual injunction restraining the appellant from further acts of trespass in respect of the said land shown in exhibit ‘E’ and therein edged red and comprising plot ‘C’ and plot ‘1 C.</w:t>
      </w:r>
    </w:p>
    <w:p w:rsidR="00C819A6" w:rsidRDefault="00C819A6" w:rsidP="00C819A6">
      <w:pPr>
        <w:overflowPunct w:val="0"/>
        <w:autoSpaceDE w:val="0"/>
        <w:autoSpaceDN w:val="0"/>
        <w:adjustRightInd w:val="0"/>
        <w:spacing w:before="240" w:after="0"/>
        <w:jc w:val="both"/>
        <w:rPr>
          <w:rFonts w:ascii="Verdana" w:hAnsi="Verdana"/>
        </w:rPr>
      </w:pPr>
    </w:p>
    <w:p w:rsidR="00C819A6" w:rsidRPr="00945126" w:rsidRDefault="00C819A6" w:rsidP="00C819A6">
      <w:pPr>
        <w:overflowPunct w:val="0"/>
        <w:autoSpaceDE w:val="0"/>
        <w:autoSpaceDN w:val="0"/>
        <w:adjustRightInd w:val="0"/>
        <w:spacing w:before="240" w:after="0"/>
        <w:jc w:val="both"/>
        <w:rPr>
          <w:rFonts w:ascii="Verdana" w:hAnsi="Verdana"/>
        </w:rPr>
      </w:pPr>
      <w:r w:rsidRPr="00945126">
        <w:rPr>
          <w:rFonts w:ascii="Verdana" w:hAnsi="Verdana"/>
        </w:rPr>
        <w:t>The defendant was dissatisfied and unsuccessfully appealed to the Federal Court of Appeal (</w:t>
      </w:r>
      <w:proofErr w:type="spellStart"/>
      <w:r w:rsidRPr="00945126">
        <w:rPr>
          <w:rFonts w:ascii="Verdana" w:hAnsi="Verdana"/>
        </w:rPr>
        <w:t>Adenekan</w:t>
      </w:r>
      <w:proofErr w:type="spellEnd"/>
      <w:r w:rsidRPr="00945126">
        <w:rPr>
          <w:rFonts w:ascii="Verdana" w:hAnsi="Verdana"/>
        </w:rPr>
        <w:t xml:space="preserve"> </w:t>
      </w:r>
      <w:proofErr w:type="spellStart"/>
      <w:r w:rsidRPr="00945126">
        <w:rPr>
          <w:rFonts w:ascii="Verdana" w:hAnsi="Verdana"/>
        </w:rPr>
        <w:t>Ademola</w:t>
      </w:r>
      <w:proofErr w:type="spellEnd"/>
      <w:r w:rsidRPr="00945126">
        <w:rPr>
          <w:rFonts w:ascii="Verdana" w:hAnsi="Verdana"/>
        </w:rPr>
        <w:t xml:space="preserve">, </w:t>
      </w:r>
      <w:proofErr w:type="spellStart"/>
      <w:r w:rsidRPr="00945126">
        <w:rPr>
          <w:rFonts w:ascii="Verdana" w:hAnsi="Verdana"/>
        </w:rPr>
        <w:t>Nnaemeka-Agu</w:t>
      </w:r>
      <w:proofErr w:type="spellEnd"/>
      <w:r w:rsidRPr="00945126">
        <w:rPr>
          <w:rFonts w:ascii="Verdana" w:hAnsi="Verdana"/>
        </w:rPr>
        <w:t xml:space="preserve"> and </w:t>
      </w:r>
      <w:proofErr w:type="spellStart"/>
      <w:r w:rsidRPr="00945126">
        <w:rPr>
          <w:rFonts w:ascii="Verdana" w:hAnsi="Verdana"/>
        </w:rPr>
        <w:t>Uthman</w:t>
      </w:r>
      <w:proofErr w:type="spellEnd"/>
      <w:r w:rsidRPr="00945126">
        <w:rPr>
          <w:rFonts w:ascii="Verdana" w:hAnsi="Verdana"/>
        </w:rPr>
        <w:t xml:space="preserve"> Mohammed, JJ.C.A.). In the judgment delivered by </w:t>
      </w:r>
      <w:proofErr w:type="spellStart"/>
      <w:r w:rsidRPr="00945126">
        <w:rPr>
          <w:rFonts w:ascii="Verdana" w:hAnsi="Verdana"/>
        </w:rPr>
        <w:t>Uthman</w:t>
      </w:r>
      <w:proofErr w:type="spellEnd"/>
      <w:r w:rsidRPr="00945126">
        <w:rPr>
          <w:rFonts w:ascii="Verdana" w:hAnsi="Verdana"/>
        </w:rPr>
        <w:t xml:space="preserve"> Mohammed, J.C.A. and concurred in by </w:t>
      </w:r>
      <w:proofErr w:type="spellStart"/>
      <w:r w:rsidRPr="00945126">
        <w:rPr>
          <w:rFonts w:ascii="Verdana" w:hAnsi="Verdana"/>
        </w:rPr>
        <w:t>Adenekan</w:t>
      </w:r>
      <w:proofErr w:type="spellEnd"/>
      <w:r w:rsidRPr="00945126">
        <w:rPr>
          <w:rFonts w:ascii="Verdana" w:hAnsi="Verdana"/>
        </w:rPr>
        <w:t xml:space="preserve"> </w:t>
      </w:r>
      <w:proofErr w:type="spellStart"/>
      <w:r w:rsidRPr="00945126">
        <w:rPr>
          <w:rFonts w:ascii="Verdana" w:hAnsi="Verdana"/>
        </w:rPr>
        <w:t>Ademola</w:t>
      </w:r>
      <w:proofErr w:type="spellEnd"/>
      <w:r w:rsidRPr="00945126">
        <w:rPr>
          <w:rFonts w:ascii="Verdana" w:hAnsi="Verdana"/>
        </w:rPr>
        <w:t xml:space="preserve"> and </w:t>
      </w:r>
      <w:proofErr w:type="spellStart"/>
      <w:r w:rsidRPr="00945126">
        <w:rPr>
          <w:rFonts w:ascii="Verdana" w:hAnsi="Verdana"/>
        </w:rPr>
        <w:t>Nnaemeka-Agu</w:t>
      </w:r>
      <w:proofErr w:type="spellEnd"/>
      <w:r w:rsidRPr="00945126">
        <w:rPr>
          <w:rFonts w:ascii="Verdana" w:hAnsi="Verdana"/>
        </w:rPr>
        <w:t xml:space="preserve">, </w:t>
      </w:r>
      <w:proofErr w:type="gramStart"/>
      <w:r w:rsidRPr="00945126">
        <w:rPr>
          <w:rFonts w:ascii="Verdana" w:hAnsi="Verdana"/>
        </w:rPr>
        <w:t>JJ.C.A.,</w:t>
      </w:r>
      <w:proofErr w:type="gramEnd"/>
      <w:r w:rsidRPr="00945126">
        <w:rPr>
          <w:rFonts w:ascii="Verdana" w:hAnsi="Verdana"/>
        </w:rPr>
        <w:t xml:space="preserve"> the learned Justice of the Court of Appeal said:</w:t>
      </w:r>
    </w:p>
    <w:p w:rsidR="00C819A6" w:rsidRDefault="00C819A6" w:rsidP="00C819A6">
      <w:pPr>
        <w:overflowPunct w:val="0"/>
        <w:autoSpaceDE w:val="0"/>
        <w:autoSpaceDN w:val="0"/>
        <w:adjustRightInd w:val="0"/>
        <w:spacing w:before="240" w:after="0"/>
        <w:ind w:firstLine="720"/>
        <w:jc w:val="both"/>
        <w:rPr>
          <w:rFonts w:ascii="Verdana" w:hAnsi="Verdana"/>
        </w:rPr>
      </w:pPr>
      <w:r w:rsidRPr="00945126">
        <w:rPr>
          <w:rFonts w:ascii="Verdana" w:hAnsi="Verdana"/>
        </w:rPr>
        <w:t>“I entirely agree with the findings of the trial judge where he said-</w:t>
      </w:r>
    </w:p>
    <w:p w:rsidR="00C819A6" w:rsidRDefault="00C819A6" w:rsidP="00BA4468">
      <w:pPr>
        <w:overflowPunct w:val="0"/>
        <w:autoSpaceDE w:val="0"/>
        <w:autoSpaceDN w:val="0"/>
        <w:adjustRightInd w:val="0"/>
        <w:spacing w:before="240" w:after="0"/>
        <w:ind w:left="1440"/>
        <w:jc w:val="both"/>
        <w:rPr>
          <w:rFonts w:ascii="Verdana" w:hAnsi="Verdana"/>
        </w:rPr>
      </w:pPr>
      <w:r w:rsidRPr="00945126">
        <w:rPr>
          <w:rFonts w:ascii="Verdana" w:hAnsi="Verdana"/>
        </w:rPr>
        <w:lastRenderedPageBreak/>
        <w:t xml:space="preserve">‘The issues in this case fall into the usual groove. The plaintiff was in possession while the defendant disturbed the possession; the defendant claims he has right to do so because he has a deed. But in </w:t>
      </w:r>
      <w:r>
        <w:rPr>
          <w:rFonts w:ascii="Verdana" w:hAnsi="Verdana"/>
        </w:rPr>
        <w:t>this case the family itself by i</w:t>
      </w:r>
      <w:r w:rsidRPr="00945126">
        <w:rPr>
          <w:rFonts w:ascii="Verdana" w:hAnsi="Verdana"/>
        </w:rPr>
        <w:t xml:space="preserve">ts Head and one of the </w:t>
      </w:r>
      <w:proofErr w:type="spellStart"/>
      <w:r w:rsidRPr="00945126">
        <w:rPr>
          <w:rFonts w:ascii="Verdana" w:hAnsi="Verdana"/>
        </w:rPr>
        <w:t>Arotas</w:t>
      </w:r>
      <w:proofErr w:type="spellEnd"/>
      <w:r w:rsidRPr="00945126">
        <w:rPr>
          <w:rFonts w:ascii="Verdana" w:hAnsi="Verdana"/>
        </w:rPr>
        <w:t xml:space="preserve"> had put plaintiff in possession and leased the land to him. The family had nothing to transfer by exhibit ‘G’ to the defendant. The defendant leased nothing from the family for the period it purports to do so.’</w:t>
      </w:r>
    </w:p>
    <w:p w:rsidR="00C819A6" w:rsidRPr="00945126" w:rsidRDefault="00C819A6" w:rsidP="00C819A6">
      <w:pPr>
        <w:overflowPunct w:val="0"/>
        <w:autoSpaceDE w:val="0"/>
        <w:autoSpaceDN w:val="0"/>
        <w:adjustRightInd w:val="0"/>
        <w:spacing w:before="240" w:after="0"/>
        <w:ind w:left="720"/>
        <w:jc w:val="both"/>
        <w:rPr>
          <w:rFonts w:ascii="Verdana" w:hAnsi="Verdana"/>
        </w:rPr>
      </w:pPr>
      <w:r w:rsidRPr="00945126">
        <w:rPr>
          <w:rFonts w:ascii="Verdana" w:hAnsi="Verdana"/>
        </w:rPr>
        <w:t>I agree with the conclusion of the learned trial judge that the first plaintiff had no case against the defendant since the defendant was not on the land of the 1st plaintiff.</w:t>
      </w:r>
    </w:p>
    <w:p w:rsidR="00C819A6" w:rsidRPr="00945126" w:rsidRDefault="00C819A6" w:rsidP="00C819A6">
      <w:pPr>
        <w:overflowPunct w:val="0"/>
        <w:autoSpaceDE w:val="0"/>
        <w:autoSpaceDN w:val="0"/>
        <w:adjustRightInd w:val="0"/>
        <w:spacing w:before="240" w:after="0"/>
        <w:ind w:firstLine="720"/>
        <w:jc w:val="both"/>
        <w:rPr>
          <w:rFonts w:ascii="Verdana" w:hAnsi="Verdana"/>
        </w:rPr>
      </w:pPr>
      <w:r w:rsidRPr="00945126">
        <w:rPr>
          <w:rFonts w:ascii="Verdana" w:hAnsi="Verdana"/>
        </w:rPr>
        <w:t>Accordingly, the appeal fails and it is hereby dismissed:’</w:t>
      </w:r>
    </w:p>
    <w:p w:rsidR="00C819A6" w:rsidRDefault="00C819A6" w:rsidP="00C819A6">
      <w:pPr>
        <w:overflowPunct w:val="0"/>
        <w:autoSpaceDE w:val="0"/>
        <w:autoSpaceDN w:val="0"/>
        <w:adjustRightInd w:val="0"/>
        <w:spacing w:before="240" w:after="0"/>
        <w:jc w:val="both"/>
        <w:rPr>
          <w:rFonts w:ascii="Verdana" w:hAnsi="Verdana"/>
        </w:rPr>
      </w:pPr>
    </w:p>
    <w:p w:rsidR="00C819A6" w:rsidRPr="00945126" w:rsidRDefault="00C819A6" w:rsidP="00C819A6">
      <w:pPr>
        <w:overflowPunct w:val="0"/>
        <w:autoSpaceDE w:val="0"/>
        <w:autoSpaceDN w:val="0"/>
        <w:adjustRightInd w:val="0"/>
        <w:spacing w:before="240" w:after="0"/>
        <w:jc w:val="both"/>
        <w:rPr>
          <w:rFonts w:ascii="Verdana" w:hAnsi="Verdana"/>
        </w:rPr>
      </w:pPr>
      <w:r w:rsidRPr="00945126">
        <w:rPr>
          <w:rFonts w:ascii="Verdana" w:hAnsi="Verdana"/>
        </w:rPr>
        <w:t>The appeal now before this Court is against that judgment. The two grounds canvassed before us both in appellant’s brief and orally by counsel are as follows:</w:t>
      </w:r>
    </w:p>
    <w:p w:rsidR="00C819A6" w:rsidRDefault="00C819A6" w:rsidP="00BA4468">
      <w:pPr>
        <w:overflowPunct w:val="0"/>
        <w:autoSpaceDE w:val="0"/>
        <w:autoSpaceDN w:val="0"/>
        <w:adjustRightInd w:val="0"/>
        <w:spacing w:before="240" w:after="0"/>
        <w:ind w:left="720"/>
        <w:jc w:val="both"/>
        <w:rPr>
          <w:rFonts w:ascii="Verdana" w:hAnsi="Verdana"/>
        </w:rPr>
      </w:pPr>
      <w:r w:rsidRPr="00945126">
        <w:rPr>
          <w:rFonts w:ascii="Verdana" w:hAnsi="Verdana"/>
        </w:rPr>
        <w:t xml:space="preserve">The Federal Court of Appeal misdirected itself in law and on the evidence when in upholding the judgment of the High Court it failed to observe that although the plaintiff pleaded in paragraph 2 of the amended statement of claim that “by separate agreement dated 11th November, 1959 the </w:t>
      </w:r>
      <w:proofErr w:type="spellStart"/>
      <w:r w:rsidRPr="00945126">
        <w:rPr>
          <w:rFonts w:ascii="Verdana" w:hAnsi="Verdana"/>
        </w:rPr>
        <w:t>Oshodi</w:t>
      </w:r>
      <w:proofErr w:type="spellEnd"/>
      <w:r w:rsidRPr="00945126">
        <w:rPr>
          <w:rFonts w:ascii="Verdana" w:hAnsi="Verdana"/>
        </w:rPr>
        <w:t xml:space="preserve"> and </w:t>
      </w:r>
      <w:proofErr w:type="spellStart"/>
      <w:r w:rsidRPr="00945126">
        <w:rPr>
          <w:rFonts w:ascii="Verdana" w:hAnsi="Verdana"/>
        </w:rPr>
        <w:t>Arotas</w:t>
      </w:r>
      <w:proofErr w:type="spellEnd"/>
      <w:r w:rsidRPr="00945126">
        <w:rPr>
          <w:rFonts w:ascii="Verdana" w:hAnsi="Verdana"/>
        </w:rPr>
        <w:t xml:space="preserve"> family leased the plaintiff for a term of 25 years at a premium of (£28) N56.00 and ground rent of two Naira (N2.00) per annum, each parcel of land measuring 50' x 100' ...” the evidence produced and tendered in proof of such lease was exhibit ‘A’ which is inadmissible.”</w:t>
      </w:r>
    </w:p>
    <w:p w:rsidR="00C819A6" w:rsidRPr="00945126" w:rsidRDefault="00C819A6" w:rsidP="00BA4468">
      <w:pPr>
        <w:overflowPunct w:val="0"/>
        <w:autoSpaceDE w:val="0"/>
        <w:autoSpaceDN w:val="0"/>
        <w:adjustRightInd w:val="0"/>
        <w:spacing w:before="240" w:after="0"/>
        <w:ind w:left="720"/>
        <w:jc w:val="both"/>
        <w:rPr>
          <w:rFonts w:ascii="Verdana" w:hAnsi="Verdana"/>
        </w:rPr>
      </w:pPr>
      <w:r w:rsidRPr="00945126">
        <w:rPr>
          <w:rFonts w:ascii="Verdana" w:hAnsi="Verdana"/>
        </w:rPr>
        <w:t>Particulars</w:t>
      </w:r>
    </w:p>
    <w:p w:rsidR="00C819A6" w:rsidRDefault="00C819A6" w:rsidP="00BA4468">
      <w:pPr>
        <w:overflowPunct w:val="0"/>
        <w:autoSpaceDE w:val="0"/>
        <w:autoSpaceDN w:val="0"/>
        <w:adjustRightInd w:val="0"/>
        <w:spacing w:before="240" w:after="0"/>
        <w:ind w:left="720"/>
        <w:jc w:val="both"/>
        <w:rPr>
          <w:rFonts w:ascii="Verdana" w:hAnsi="Verdana"/>
        </w:rPr>
      </w:pPr>
      <w:r w:rsidRPr="00945126">
        <w:rPr>
          <w:rFonts w:ascii="Verdana" w:hAnsi="Verdana"/>
        </w:rPr>
        <w:t xml:space="preserve">The document is inadmissible in evidence by virtue of section 15 of the Land Instrument Registration Law Cap. </w:t>
      </w:r>
      <w:proofErr w:type="gramStart"/>
      <w:r w:rsidRPr="00945126">
        <w:rPr>
          <w:rFonts w:ascii="Verdana" w:hAnsi="Verdana"/>
        </w:rPr>
        <w:t>64 Laws of Lagos State.</w:t>
      </w:r>
      <w:proofErr w:type="gramEnd"/>
    </w:p>
    <w:p w:rsidR="00C819A6" w:rsidRPr="00945126" w:rsidRDefault="00C819A6" w:rsidP="00BA4468">
      <w:pPr>
        <w:overflowPunct w:val="0"/>
        <w:autoSpaceDE w:val="0"/>
        <w:autoSpaceDN w:val="0"/>
        <w:adjustRightInd w:val="0"/>
        <w:spacing w:before="240" w:after="0"/>
        <w:ind w:left="1440" w:hanging="720"/>
        <w:jc w:val="both"/>
        <w:rPr>
          <w:rFonts w:ascii="Verdana" w:hAnsi="Verdana"/>
        </w:rPr>
      </w:pPr>
      <w:r w:rsidRPr="00945126">
        <w:rPr>
          <w:rFonts w:ascii="Verdana" w:hAnsi="Verdana"/>
        </w:rPr>
        <w:t xml:space="preserve">(2) </w:t>
      </w:r>
      <w:r>
        <w:rPr>
          <w:rFonts w:ascii="Verdana" w:hAnsi="Verdana"/>
        </w:rPr>
        <w:tab/>
      </w:r>
      <w:r w:rsidRPr="00945126">
        <w:rPr>
          <w:rFonts w:ascii="Verdana" w:hAnsi="Verdana"/>
        </w:rPr>
        <w:t>The Federal Court of Appeal misdirected itself i</w:t>
      </w:r>
      <w:r>
        <w:rPr>
          <w:rFonts w:ascii="Verdana" w:hAnsi="Verdana"/>
        </w:rPr>
        <w:t>n law and on the evidence when i</w:t>
      </w:r>
      <w:r w:rsidRPr="00945126">
        <w:rPr>
          <w:rFonts w:ascii="Verdana" w:hAnsi="Verdana"/>
        </w:rPr>
        <w:t>n upholding the judgment of the High Court it failed to observe that</w:t>
      </w:r>
    </w:p>
    <w:p w:rsidR="00C819A6" w:rsidRPr="00945126" w:rsidRDefault="00C819A6" w:rsidP="00BA4468">
      <w:pPr>
        <w:overflowPunct w:val="0"/>
        <w:autoSpaceDE w:val="0"/>
        <w:autoSpaceDN w:val="0"/>
        <w:adjustRightInd w:val="0"/>
        <w:spacing w:before="240" w:after="0"/>
        <w:ind w:left="2160" w:hanging="720"/>
        <w:jc w:val="both"/>
        <w:rPr>
          <w:rFonts w:ascii="Verdana" w:hAnsi="Verdana"/>
        </w:rPr>
      </w:pPr>
      <w:r w:rsidRPr="00945126">
        <w:rPr>
          <w:rFonts w:ascii="Verdana" w:hAnsi="Verdana"/>
        </w:rPr>
        <w:lastRenderedPageBreak/>
        <w:t xml:space="preserve">(i) </w:t>
      </w:r>
      <w:r>
        <w:rPr>
          <w:rFonts w:ascii="Verdana" w:hAnsi="Verdana"/>
        </w:rPr>
        <w:tab/>
      </w:r>
      <w:proofErr w:type="gramStart"/>
      <w:r w:rsidRPr="00945126">
        <w:rPr>
          <w:rFonts w:ascii="Verdana" w:hAnsi="Verdana"/>
        </w:rPr>
        <w:t>it</w:t>
      </w:r>
      <w:proofErr w:type="gramEnd"/>
      <w:r w:rsidRPr="00945126">
        <w:rPr>
          <w:rFonts w:ascii="Verdana" w:hAnsi="Verdana"/>
        </w:rPr>
        <w:t xml:space="preserve"> was the appellant’s case that exhibit ‘A’ was neither executed by the proper person nor did it contain sufficient description of any land much less of the land the subject matter of exhibit C which is the land in dispute. </w:t>
      </w:r>
    </w:p>
    <w:p w:rsidR="00C819A6" w:rsidRDefault="00C819A6" w:rsidP="00BA4468">
      <w:pPr>
        <w:overflowPunct w:val="0"/>
        <w:autoSpaceDE w:val="0"/>
        <w:autoSpaceDN w:val="0"/>
        <w:adjustRightInd w:val="0"/>
        <w:spacing w:before="240" w:after="0"/>
        <w:ind w:left="720" w:firstLine="720"/>
        <w:jc w:val="both"/>
        <w:rPr>
          <w:rFonts w:ascii="Verdana" w:hAnsi="Verdana"/>
        </w:rPr>
      </w:pPr>
    </w:p>
    <w:p w:rsidR="00C819A6" w:rsidRDefault="00C819A6" w:rsidP="00BA4468">
      <w:pPr>
        <w:overflowPunct w:val="0"/>
        <w:autoSpaceDE w:val="0"/>
        <w:autoSpaceDN w:val="0"/>
        <w:adjustRightInd w:val="0"/>
        <w:spacing w:before="240" w:after="0"/>
        <w:ind w:left="2160" w:hanging="720"/>
        <w:jc w:val="both"/>
        <w:rPr>
          <w:rFonts w:ascii="Verdana" w:hAnsi="Verdana"/>
        </w:rPr>
      </w:pPr>
      <w:r w:rsidRPr="00945126">
        <w:rPr>
          <w:rFonts w:ascii="Verdana" w:hAnsi="Verdana"/>
        </w:rPr>
        <w:t xml:space="preserve">(ii) </w:t>
      </w:r>
      <w:r>
        <w:rPr>
          <w:rFonts w:ascii="Verdana" w:hAnsi="Verdana"/>
        </w:rPr>
        <w:tab/>
      </w:r>
      <w:proofErr w:type="gramStart"/>
      <w:r w:rsidRPr="00945126">
        <w:rPr>
          <w:rFonts w:ascii="Verdana" w:hAnsi="Verdana"/>
        </w:rPr>
        <w:t>that</w:t>
      </w:r>
      <w:proofErr w:type="gramEnd"/>
      <w:r w:rsidRPr="00945126">
        <w:rPr>
          <w:rFonts w:ascii="Verdana" w:hAnsi="Verdana"/>
        </w:rPr>
        <w:t xml:space="preserve"> whatever land may have been in contemplation of the parties to exhibit ‘A’ it cannot be the land covered by exhibit C the plan whereof is the subject matter of the claim.</w:t>
      </w:r>
    </w:p>
    <w:p w:rsidR="00C819A6" w:rsidRPr="00945126" w:rsidRDefault="00C819A6" w:rsidP="00BA4468">
      <w:pPr>
        <w:overflowPunct w:val="0"/>
        <w:autoSpaceDE w:val="0"/>
        <w:autoSpaceDN w:val="0"/>
        <w:adjustRightInd w:val="0"/>
        <w:spacing w:before="240" w:after="0"/>
        <w:ind w:left="720"/>
        <w:jc w:val="both"/>
        <w:rPr>
          <w:rFonts w:ascii="Verdana" w:hAnsi="Verdana"/>
        </w:rPr>
      </w:pPr>
      <w:r w:rsidRPr="00945126">
        <w:rPr>
          <w:rFonts w:ascii="Verdana" w:hAnsi="Verdana"/>
        </w:rPr>
        <w:t>Particular</w:t>
      </w:r>
    </w:p>
    <w:p w:rsidR="00C819A6" w:rsidRPr="00945126" w:rsidRDefault="00C819A6" w:rsidP="00BA4468">
      <w:pPr>
        <w:overflowPunct w:val="0"/>
        <w:autoSpaceDE w:val="0"/>
        <w:autoSpaceDN w:val="0"/>
        <w:adjustRightInd w:val="0"/>
        <w:spacing w:before="240" w:after="0"/>
        <w:ind w:left="720" w:firstLine="720"/>
        <w:jc w:val="both"/>
        <w:rPr>
          <w:rFonts w:ascii="Verdana" w:hAnsi="Verdana"/>
        </w:rPr>
      </w:pPr>
      <w:r w:rsidRPr="00945126">
        <w:rPr>
          <w:rFonts w:ascii="Verdana" w:hAnsi="Verdana"/>
        </w:rPr>
        <w:t xml:space="preserve">(a) </w:t>
      </w:r>
      <w:r>
        <w:rPr>
          <w:rFonts w:ascii="Verdana" w:hAnsi="Verdana"/>
        </w:rPr>
        <w:tab/>
      </w:r>
      <w:r w:rsidRPr="00945126">
        <w:rPr>
          <w:rFonts w:ascii="Verdana" w:hAnsi="Verdana"/>
        </w:rPr>
        <w:t>Exhibit C makes no reference to exhibit A</w:t>
      </w:r>
    </w:p>
    <w:p w:rsidR="00C819A6" w:rsidRPr="00945126" w:rsidRDefault="00C819A6" w:rsidP="00BA4468">
      <w:pPr>
        <w:overflowPunct w:val="0"/>
        <w:autoSpaceDE w:val="0"/>
        <w:autoSpaceDN w:val="0"/>
        <w:adjustRightInd w:val="0"/>
        <w:spacing w:before="240" w:after="0"/>
        <w:ind w:left="720" w:firstLine="720"/>
        <w:jc w:val="both"/>
        <w:rPr>
          <w:rFonts w:ascii="Verdana" w:hAnsi="Verdana"/>
        </w:rPr>
      </w:pPr>
      <w:r w:rsidRPr="00945126">
        <w:rPr>
          <w:rFonts w:ascii="Verdana" w:hAnsi="Verdana"/>
        </w:rPr>
        <w:t xml:space="preserve">(b) </w:t>
      </w:r>
      <w:r>
        <w:rPr>
          <w:rFonts w:ascii="Verdana" w:hAnsi="Verdana"/>
        </w:rPr>
        <w:tab/>
      </w:r>
      <w:r w:rsidRPr="00945126">
        <w:rPr>
          <w:rFonts w:ascii="Verdana" w:hAnsi="Verdana"/>
        </w:rPr>
        <w:t>The grantors and terms in both documents are different.”</w:t>
      </w:r>
    </w:p>
    <w:p w:rsidR="00C819A6" w:rsidRDefault="00C819A6" w:rsidP="00C819A6">
      <w:pPr>
        <w:overflowPunct w:val="0"/>
        <w:autoSpaceDE w:val="0"/>
        <w:autoSpaceDN w:val="0"/>
        <w:adjustRightInd w:val="0"/>
        <w:spacing w:before="240" w:after="0"/>
        <w:jc w:val="both"/>
        <w:rPr>
          <w:rFonts w:ascii="Verdana" w:hAnsi="Verdana"/>
        </w:rPr>
      </w:pPr>
    </w:p>
    <w:p w:rsidR="00C819A6" w:rsidRPr="00945126" w:rsidRDefault="00C819A6" w:rsidP="00C819A6">
      <w:pPr>
        <w:overflowPunct w:val="0"/>
        <w:autoSpaceDE w:val="0"/>
        <w:autoSpaceDN w:val="0"/>
        <w:adjustRightInd w:val="0"/>
        <w:spacing w:before="240" w:after="0"/>
        <w:jc w:val="both"/>
        <w:rPr>
          <w:rFonts w:ascii="Verdana" w:hAnsi="Verdana"/>
        </w:rPr>
      </w:pPr>
      <w:r w:rsidRPr="00945126">
        <w:rPr>
          <w:rFonts w:ascii="Verdana" w:hAnsi="Verdana"/>
        </w:rPr>
        <w:t>Ground 1 raises an issue which was not canvassed either before the High Court or before the Federal Court of Appeal and as such counsel sought and obtained leave of this Court to raise it as the determination of the issue did not involve any need for additional evi</w:t>
      </w:r>
      <w:r>
        <w:rPr>
          <w:rFonts w:ascii="Verdana" w:hAnsi="Verdana"/>
        </w:rPr>
        <w:t xml:space="preserve">dence to that on record and </w:t>
      </w:r>
      <w:r w:rsidRPr="00945126">
        <w:rPr>
          <w:rFonts w:ascii="Verdana" w:hAnsi="Verdana"/>
        </w:rPr>
        <w:t xml:space="preserve">the non registration of the instrument was alleged to have brought it within the class of instruments absolutely barred by the said statute from being pleaded or given in evidence before any court of law. Courts of law determine issues before them on legal admissible evidence. They have no discretion to act on evidence made inadmissible by the express provision of a statute. A court of law cannot admit such piece of evidence by consent. Where the lower court has erroneously admitted such inadmissible evidence and the attention of an appeal court is drawn to the error at any stage of the proceedings, it will consider the Issue and ensure that the court acts only on the legal admissible evidence available. See </w:t>
      </w:r>
      <w:proofErr w:type="spellStart"/>
      <w:r w:rsidRPr="00945126">
        <w:rPr>
          <w:rFonts w:ascii="Verdana" w:hAnsi="Verdana"/>
        </w:rPr>
        <w:t>Olukale</w:t>
      </w:r>
      <w:proofErr w:type="spellEnd"/>
      <w:r w:rsidRPr="00945126">
        <w:rPr>
          <w:rFonts w:ascii="Verdana" w:hAnsi="Verdana"/>
        </w:rPr>
        <w:t xml:space="preserve"> v. </w:t>
      </w:r>
      <w:proofErr w:type="spellStart"/>
      <w:r w:rsidRPr="00945126">
        <w:rPr>
          <w:rFonts w:ascii="Verdana" w:hAnsi="Verdana"/>
        </w:rPr>
        <w:t>Alade</w:t>
      </w:r>
      <w:proofErr w:type="spellEnd"/>
      <w:r w:rsidRPr="00945126">
        <w:rPr>
          <w:rFonts w:ascii="Verdana" w:hAnsi="Verdana"/>
        </w:rPr>
        <w:t xml:space="preserve"> (1976) 2 S.C. 183.</w:t>
      </w:r>
    </w:p>
    <w:p w:rsidR="00C819A6" w:rsidRDefault="00C819A6" w:rsidP="00C819A6">
      <w:pPr>
        <w:overflowPunct w:val="0"/>
        <w:autoSpaceDE w:val="0"/>
        <w:autoSpaceDN w:val="0"/>
        <w:adjustRightInd w:val="0"/>
        <w:spacing w:before="240" w:after="0"/>
        <w:jc w:val="both"/>
        <w:rPr>
          <w:rFonts w:ascii="Verdana" w:hAnsi="Verdana"/>
        </w:rPr>
      </w:pPr>
    </w:p>
    <w:p w:rsidR="00C819A6" w:rsidRPr="00945126" w:rsidRDefault="00C819A6" w:rsidP="00C819A6">
      <w:pPr>
        <w:overflowPunct w:val="0"/>
        <w:autoSpaceDE w:val="0"/>
        <w:autoSpaceDN w:val="0"/>
        <w:adjustRightInd w:val="0"/>
        <w:spacing w:before="240" w:after="0"/>
        <w:jc w:val="both"/>
        <w:rPr>
          <w:rFonts w:ascii="Verdana" w:hAnsi="Verdana"/>
        </w:rPr>
      </w:pPr>
      <w:r w:rsidRPr="00945126">
        <w:rPr>
          <w:rFonts w:ascii="Verdana" w:hAnsi="Verdana"/>
        </w:rPr>
        <w:t>Two issues although not expressly stated in the appellant’s</w:t>
      </w:r>
      <w:r>
        <w:rPr>
          <w:rFonts w:ascii="Verdana" w:hAnsi="Verdana"/>
        </w:rPr>
        <w:t xml:space="preserve"> brief arise for determination i</w:t>
      </w:r>
      <w:r w:rsidRPr="00945126">
        <w:rPr>
          <w:rFonts w:ascii="Verdana" w:hAnsi="Verdana"/>
        </w:rPr>
        <w:t xml:space="preserve">n this appeal. They are firstly whether exhibit </w:t>
      </w:r>
      <w:proofErr w:type="gramStart"/>
      <w:r w:rsidRPr="00945126">
        <w:rPr>
          <w:rFonts w:ascii="Verdana" w:hAnsi="Verdana"/>
        </w:rPr>
        <w:t>A</w:t>
      </w:r>
      <w:proofErr w:type="gramEnd"/>
      <w:r w:rsidRPr="00945126">
        <w:rPr>
          <w:rFonts w:ascii="Verdana" w:hAnsi="Verdana"/>
        </w:rPr>
        <w:t xml:space="preserve"> falls within the class of instruments </w:t>
      </w:r>
      <w:proofErr w:type="spellStart"/>
      <w:r w:rsidRPr="00945126">
        <w:rPr>
          <w:rFonts w:ascii="Verdana" w:hAnsi="Verdana"/>
        </w:rPr>
        <w:t>registrable</w:t>
      </w:r>
      <w:proofErr w:type="spellEnd"/>
      <w:r w:rsidRPr="00945126">
        <w:rPr>
          <w:rFonts w:ascii="Verdana" w:hAnsi="Verdana"/>
        </w:rPr>
        <w:t xml:space="preserve"> under the Lands Instruments Registration Law Cap. 64 laws </w:t>
      </w:r>
      <w:r w:rsidRPr="00945126">
        <w:rPr>
          <w:rFonts w:ascii="Verdana" w:hAnsi="Verdana"/>
        </w:rPr>
        <w:lastRenderedPageBreak/>
        <w:t>of Lagos State which if not registered cannot be pleaded and admitted in evidence in any proceedings by virtue of the prohibition contained in section 15 of that Law; and, secondly, whether there is sufficient description of the land in respect of w</w:t>
      </w:r>
      <w:r>
        <w:rPr>
          <w:rFonts w:ascii="Verdana" w:hAnsi="Verdana"/>
        </w:rPr>
        <w:t>hich exhibit A was executed to identify the land i</w:t>
      </w:r>
      <w:r w:rsidRPr="00945126">
        <w:rPr>
          <w:rFonts w:ascii="Verdana" w:hAnsi="Verdana"/>
        </w:rPr>
        <w:t>n dispute in these proceedings as the land covered by exhibit A and exhibit C.</w:t>
      </w:r>
    </w:p>
    <w:p w:rsidR="00C819A6" w:rsidRDefault="00C819A6" w:rsidP="00C819A6">
      <w:pPr>
        <w:overflowPunct w:val="0"/>
        <w:autoSpaceDE w:val="0"/>
        <w:autoSpaceDN w:val="0"/>
        <w:adjustRightInd w:val="0"/>
        <w:spacing w:before="240" w:after="0"/>
        <w:jc w:val="both"/>
        <w:rPr>
          <w:rFonts w:ascii="Verdana" w:hAnsi="Verdana"/>
        </w:rPr>
      </w:pPr>
    </w:p>
    <w:p w:rsidR="00C819A6" w:rsidRPr="00945126" w:rsidRDefault="00C819A6" w:rsidP="00C819A6">
      <w:pPr>
        <w:overflowPunct w:val="0"/>
        <w:autoSpaceDE w:val="0"/>
        <w:autoSpaceDN w:val="0"/>
        <w:adjustRightInd w:val="0"/>
        <w:spacing w:before="240" w:after="0"/>
        <w:jc w:val="both"/>
        <w:rPr>
          <w:rFonts w:ascii="Verdana" w:hAnsi="Verdana"/>
        </w:rPr>
      </w:pPr>
      <w:r w:rsidRPr="00945126">
        <w:rPr>
          <w:rFonts w:ascii="Verdana" w:hAnsi="Verdana"/>
        </w:rPr>
        <w:t xml:space="preserve">Before considering the Issues, I consider a brief resume of the facts of this case desirable as they are indispensable to the proper determination of the above issues. I now set down </w:t>
      </w:r>
      <w:proofErr w:type="spellStart"/>
      <w:r w:rsidRPr="00945126">
        <w:rPr>
          <w:rFonts w:ascii="Verdana" w:hAnsi="Verdana"/>
        </w:rPr>
        <w:t>hereunder</w:t>
      </w:r>
      <w:proofErr w:type="spellEnd"/>
      <w:r w:rsidRPr="00945126">
        <w:rPr>
          <w:rFonts w:ascii="Verdana" w:hAnsi="Verdana"/>
        </w:rPr>
        <w:t xml:space="preserve"> the very material facts.</w:t>
      </w:r>
    </w:p>
    <w:p w:rsidR="00C819A6" w:rsidRDefault="00C819A6" w:rsidP="00C819A6">
      <w:pPr>
        <w:overflowPunct w:val="0"/>
        <w:autoSpaceDE w:val="0"/>
        <w:autoSpaceDN w:val="0"/>
        <w:adjustRightInd w:val="0"/>
        <w:spacing w:before="240" w:after="0"/>
        <w:jc w:val="both"/>
        <w:rPr>
          <w:rFonts w:ascii="Verdana" w:hAnsi="Verdana"/>
        </w:rPr>
      </w:pPr>
    </w:p>
    <w:p w:rsidR="00C819A6" w:rsidRPr="00945126" w:rsidRDefault="00C819A6" w:rsidP="00C819A6">
      <w:pPr>
        <w:overflowPunct w:val="0"/>
        <w:autoSpaceDE w:val="0"/>
        <w:autoSpaceDN w:val="0"/>
        <w:adjustRightInd w:val="0"/>
        <w:spacing w:before="240" w:after="0"/>
        <w:jc w:val="both"/>
        <w:rPr>
          <w:rFonts w:ascii="Verdana" w:hAnsi="Verdana"/>
        </w:rPr>
      </w:pPr>
      <w:r w:rsidRPr="00945126">
        <w:rPr>
          <w:rFonts w:ascii="Verdana" w:hAnsi="Verdana"/>
        </w:rPr>
        <w:t xml:space="preserve">In 1959, Emmanuel </w:t>
      </w:r>
      <w:proofErr w:type="spellStart"/>
      <w:r w:rsidRPr="00945126">
        <w:rPr>
          <w:rFonts w:ascii="Verdana" w:hAnsi="Verdana"/>
        </w:rPr>
        <w:t>Iyiola</w:t>
      </w:r>
      <w:proofErr w:type="spellEnd"/>
      <w:r w:rsidRPr="00945126">
        <w:rPr>
          <w:rFonts w:ascii="Verdana" w:hAnsi="Verdana"/>
        </w:rPr>
        <w:t xml:space="preserve"> </w:t>
      </w:r>
      <w:proofErr w:type="spellStart"/>
      <w:r w:rsidRPr="00945126">
        <w:rPr>
          <w:rFonts w:ascii="Verdana" w:hAnsi="Verdana"/>
        </w:rPr>
        <w:t>Omiteru</w:t>
      </w:r>
      <w:proofErr w:type="spellEnd"/>
      <w:r w:rsidRPr="00945126">
        <w:rPr>
          <w:rFonts w:ascii="Verdana" w:hAnsi="Verdana"/>
        </w:rPr>
        <w:t xml:space="preserve"> expressed a desire to Mr. </w:t>
      </w:r>
      <w:proofErr w:type="spellStart"/>
      <w:r w:rsidRPr="00945126">
        <w:rPr>
          <w:rFonts w:ascii="Verdana" w:hAnsi="Verdana"/>
        </w:rPr>
        <w:t>Ekundayo</w:t>
      </w:r>
      <w:proofErr w:type="spellEnd"/>
      <w:r w:rsidRPr="00945126">
        <w:rPr>
          <w:rFonts w:ascii="Verdana" w:hAnsi="Verdana"/>
        </w:rPr>
        <w:t xml:space="preserve"> </w:t>
      </w:r>
      <w:proofErr w:type="spellStart"/>
      <w:r w:rsidRPr="00945126">
        <w:rPr>
          <w:rFonts w:ascii="Verdana" w:hAnsi="Verdana"/>
        </w:rPr>
        <w:t>Olusegun</w:t>
      </w:r>
      <w:proofErr w:type="spellEnd"/>
      <w:r w:rsidRPr="00945126">
        <w:rPr>
          <w:rFonts w:ascii="Verdana" w:hAnsi="Verdana"/>
        </w:rPr>
        <w:t xml:space="preserve"> Coker to get building plots of land from the </w:t>
      </w:r>
      <w:proofErr w:type="spellStart"/>
      <w:r w:rsidRPr="00945126">
        <w:rPr>
          <w:rFonts w:ascii="Verdana" w:hAnsi="Verdana"/>
        </w:rPr>
        <w:t>Oshodi</w:t>
      </w:r>
      <w:proofErr w:type="spellEnd"/>
      <w:r w:rsidRPr="00945126">
        <w:rPr>
          <w:rFonts w:ascii="Verdana" w:hAnsi="Verdana"/>
        </w:rPr>
        <w:t xml:space="preserve"> chieftaincy family consisting of </w:t>
      </w:r>
      <w:proofErr w:type="spellStart"/>
      <w:r w:rsidRPr="00945126">
        <w:rPr>
          <w:rFonts w:ascii="Verdana" w:hAnsi="Verdana"/>
        </w:rPr>
        <w:t>Oshodi</w:t>
      </w:r>
      <w:proofErr w:type="spellEnd"/>
      <w:r w:rsidRPr="00945126">
        <w:rPr>
          <w:rFonts w:ascii="Verdana" w:hAnsi="Verdana"/>
        </w:rPr>
        <w:t xml:space="preserve"> members and the </w:t>
      </w:r>
      <w:proofErr w:type="spellStart"/>
      <w:r w:rsidRPr="00945126">
        <w:rPr>
          <w:rFonts w:ascii="Verdana" w:hAnsi="Verdana"/>
        </w:rPr>
        <w:t>Arota</w:t>
      </w:r>
      <w:proofErr w:type="spellEnd"/>
      <w:r w:rsidRPr="00945126">
        <w:rPr>
          <w:rFonts w:ascii="Verdana" w:hAnsi="Verdana"/>
        </w:rPr>
        <w:t xml:space="preserve"> section of the family. On the request being made by Mr. </w:t>
      </w:r>
      <w:proofErr w:type="spellStart"/>
      <w:r w:rsidRPr="00945126">
        <w:rPr>
          <w:rFonts w:ascii="Verdana" w:hAnsi="Verdana"/>
        </w:rPr>
        <w:t>Ekundayo</w:t>
      </w:r>
      <w:proofErr w:type="spellEnd"/>
      <w:r w:rsidRPr="00945126">
        <w:rPr>
          <w:rFonts w:ascii="Verdana" w:hAnsi="Verdana"/>
        </w:rPr>
        <w:t xml:space="preserve"> </w:t>
      </w:r>
      <w:proofErr w:type="spellStart"/>
      <w:r w:rsidRPr="00945126">
        <w:rPr>
          <w:rFonts w:ascii="Verdana" w:hAnsi="Verdana"/>
        </w:rPr>
        <w:t>Olusegun</w:t>
      </w:r>
      <w:proofErr w:type="spellEnd"/>
      <w:r w:rsidRPr="00945126">
        <w:rPr>
          <w:rFonts w:ascii="Verdana" w:hAnsi="Verdana"/>
        </w:rPr>
        <w:t xml:space="preserve"> Coker, p.w.1, the family allocated two plots each measuring 50 by 100 feet at </w:t>
      </w:r>
      <w:proofErr w:type="spellStart"/>
      <w:r w:rsidRPr="00945126">
        <w:rPr>
          <w:rFonts w:ascii="Verdana" w:hAnsi="Verdana"/>
        </w:rPr>
        <w:t>Oshodi</w:t>
      </w:r>
      <w:proofErr w:type="spellEnd"/>
      <w:r w:rsidRPr="00945126">
        <w:rPr>
          <w:rFonts w:ascii="Verdana" w:hAnsi="Verdana"/>
        </w:rPr>
        <w:t xml:space="preserve">, Ikeja District of Lagos State to the said Emmanuel </w:t>
      </w:r>
      <w:proofErr w:type="spellStart"/>
      <w:r w:rsidRPr="00945126">
        <w:rPr>
          <w:rFonts w:ascii="Verdana" w:hAnsi="Verdana"/>
        </w:rPr>
        <w:t>Iyiola</w:t>
      </w:r>
      <w:proofErr w:type="spellEnd"/>
      <w:r w:rsidRPr="00945126">
        <w:rPr>
          <w:rFonts w:ascii="Verdana" w:hAnsi="Verdana"/>
        </w:rPr>
        <w:t xml:space="preserve"> </w:t>
      </w:r>
      <w:proofErr w:type="spellStart"/>
      <w:r w:rsidRPr="00945126">
        <w:rPr>
          <w:rFonts w:ascii="Verdana" w:hAnsi="Verdana"/>
        </w:rPr>
        <w:t>Omlteru</w:t>
      </w:r>
      <w:proofErr w:type="spellEnd"/>
      <w:r w:rsidRPr="00945126">
        <w:rPr>
          <w:rFonts w:ascii="Verdana" w:hAnsi="Verdana"/>
        </w:rPr>
        <w:t xml:space="preserve">. Mr. Emmanuel </w:t>
      </w:r>
      <w:proofErr w:type="spellStart"/>
      <w:r w:rsidRPr="00945126">
        <w:rPr>
          <w:rFonts w:ascii="Verdana" w:hAnsi="Verdana"/>
        </w:rPr>
        <w:t>Iyiola</w:t>
      </w:r>
      <w:proofErr w:type="spellEnd"/>
      <w:r w:rsidRPr="00945126">
        <w:rPr>
          <w:rFonts w:ascii="Verdana" w:hAnsi="Verdana"/>
        </w:rPr>
        <w:t xml:space="preserve"> </w:t>
      </w:r>
      <w:proofErr w:type="spellStart"/>
      <w:r w:rsidRPr="00945126">
        <w:rPr>
          <w:rFonts w:ascii="Verdana" w:hAnsi="Verdana"/>
        </w:rPr>
        <w:t>Omiteru</w:t>
      </w:r>
      <w:proofErr w:type="spellEnd"/>
      <w:r w:rsidRPr="00945126">
        <w:rPr>
          <w:rFonts w:ascii="Verdana" w:hAnsi="Verdana"/>
        </w:rPr>
        <w:t xml:space="preserve"> in company of Mr. </w:t>
      </w:r>
      <w:proofErr w:type="spellStart"/>
      <w:r w:rsidRPr="00945126">
        <w:rPr>
          <w:rFonts w:ascii="Verdana" w:hAnsi="Verdana"/>
        </w:rPr>
        <w:t>Ekundayo</w:t>
      </w:r>
      <w:proofErr w:type="spellEnd"/>
      <w:r w:rsidRPr="00945126">
        <w:rPr>
          <w:rFonts w:ascii="Verdana" w:hAnsi="Verdana"/>
        </w:rPr>
        <w:t xml:space="preserve"> </w:t>
      </w:r>
      <w:proofErr w:type="spellStart"/>
      <w:r w:rsidRPr="00945126">
        <w:rPr>
          <w:rFonts w:ascii="Verdana" w:hAnsi="Verdana"/>
        </w:rPr>
        <w:t>Olusegun</w:t>
      </w:r>
      <w:proofErr w:type="spellEnd"/>
      <w:r w:rsidRPr="00945126">
        <w:rPr>
          <w:rFonts w:ascii="Verdana" w:hAnsi="Verdana"/>
        </w:rPr>
        <w:t xml:space="preserve"> Coker met the family and an agreement exhibit A was entered into on the 19th day of November, 1959, Clauses 2 and 3 of which read:</w:t>
      </w:r>
    </w:p>
    <w:p w:rsidR="00C819A6" w:rsidRPr="00945126" w:rsidRDefault="00C819A6" w:rsidP="00C819A6">
      <w:pPr>
        <w:overflowPunct w:val="0"/>
        <w:autoSpaceDE w:val="0"/>
        <w:autoSpaceDN w:val="0"/>
        <w:adjustRightInd w:val="0"/>
        <w:spacing w:before="240" w:after="0"/>
        <w:ind w:firstLine="720"/>
        <w:jc w:val="both"/>
        <w:rPr>
          <w:rFonts w:ascii="Verdana" w:hAnsi="Verdana"/>
        </w:rPr>
      </w:pPr>
      <w:r w:rsidRPr="00945126">
        <w:rPr>
          <w:rFonts w:ascii="Verdana" w:hAnsi="Verdana"/>
        </w:rPr>
        <w:t xml:space="preserve">“It is mutually agreed as follows </w:t>
      </w:r>
    </w:p>
    <w:p w:rsidR="00C819A6" w:rsidRPr="00945126" w:rsidRDefault="00C819A6" w:rsidP="00C819A6">
      <w:pPr>
        <w:overflowPunct w:val="0"/>
        <w:autoSpaceDE w:val="0"/>
        <w:autoSpaceDN w:val="0"/>
        <w:adjustRightInd w:val="0"/>
        <w:spacing w:before="240" w:after="0"/>
        <w:ind w:left="1440" w:hanging="720"/>
        <w:jc w:val="both"/>
        <w:rPr>
          <w:rFonts w:ascii="Verdana" w:hAnsi="Verdana"/>
        </w:rPr>
      </w:pPr>
      <w:r>
        <w:rPr>
          <w:rFonts w:ascii="Verdana" w:hAnsi="Verdana"/>
        </w:rPr>
        <w:t>2</w:t>
      </w:r>
      <w:r w:rsidRPr="00945126">
        <w:rPr>
          <w:rFonts w:ascii="Verdana" w:hAnsi="Verdana"/>
        </w:rPr>
        <w:t xml:space="preserve">(a) </w:t>
      </w:r>
      <w:r>
        <w:rPr>
          <w:rFonts w:ascii="Verdana" w:hAnsi="Verdana"/>
        </w:rPr>
        <w:tab/>
      </w:r>
      <w:r w:rsidRPr="00945126">
        <w:rPr>
          <w:rFonts w:ascii="Verdana" w:hAnsi="Verdana"/>
        </w:rPr>
        <w:t xml:space="preserve">That the owners are having a land situate, lying and being at </w:t>
      </w:r>
      <w:proofErr w:type="spellStart"/>
      <w:r w:rsidRPr="00945126">
        <w:rPr>
          <w:rFonts w:ascii="Verdana" w:hAnsi="Verdana"/>
        </w:rPr>
        <w:t>Oshodi</w:t>
      </w:r>
      <w:proofErr w:type="spellEnd"/>
      <w:r w:rsidRPr="00945126">
        <w:rPr>
          <w:rFonts w:ascii="Verdana" w:hAnsi="Verdana"/>
        </w:rPr>
        <w:t xml:space="preserve"> in the district of Ikeja, Nigeria, and agreed to lease it and the tenant agreed also to lease the </w:t>
      </w:r>
      <w:proofErr w:type="spellStart"/>
      <w:r w:rsidRPr="00945126">
        <w:rPr>
          <w:rFonts w:ascii="Verdana" w:hAnsi="Verdana"/>
        </w:rPr>
        <w:t>undermentioned</w:t>
      </w:r>
      <w:proofErr w:type="spellEnd"/>
      <w:r w:rsidRPr="00945126">
        <w:rPr>
          <w:rFonts w:ascii="Verdana" w:hAnsi="Verdana"/>
        </w:rPr>
        <w:t xml:space="preserve"> dimension of land and (that the) for the period of 25 years from the date above immediately after the payment in a lump sum of £50.00 (fifty pounds) and to be paying annual rental of the rate of £2.00 payable at the end of January in every year.</w:t>
      </w:r>
    </w:p>
    <w:p w:rsidR="00C819A6" w:rsidRPr="00945126" w:rsidRDefault="00C819A6" w:rsidP="00C819A6">
      <w:pPr>
        <w:overflowPunct w:val="0"/>
        <w:autoSpaceDE w:val="0"/>
        <w:autoSpaceDN w:val="0"/>
        <w:adjustRightInd w:val="0"/>
        <w:spacing w:before="240" w:after="0"/>
        <w:ind w:left="1440" w:hanging="720"/>
        <w:jc w:val="both"/>
        <w:rPr>
          <w:rFonts w:ascii="Verdana" w:hAnsi="Verdana"/>
        </w:rPr>
      </w:pPr>
      <w:r w:rsidRPr="00945126">
        <w:rPr>
          <w:rFonts w:ascii="Verdana" w:hAnsi="Verdana"/>
        </w:rPr>
        <w:t xml:space="preserve">(b) </w:t>
      </w:r>
      <w:r>
        <w:rPr>
          <w:rFonts w:ascii="Verdana" w:hAnsi="Verdana"/>
        </w:rPr>
        <w:tab/>
      </w:r>
      <w:proofErr w:type="gramStart"/>
      <w:r w:rsidRPr="00945126">
        <w:rPr>
          <w:rFonts w:ascii="Verdana" w:hAnsi="Verdana"/>
        </w:rPr>
        <w:t>that</w:t>
      </w:r>
      <w:proofErr w:type="gramEnd"/>
      <w:r w:rsidRPr="00945126">
        <w:rPr>
          <w:rFonts w:ascii="Verdana" w:hAnsi="Verdana"/>
        </w:rPr>
        <w:t xml:space="preserve"> the said tenant further agreed with the owners to pay the said amount in manner aforesaid.</w:t>
      </w:r>
    </w:p>
    <w:p w:rsidR="00C819A6" w:rsidRDefault="00C819A6" w:rsidP="00C819A6">
      <w:pPr>
        <w:overflowPunct w:val="0"/>
        <w:autoSpaceDE w:val="0"/>
        <w:autoSpaceDN w:val="0"/>
        <w:adjustRightInd w:val="0"/>
        <w:spacing w:before="240" w:after="0"/>
        <w:ind w:left="1440" w:hanging="720"/>
        <w:jc w:val="both"/>
        <w:rPr>
          <w:rFonts w:ascii="Verdana" w:hAnsi="Verdana"/>
        </w:rPr>
      </w:pPr>
      <w:r w:rsidRPr="00945126">
        <w:rPr>
          <w:rFonts w:ascii="Verdana" w:hAnsi="Verdana"/>
        </w:rPr>
        <w:t xml:space="preserve">(c) </w:t>
      </w:r>
      <w:r>
        <w:rPr>
          <w:rFonts w:ascii="Verdana" w:hAnsi="Verdana"/>
        </w:rPr>
        <w:tab/>
      </w:r>
      <w:r w:rsidRPr="00945126">
        <w:rPr>
          <w:rFonts w:ascii="Verdana" w:hAnsi="Verdana"/>
        </w:rPr>
        <w:t>The lease “(read lessee)” will be given an option of renewal subject to good behaviour regular payment of rent and such change the owners may wish to make as regards rental fees</w:t>
      </w:r>
    </w:p>
    <w:p w:rsidR="00C819A6" w:rsidRPr="00945126" w:rsidRDefault="00C819A6" w:rsidP="00C819A6">
      <w:pPr>
        <w:overflowPunct w:val="0"/>
        <w:autoSpaceDE w:val="0"/>
        <w:autoSpaceDN w:val="0"/>
        <w:adjustRightInd w:val="0"/>
        <w:spacing w:before="240" w:after="0"/>
        <w:ind w:left="1440" w:hanging="720"/>
        <w:jc w:val="both"/>
        <w:rPr>
          <w:rFonts w:ascii="Verdana" w:hAnsi="Verdana"/>
        </w:rPr>
      </w:pPr>
      <w:r w:rsidRPr="00945126">
        <w:rPr>
          <w:rFonts w:ascii="Verdana" w:hAnsi="Verdana"/>
        </w:rPr>
        <w:lastRenderedPageBreak/>
        <w:t xml:space="preserve">3. </w:t>
      </w:r>
      <w:r>
        <w:rPr>
          <w:rFonts w:ascii="Verdana" w:hAnsi="Verdana"/>
        </w:rPr>
        <w:tab/>
      </w:r>
      <w:r w:rsidRPr="00945126">
        <w:rPr>
          <w:rFonts w:ascii="Verdana" w:hAnsi="Verdana"/>
        </w:rPr>
        <w:t>The house land or plot measuring as follows (one hun</w:t>
      </w:r>
      <w:r>
        <w:rPr>
          <w:rFonts w:ascii="Verdana" w:hAnsi="Verdana"/>
        </w:rPr>
        <w:t>dred feet) 100 ft. by (one hundred feet) 100 ft</w:t>
      </w:r>
      <w:r w:rsidRPr="00945126">
        <w:rPr>
          <w:rFonts w:ascii="Verdana" w:hAnsi="Verdana"/>
        </w:rPr>
        <w:t>.”</w:t>
      </w:r>
    </w:p>
    <w:p w:rsidR="00C819A6" w:rsidRDefault="00C819A6" w:rsidP="00C819A6">
      <w:pPr>
        <w:overflowPunct w:val="0"/>
        <w:autoSpaceDE w:val="0"/>
        <w:autoSpaceDN w:val="0"/>
        <w:adjustRightInd w:val="0"/>
        <w:spacing w:before="240" w:after="0"/>
        <w:jc w:val="both"/>
        <w:rPr>
          <w:rFonts w:ascii="Verdana" w:hAnsi="Verdana"/>
        </w:rPr>
      </w:pPr>
    </w:p>
    <w:p w:rsidR="00C819A6" w:rsidRPr="00945126" w:rsidRDefault="00C819A6" w:rsidP="00C819A6">
      <w:pPr>
        <w:overflowPunct w:val="0"/>
        <w:autoSpaceDE w:val="0"/>
        <w:autoSpaceDN w:val="0"/>
        <w:adjustRightInd w:val="0"/>
        <w:spacing w:before="240" w:after="0"/>
        <w:jc w:val="both"/>
        <w:rPr>
          <w:rFonts w:ascii="Verdana" w:hAnsi="Verdana"/>
        </w:rPr>
      </w:pPr>
      <w:r w:rsidRPr="00945126">
        <w:rPr>
          <w:rFonts w:ascii="Verdana" w:hAnsi="Verdana"/>
        </w:rPr>
        <w:t>The language of the agreement may no</w:t>
      </w:r>
      <w:r>
        <w:rPr>
          <w:rFonts w:ascii="Verdana" w:hAnsi="Verdana"/>
        </w:rPr>
        <w:t>t be classical and elegant but it</w:t>
      </w:r>
      <w:r w:rsidRPr="00945126">
        <w:rPr>
          <w:rFonts w:ascii="Verdana" w:hAnsi="Verdana"/>
        </w:rPr>
        <w:t xml:space="preserve"> clearly expresses the agreed terms. The agreement was executed by S. D. </w:t>
      </w:r>
      <w:proofErr w:type="spellStart"/>
      <w:r w:rsidRPr="00945126">
        <w:rPr>
          <w:rFonts w:ascii="Verdana" w:hAnsi="Verdana"/>
        </w:rPr>
        <w:t>Oshodl</w:t>
      </w:r>
      <w:proofErr w:type="spellEnd"/>
      <w:r w:rsidRPr="00945126">
        <w:rPr>
          <w:rFonts w:ascii="Verdana" w:hAnsi="Verdana"/>
        </w:rPr>
        <w:t xml:space="preserve"> the head of the </w:t>
      </w:r>
      <w:proofErr w:type="spellStart"/>
      <w:r w:rsidRPr="00945126">
        <w:rPr>
          <w:rFonts w:ascii="Verdana" w:hAnsi="Verdana"/>
        </w:rPr>
        <w:t>Oshodi</w:t>
      </w:r>
      <w:proofErr w:type="spellEnd"/>
      <w:r w:rsidRPr="00945126">
        <w:rPr>
          <w:rFonts w:ascii="Verdana" w:hAnsi="Verdana"/>
        </w:rPr>
        <w:t xml:space="preserve"> family and Chief </w:t>
      </w:r>
      <w:proofErr w:type="spellStart"/>
      <w:r w:rsidRPr="00945126">
        <w:rPr>
          <w:rFonts w:ascii="Verdana" w:hAnsi="Verdana"/>
        </w:rPr>
        <w:t>Almaro</w:t>
      </w:r>
      <w:proofErr w:type="spellEnd"/>
      <w:r>
        <w:rPr>
          <w:rFonts w:ascii="Verdana" w:hAnsi="Verdana"/>
        </w:rPr>
        <w:t xml:space="preserve"> </w:t>
      </w:r>
      <w:r w:rsidRPr="00945126">
        <w:rPr>
          <w:rFonts w:ascii="Verdana" w:hAnsi="Verdana"/>
        </w:rPr>
        <w:t xml:space="preserve">of </w:t>
      </w:r>
      <w:proofErr w:type="spellStart"/>
      <w:r w:rsidRPr="00945126">
        <w:rPr>
          <w:rFonts w:ascii="Verdana" w:hAnsi="Verdana"/>
        </w:rPr>
        <w:t>Ewa</w:t>
      </w:r>
      <w:proofErr w:type="spellEnd"/>
      <w:r w:rsidRPr="00945126">
        <w:rPr>
          <w:rFonts w:ascii="Verdana" w:hAnsi="Verdana"/>
        </w:rPr>
        <w:t xml:space="preserve"> the head of the </w:t>
      </w:r>
      <w:proofErr w:type="spellStart"/>
      <w:r w:rsidRPr="00945126">
        <w:rPr>
          <w:rFonts w:ascii="Verdana" w:hAnsi="Verdana"/>
        </w:rPr>
        <w:t>Arotas</w:t>
      </w:r>
      <w:proofErr w:type="spellEnd"/>
      <w:r w:rsidRPr="00945126">
        <w:rPr>
          <w:rFonts w:ascii="Verdana" w:hAnsi="Verdana"/>
        </w:rPr>
        <w:t xml:space="preserve">. They had the mandate of families to do so at the time. The premium was paid and Emmanuel </w:t>
      </w:r>
      <w:proofErr w:type="spellStart"/>
      <w:r w:rsidRPr="00945126">
        <w:rPr>
          <w:rFonts w:ascii="Verdana" w:hAnsi="Verdana"/>
        </w:rPr>
        <w:t>Iyiola</w:t>
      </w:r>
      <w:proofErr w:type="spellEnd"/>
      <w:r w:rsidRPr="00945126">
        <w:rPr>
          <w:rFonts w:ascii="Verdana" w:hAnsi="Verdana"/>
        </w:rPr>
        <w:t xml:space="preserve"> </w:t>
      </w:r>
      <w:proofErr w:type="spellStart"/>
      <w:r w:rsidRPr="00945126">
        <w:rPr>
          <w:rFonts w:ascii="Verdana" w:hAnsi="Verdana"/>
        </w:rPr>
        <w:t>Omiteru</w:t>
      </w:r>
      <w:proofErr w:type="spellEnd"/>
      <w:r w:rsidRPr="00945126">
        <w:rPr>
          <w:rFonts w:ascii="Verdana" w:hAnsi="Verdana"/>
        </w:rPr>
        <w:t xml:space="preserve"> was let into possession of the land now in dispute, one </w:t>
      </w:r>
      <w:proofErr w:type="spellStart"/>
      <w:r w:rsidRPr="00945126">
        <w:rPr>
          <w:rFonts w:ascii="Verdana" w:hAnsi="Verdana"/>
        </w:rPr>
        <w:t>Owosheni</w:t>
      </w:r>
      <w:proofErr w:type="spellEnd"/>
      <w:r w:rsidRPr="00945126">
        <w:rPr>
          <w:rFonts w:ascii="Verdana" w:hAnsi="Verdana"/>
        </w:rPr>
        <w:t xml:space="preserve">, an </w:t>
      </w:r>
      <w:proofErr w:type="spellStart"/>
      <w:r w:rsidRPr="00945126">
        <w:rPr>
          <w:rFonts w:ascii="Verdana" w:hAnsi="Verdana"/>
        </w:rPr>
        <w:t>Arota</w:t>
      </w:r>
      <w:proofErr w:type="spellEnd"/>
      <w:r w:rsidRPr="00945126">
        <w:rPr>
          <w:rFonts w:ascii="Verdana" w:hAnsi="Verdana"/>
        </w:rPr>
        <w:t>, identifying the land to him on the instruction of the families. He took possession and proceeded to erect the foundation of a building up to DPC level.</w:t>
      </w:r>
    </w:p>
    <w:p w:rsidR="00C819A6" w:rsidRDefault="00C819A6" w:rsidP="00C819A6">
      <w:pPr>
        <w:overflowPunct w:val="0"/>
        <w:autoSpaceDE w:val="0"/>
        <w:autoSpaceDN w:val="0"/>
        <w:adjustRightInd w:val="0"/>
        <w:spacing w:before="240" w:after="0"/>
        <w:jc w:val="both"/>
        <w:rPr>
          <w:rFonts w:ascii="Verdana" w:hAnsi="Verdana"/>
        </w:rPr>
      </w:pPr>
    </w:p>
    <w:p w:rsidR="00C819A6" w:rsidRPr="00945126" w:rsidRDefault="00C819A6" w:rsidP="00C819A6">
      <w:pPr>
        <w:overflowPunct w:val="0"/>
        <w:autoSpaceDE w:val="0"/>
        <w:autoSpaceDN w:val="0"/>
        <w:adjustRightInd w:val="0"/>
        <w:spacing w:before="240" w:after="0"/>
        <w:jc w:val="both"/>
        <w:rPr>
          <w:rFonts w:ascii="Verdana" w:hAnsi="Verdana"/>
        </w:rPr>
      </w:pPr>
      <w:r w:rsidRPr="00945126">
        <w:rPr>
          <w:rFonts w:ascii="Verdana" w:hAnsi="Verdana"/>
        </w:rPr>
        <w:t xml:space="preserve">Apparently, he took no further steps to obtain a properly drawn up deed of lease. If he did, the division in the ranks of the </w:t>
      </w:r>
      <w:proofErr w:type="spellStart"/>
      <w:r w:rsidRPr="00945126">
        <w:rPr>
          <w:rFonts w:ascii="Verdana" w:hAnsi="Verdana"/>
        </w:rPr>
        <w:t>Oshodi</w:t>
      </w:r>
      <w:proofErr w:type="spellEnd"/>
      <w:r w:rsidRPr="00945126">
        <w:rPr>
          <w:rFonts w:ascii="Verdana" w:hAnsi="Verdana"/>
        </w:rPr>
        <w:t xml:space="preserve"> family and the </w:t>
      </w:r>
      <w:proofErr w:type="spellStart"/>
      <w:r w:rsidRPr="00945126">
        <w:rPr>
          <w:rFonts w:ascii="Verdana" w:hAnsi="Verdana"/>
        </w:rPr>
        <w:t>Arota</w:t>
      </w:r>
      <w:proofErr w:type="spellEnd"/>
      <w:r w:rsidRPr="00945126">
        <w:rPr>
          <w:rFonts w:ascii="Verdana" w:hAnsi="Verdana"/>
        </w:rPr>
        <w:t xml:space="preserve"> family which surfaced in 1960 made it difficult for him to obtain one jointly executed by the two families. In the attempt, he got exhibit C executed in 1966 only </w:t>
      </w:r>
      <w:r>
        <w:rPr>
          <w:rFonts w:ascii="Verdana" w:hAnsi="Verdana"/>
        </w:rPr>
        <w:t xml:space="preserve">by the </w:t>
      </w:r>
      <w:proofErr w:type="spellStart"/>
      <w:r>
        <w:rPr>
          <w:rFonts w:ascii="Verdana" w:hAnsi="Verdana"/>
        </w:rPr>
        <w:t>Arota</w:t>
      </w:r>
      <w:proofErr w:type="spellEnd"/>
      <w:r>
        <w:rPr>
          <w:rFonts w:ascii="Verdana" w:hAnsi="Verdana"/>
        </w:rPr>
        <w:t xml:space="preserve"> family and the trial</w:t>
      </w:r>
      <w:r w:rsidRPr="00945126">
        <w:rPr>
          <w:rFonts w:ascii="Verdana" w:hAnsi="Verdana"/>
        </w:rPr>
        <w:t xml:space="preserve"> judge properly described the document as worthless as the </w:t>
      </w:r>
      <w:proofErr w:type="spellStart"/>
      <w:r w:rsidRPr="00945126">
        <w:rPr>
          <w:rFonts w:ascii="Verdana" w:hAnsi="Verdana"/>
        </w:rPr>
        <w:t>Oshodi</w:t>
      </w:r>
      <w:proofErr w:type="spellEnd"/>
      <w:r w:rsidRPr="00945126">
        <w:rPr>
          <w:rFonts w:ascii="Verdana" w:hAnsi="Verdana"/>
        </w:rPr>
        <w:t xml:space="preserve"> family did not join in the execution. However, on the 7th day of November, 1968, following the report of one Mr. </w:t>
      </w:r>
      <w:proofErr w:type="spellStart"/>
      <w:r w:rsidRPr="00945126">
        <w:rPr>
          <w:rFonts w:ascii="Verdana" w:hAnsi="Verdana"/>
        </w:rPr>
        <w:t>Ojo</w:t>
      </w:r>
      <w:proofErr w:type="spellEnd"/>
      <w:r w:rsidRPr="00945126">
        <w:rPr>
          <w:rFonts w:ascii="Verdana" w:hAnsi="Verdana"/>
        </w:rPr>
        <w:t xml:space="preserve"> who was respondent’s caretaker of the plot, Mr. E.O. Coker, P.W. 1, went to the plot and met </w:t>
      </w:r>
      <w:proofErr w:type="spellStart"/>
      <w:r w:rsidRPr="00945126">
        <w:rPr>
          <w:rFonts w:ascii="Verdana" w:hAnsi="Verdana"/>
        </w:rPr>
        <w:t>labourers</w:t>
      </w:r>
      <w:proofErr w:type="spellEnd"/>
      <w:r w:rsidRPr="00945126">
        <w:rPr>
          <w:rFonts w:ascii="Verdana" w:hAnsi="Verdana"/>
        </w:rPr>
        <w:t xml:space="preserve"> digging up the foundation wall erected by Mr. Emmanuel </w:t>
      </w:r>
      <w:proofErr w:type="spellStart"/>
      <w:r w:rsidRPr="00945126">
        <w:rPr>
          <w:rFonts w:ascii="Verdana" w:hAnsi="Verdana"/>
        </w:rPr>
        <w:t>Iyiola</w:t>
      </w:r>
      <w:proofErr w:type="spellEnd"/>
      <w:r w:rsidRPr="00945126">
        <w:rPr>
          <w:rFonts w:ascii="Verdana" w:hAnsi="Verdana"/>
        </w:rPr>
        <w:t xml:space="preserve"> </w:t>
      </w:r>
      <w:proofErr w:type="spellStart"/>
      <w:r w:rsidRPr="00945126">
        <w:rPr>
          <w:rFonts w:ascii="Verdana" w:hAnsi="Verdana"/>
        </w:rPr>
        <w:t>Omiteru</w:t>
      </w:r>
      <w:proofErr w:type="spellEnd"/>
      <w:r w:rsidRPr="00945126">
        <w:rPr>
          <w:rFonts w:ascii="Verdana" w:hAnsi="Verdana"/>
        </w:rPr>
        <w:t xml:space="preserve">. Enquiries revealed that they were engaged by the defendant/appellant to uproot respondent’s structure from the site. P.W. 1 subsequently met the defendant/appellant on the site and to a question why he was committing the act of trespass, he replied that the respondent had lost his rights in the land and contended that he had leased the parcel of land (measuring 100 feet by 100 feet) now in dispute from the </w:t>
      </w:r>
      <w:proofErr w:type="spellStart"/>
      <w:r w:rsidRPr="00945126">
        <w:rPr>
          <w:rFonts w:ascii="Verdana" w:hAnsi="Verdana"/>
        </w:rPr>
        <w:t>Oshodi</w:t>
      </w:r>
      <w:proofErr w:type="spellEnd"/>
      <w:r w:rsidRPr="00945126">
        <w:rPr>
          <w:rFonts w:ascii="Verdana" w:hAnsi="Verdana"/>
        </w:rPr>
        <w:t xml:space="preserve"> Estate Management Committee with one </w:t>
      </w:r>
      <w:proofErr w:type="spellStart"/>
      <w:r w:rsidRPr="00945126">
        <w:rPr>
          <w:rFonts w:ascii="Verdana" w:hAnsi="Verdana"/>
        </w:rPr>
        <w:t>Alhaji</w:t>
      </w:r>
      <w:proofErr w:type="spellEnd"/>
      <w:r w:rsidRPr="00945126">
        <w:rPr>
          <w:rFonts w:ascii="Verdana" w:hAnsi="Verdana"/>
        </w:rPr>
        <w:t xml:space="preserve"> </w:t>
      </w:r>
      <w:proofErr w:type="spellStart"/>
      <w:r w:rsidRPr="00945126">
        <w:rPr>
          <w:rFonts w:ascii="Verdana" w:hAnsi="Verdana"/>
        </w:rPr>
        <w:t>Raji</w:t>
      </w:r>
      <w:proofErr w:type="spellEnd"/>
      <w:r w:rsidRPr="00945126">
        <w:rPr>
          <w:rFonts w:ascii="Verdana" w:hAnsi="Verdana"/>
        </w:rPr>
        <w:t xml:space="preserve"> </w:t>
      </w:r>
      <w:proofErr w:type="spellStart"/>
      <w:r w:rsidRPr="00945126">
        <w:rPr>
          <w:rFonts w:ascii="Verdana" w:hAnsi="Verdana"/>
        </w:rPr>
        <w:t>Disu</w:t>
      </w:r>
      <w:proofErr w:type="spellEnd"/>
      <w:r w:rsidRPr="00945126">
        <w:rPr>
          <w:rFonts w:ascii="Verdana" w:hAnsi="Verdana"/>
        </w:rPr>
        <w:t xml:space="preserve"> </w:t>
      </w:r>
      <w:proofErr w:type="spellStart"/>
      <w:r w:rsidRPr="00945126">
        <w:rPr>
          <w:rFonts w:ascii="Verdana" w:hAnsi="Verdana"/>
        </w:rPr>
        <w:t>Oshodi</w:t>
      </w:r>
      <w:proofErr w:type="spellEnd"/>
      <w:r w:rsidRPr="00945126">
        <w:rPr>
          <w:rFonts w:ascii="Verdana" w:hAnsi="Verdana"/>
        </w:rPr>
        <w:t xml:space="preserve"> as the head of the Committee on the 5th day of July, 1968. It emerged later from the evidence that he did not get a lease executed before 11th July, 1969.</w:t>
      </w:r>
    </w:p>
    <w:p w:rsidR="00C819A6" w:rsidRDefault="00C819A6" w:rsidP="00C819A6">
      <w:pPr>
        <w:overflowPunct w:val="0"/>
        <w:autoSpaceDE w:val="0"/>
        <w:autoSpaceDN w:val="0"/>
        <w:adjustRightInd w:val="0"/>
        <w:spacing w:before="240" w:after="0"/>
        <w:jc w:val="both"/>
        <w:rPr>
          <w:rFonts w:ascii="Verdana" w:hAnsi="Verdana"/>
        </w:rPr>
      </w:pPr>
    </w:p>
    <w:p w:rsidR="00C819A6" w:rsidRPr="00945126" w:rsidRDefault="00C819A6" w:rsidP="00C819A6">
      <w:pPr>
        <w:overflowPunct w:val="0"/>
        <w:autoSpaceDE w:val="0"/>
        <w:autoSpaceDN w:val="0"/>
        <w:adjustRightInd w:val="0"/>
        <w:spacing w:before="240" w:after="0"/>
        <w:jc w:val="both"/>
        <w:rPr>
          <w:rFonts w:ascii="Verdana" w:hAnsi="Verdana"/>
        </w:rPr>
      </w:pPr>
      <w:r w:rsidRPr="00945126">
        <w:rPr>
          <w:rFonts w:ascii="Verdana" w:hAnsi="Verdana"/>
        </w:rPr>
        <w:t xml:space="preserve">Soon after the act of trespass was committed, a report was made to the police by Mr. Emmanuel </w:t>
      </w:r>
      <w:proofErr w:type="spellStart"/>
      <w:r w:rsidRPr="00945126">
        <w:rPr>
          <w:rFonts w:ascii="Verdana" w:hAnsi="Verdana"/>
        </w:rPr>
        <w:t>Iyiola</w:t>
      </w:r>
      <w:proofErr w:type="spellEnd"/>
      <w:r w:rsidRPr="00945126">
        <w:rPr>
          <w:rFonts w:ascii="Verdana" w:hAnsi="Verdana"/>
        </w:rPr>
        <w:t xml:space="preserve"> </w:t>
      </w:r>
      <w:proofErr w:type="spellStart"/>
      <w:r w:rsidRPr="00945126">
        <w:rPr>
          <w:rFonts w:ascii="Verdana" w:hAnsi="Verdana"/>
        </w:rPr>
        <w:t>Omiteru</w:t>
      </w:r>
      <w:proofErr w:type="spellEnd"/>
      <w:r w:rsidRPr="00945126">
        <w:rPr>
          <w:rFonts w:ascii="Verdana" w:hAnsi="Verdana"/>
        </w:rPr>
        <w:t xml:space="preserve"> and Mr. Coker. Later, Mr. Emmanuel </w:t>
      </w:r>
      <w:proofErr w:type="spellStart"/>
      <w:r w:rsidRPr="00945126">
        <w:rPr>
          <w:rFonts w:ascii="Verdana" w:hAnsi="Verdana"/>
        </w:rPr>
        <w:t>Iyiola</w:t>
      </w:r>
      <w:proofErr w:type="spellEnd"/>
      <w:r w:rsidRPr="00945126">
        <w:rPr>
          <w:rFonts w:ascii="Verdana" w:hAnsi="Verdana"/>
        </w:rPr>
        <w:t xml:space="preserve"> </w:t>
      </w:r>
      <w:proofErr w:type="spellStart"/>
      <w:r w:rsidRPr="00945126">
        <w:rPr>
          <w:rFonts w:ascii="Verdana" w:hAnsi="Verdana"/>
        </w:rPr>
        <w:t>Omiteru</w:t>
      </w:r>
      <w:proofErr w:type="spellEnd"/>
      <w:r w:rsidRPr="00945126">
        <w:rPr>
          <w:rFonts w:ascii="Verdana" w:hAnsi="Verdana"/>
        </w:rPr>
        <w:t xml:space="preserve"> instructed his solicitors who on the 4th day of December, 1968 filed the action in the High Court which is now on appeal to this Court. Mr. Emmanuel </w:t>
      </w:r>
      <w:proofErr w:type="spellStart"/>
      <w:r w:rsidRPr="00945126">
        <w:rPr>
          <w:rFonts w:ascii="Verdana" w:hAnsi="Verdana"/>
        </w:rPr>
        <w:t>Iyiola</w:t>
      </w:r>
      <w:proofErr w:type="spellEnd"/>
      <w:r w:rsidRPr="00945126">
        <w:rPr>
          <w:rFonts w:ascii="Verdana" w:hAnsi="Verdana"/>
        </w:rPr>
        <w:t xml:space="preserve"> </w:t>
      </w:r>
      <w:proofErr w:type="spellStart"/>
      <w:r w:rsidRPr="00945126">
        <w:rPr>
          <w:rFonts w:ascii="Verdana" w:hAnsi="Verdana"/>
        </w:rPr>
        <w:t>Omiteru</w:t>
      </w:r>
      <w:proofErr w:type="spellEnd"/>
      <w:r w:rsidRPr="00945126">
        <w:rPr>
          <w:rFonts w:ascii="Verdana" w:hAnsi="Verdana"/>
        </w:rPr>
        <w:t xml:space="preserve"> filed his statement of claim on the 4th day of March, 1969 and the appellant filed his statement of defence on 12th day of April, 1969. This sta</w:t>
      </w:r>
      <w:r>
        <w:rPr>
          <w:rFonts w:ascii="Verdana" w:hAnsi="Verdana"/>
        </w:rPr>
        <w:t xml:space="preserve">tement of defence </w:t>
      </w:r>
      <w:r>
        <w:rPr>
          <w:rFonts w:ascii="Verdana" w:hAnsi="Verdana"/>
        </w:rPr>
        <w:lastRenderedPageBreak/>
        <w:t>pleaded no titl</w:t>
      </w:r>
      <w:r w:rsidRPr="00945126">
        <w:rPr>
          <w:rFonts w:ascii="Verdana" w:hAnsi="Verdana"/>
        </w:rPr>
        <w:t xml:space="preserve">e apart from the traverse of all the paragraphs of the statement of claim setting up Mr. E.I. </w:t>
      </w:r>
      <w:proofErr w:type="spellStart"/>
      <w:r w:rsidRPr="00945126">
        <w:rPr>
          <w:rFonts w:ascii="Verdana" w:hAnsi="Verdana"/>
        </w:rPr>
        <w:t>Omiteru’s</w:t>
      </w:r>
      <w:proofErr w:type="spellEnd"/>
      <w:r w:rsidRPr="00945126">
        <w:rPr>
          <w:rFonts w:ascii="Verdana" w:hAnsi="Verdana"/>
        </w:rPr>
        <w:t xml:space="preserve"> tide and alleging appellant’s trespass. The lease to the defendant exhibit G was therefore executed more than 6 months after the respondent’s action was filed. The pleadings were subsequently amended to reflect the deed of lease executed after the action had been instituted.</w:t>
      </w:r>
    </w:p>
    <w:p w:rsidR="00C819A6" w:rsidRDefault="00C819A6" w:rsidP="00C819A6">
      <w:pPr>
        <w:overflowPunct w:val="0"/>
        <w:autoSpaceDE w:val="0"/>
        <w:autoSpaceDN w:val="0"/>
        <w:adjustRightInd w:val="0"/>
        <w:spacing w:before="240" w:after="0"/>
        <w:jc w:val="both"/>
        <w:rPr>
          <w:rFonts w:ascii="Verdana" w:hAnsi="Verdana"/>
        </w:rPr>
      </w:pPr>
    </w:p>
    <w:p w:rsidR="00C819A6" w:rsidRPr="00945126" w:rsidRDefault="00C819A6" w:rsidP="00C819A6">
      <w:pPr>
        <w:overflowPunct w:val="0"/>
        <w:autoSpaceDE w:val="0"/>
        <w:autoSpaceDN w:val="0"/>
        <w:adjustRightInd w:val="0"/>
        <w:spacing w:before="240" w:after="0"/>
        <w:jc w:val="both"/>
        <w:rPr>
          <w:rFonts w:ascii="Verdana" w:hAnsi="Verdana"/>
        </w:rPr>
      </w:pPr>
      <w:r w:rsidRPr="00945126">
        <w:rPr>
          <w:rFonts w:ascii="Verdana" w:hAnsi="Verdana"/>
        </w:rPr>
        <w:t xml:space="preserve">In his considered judgment, </w:t>
      </w:r>
      <w:proofErr w:type="spellStart"/>
      <w:r w:rsidRPr="00945126">
        <w:rPr>
          <w:rFonts w:ascii="Verdana" w:hAnsi="Verdana"/>
        </w:rPr>
        <w:t>Ishola</w:t>
      </w:r>
      <w:proofErr w:type="spellEnd"/>
      <w:r w:rsidRPr="00945126">
        <w:rPr>
          <w:rFonts w:ascii="Verdana" w:hAnsi="Verdana"/>
        </w:rPr>
        <w:t xml:space="preserve"> </w:t>
      </w:r>
      <w:proofErr w:type="spellStart"/>
      <w:r w:rsidRPr="00945126">
        <w:rPr>
          <w:rFonts w:ascii="Verdana" w:hAnsi="Verdana"/>
        </w:rPr>
        <w:t>Oluwa</w:t>
      </w:r>
      <w:proofErr w:type="spellEnd"/>
      <w:r w:rsidRPr="00945126">
        <w:rPr>
          <w:rFonts w:ascii="Verdana" w:hAnsi="Verdana"/>
        </w:rPr>
        <w:t xml:space="preserve">, J. found as a fact that before 1960 one </w:t>
      </w:r>
      <w:proofErr w:type="spellStart"/>
      <w:r w:rsidRPr="00945126">
        <w:rPr>
          <w:rFonts w:ascii="Verdana" w:hAnsi="Verdana"/>
        </w:rPr>
        <w:t>Salisu</w:t>
      </w:r>
      <w:proofErr w:type="spellEnd"/>
      <w:r w:rsidRPr="00945126">
        <w:rPr>
          <w:rFonts w:ascii="Verdana" w:hAnsi="Verdana"/>
        </w:rPr>
        <w:t xml:space="preserve"> </w:t>
      </w:r>
      <w:proofErr w:type="spellStart"/>
      <w:r w:rsidRPr="00945126">
        <w:rPr>
          <w:rFonts w:ascii="Verdana" w:hAnsi="Verdana"/>
        </w:rPr>
        <w:t>Disu</w:t>
      </w:r>
      <w:proofErr w:type="spellEnd"/>
      <w:r w:rsidRPr="00945126">
        <w:rPr>
          <w:rFonts w:ascii="Verdana" w:hAnsi="Verdana"/>
        </w:rPr>
        <w:t xml:space="preserve"> </w:t>
      </w:r>
      <w:proofErr w:type="spellStart"/>
      <w:r w:rsidRPr="00945126">
        <w:rPr>
          <w:rFonts w:ascii="Verdana" w:hAnsi="Verdana"/>
        </w:rPr>
        <w:t>Oshodi</w:t>
      </w:r>
      <w:proofErr w:type="spellEnd"/>
      <w:r w:rsidRPr="00945126">
        <w:rPr>
          <w:rFonts w:ascii="Verdana" w:hAnsi="Verdana"/>
        </w:rPr>
        <w:t xml:space="preserve"> signed documents relating to land on behalf of </w:t>
      </w:r>
      <w:proofErr w:type="spellStart"/>
      <w:r w:rsidRPr="00945126">
        <w:rPr>
          <w:rFonts w:ascii="Verdana" w:hAnsi="Verdana"/>
        </w:rPr>
        <w:t>Oshodi</w:t>
      </w:r>
      <w:proofErr w:type="spellEnd"/>
      <w:r w:rsidRPr="00945126">
        <w:rPr>
          <w:rFonts w:ascii="Verdana" w:hAnsi="Verdana"/>
        </w:rPr>
        <w:t xml:space="preserve"> family and one </w:t>
      </w:r>
      <w:proofErr w:type="spellStart"/>
      <w:r w:rsidRPr="00945126">
        <w:rPr>
          <w:rFonts w:ascii="Verdana" w:hAnsi="Verdana"/>
        </w:rPr>
        <w:t>Almaro</w:t>
      </w:r>
      <w:proofErr w:type="spellEnd"/>
      <w:r>
        <w:rPr>
          <w:rFonts w:ascii="Verdana" w:hAnsi="Verdana"/>
        </w:rPr>
        <w:t xml:space="preserve"> </w:t>
      </w:r>
      <w:r w:rsidRPr="00945126">
        <w:rPr>
          <w:rFonts w:ascii="Verdana" w:hAnsi="Verdana"/>
        </w:rPr>
        <w:t xml:space="preserve">of </w:t>
      </w:r>
      <w:proofErr w:type="spellStart"/>
      <w:r w:rsidRPr="00945126">
        <w:rPr>
          <w:rFonts w:ascii="Verdana" w:hAnsi="Verdana"/>
        </w:rPr>
        <w:t>Ewa</w:t>
      </w:r>
      <w:proofErr w:type="spellEnd"/>
      <w:r w:rsidRPr="00945126">
        <w:rPr>
          <w:rFonts w:ascii="Verdana" w:hAnsi="Verdana"/>
        </w:rPr>
        <w:t xml:space="preserve"> signed on behalf of the </w:t>
      </w:r>
      <w:proofErr w:type="spellStart"/>
      <w:r w:rsidRPr="00945126">
        <w:rPr>
          <w:rFonts w:ascii="Verdana" w:hAnsi="Verdana"/>
        </w:rPr>
        <w:t>Oshodi</w:t>
      </w:r>
      <w:proofErr w:type="spellEnd"/>
      <w:r w:rsidRPr="00945126">
        <w:rPr>
          <w:rFonts w:ascii="Verdana" w:hAnsi="Verdana"/>
        </w:rPr>
        <w:t xml:space="preserve"> </w:t>
      </w:r>
      <w:proofErr w:type="spellStart"/>
      <w:r w:rsidRPr="00945126">
        <w:rPr>
          <w:rFonts w:ascii="Verdana" w:hAnsi="Verdana"/>
        </w:rPr>
        <w:t>Arota</w:t>
      </w:r>
      <w:proofErr w:type="spellEnd"/>
      <w:r w:rsidRPr="00945126">
        <w:rPr>
          <w:rFonts w:ascii="Verdana" w:hAnsi="Verdana"/>
        </w:rPr>
        <w:t xml:space="preserve"> and that they were the duly authorised representatives of </w:t>
      </w:r>
      <w:proofErr w:type="spellStart"/>
      <w:r w:rsidRPr="00945126">
        <w:rPr>
          <w:rFonts w:ascii="Verdana" w:hAnsi="Verdana"/>
        </w:rPr>
        <w:t>Oshodi</w:t>
      </w:r>
      <w:proofErr w:type="spellEnd"/>
      <w:r w:rsidRPr="00945126">
        <w:rPr>
          <w:rFonts w:ascii="Verdana" w:hAnsi="Verdana"/>
        </w:rPr>
        <w:t xml:space="preserve"> and </w:t>
      </w:r>
      <w:proofErr w:type="spellStart"/>
      <w:r w:rsidRPr="00945126">
        <w:rPr>
          <w:rFonts w:ascii="Verdana" w:hAnsi="Verdana"/>
        </w:rPr>
        <w:t>Arota</w:t>
      </w:r>
      <w:proofErr w:type="spellEnd"/>
      <w:r w:rsidRPr="00945126">
        <w:rPr>
          <w:rFonts w:ascii="Verdana" w:hAnsi="Verdana"/>
        </w:rPr>
        <w:t xml:space="preserve"> families in land matters. He also found that it was in 1960 that disagreement between the </w:t>
      </w:r>
      <w:proofErr w:type="spellStart"/>
      <w:r w:rsidRPr="00945126">
        <w:rPr>
          <w:rFonts w:ascii="Verdana" w:hAnsi="Verdana"/>
        </w:rPr>
        <w:t>Oshodi</w:t>
      </w:r>
      <w:proofErr w:type="spellEnd"/>
      <w:r w:rsidRPr="00945126">
        <w:rPr>
          <w:rFonts w:ascii="Verdana" w:hAnsi="Verdana"/>
        </w:rPr>
        <w:t xml:space="preserve"> and the </w:t>
      </w:r>
      <w:proofErr w:type="spellStart"/>
      <w:r w:rsidRPr="00945126">
        <w:rPr>
          <w:rFonts w:ascii="Verdana" w:hAnsi="Verdana"/>
        </w:rPr>
        <w:t>Arota</w:t>
      </w:r>
      <w:proofErr w:type="spellEnd"/>
      <w:r w:rsidRPr="00945126">
        <w:rPr>
          <w:rFonts w:ascii="Verdana" w:hAnsi="Verdana"/>
        </w:rPr>
        <w:t xml:space="preserve"> families erupted and in the concluding paragraphs of his judgment, he commented and observed as follows:</w:t>
      </w:r>
    </w:p>
    <w:p w:rsidR="00C819A6" w:rsidRPr="00945126" w:rsidRDefault="00C819A6" w:rsidP="00C819A6">
      <w:pPr>
        <w:overflowPunct w:val="0"/>
        <w:autoSpaceDE w:val="0"/>
        <w:autoSpaceDN w:val="0"/>
        <w:adjustRightInd w:val="0"/>
        <w:spacing w:before="240" w:after="0"/>
        <w:ind w:left="720"/>
        <w:jc w:val="both"/>
        <w:rPr>
          <w:rFonts w:ascii="Verdana" w:hAnsi="Verdana"/>
        </w:rPr>
      </w:pPr>
      <w:r w:rsidRPr="00945126">
        <w:rPr>
          <w:rFonts w:ascii="Verdana" w:hAnsi="Verdana"/>
        </w:rPr>
        <w:t>“I have no doubt in my mind that the defendant could not have been on the land before or at the time plaintiff went there. I accept exhibit ‘A’ as proo</w:t>
      </w:r>
      <w:r>
        <w:rPr>
          <w:rFonts w:ascii="Verdana" w:hAnsi="Verdana"/>
        </w:rPr>
        <w:t>f of the transaction between [the]</w:t>
      </w:r>
      <w:r w:rsidRPr="00945126">
        <w:rPr>
          <w:rFonts w:ascii="Verdana" w:hAnsi="Verdana"/>
        </w:rPr>
        <w:t xml:space="preserve"> plaintiff and the family and the plan in exhibit ‘C’ as the one made relating to the land before litigation. It is not my opinion that the defendant is truthful..... The plaintiff was in possession while the defendant disturbed the possession.... But In this case the family itself by Its Head and one of the </w:t>
      </w:r>
      <w:proofErr w:type="spellStart"/>
      <w:r w:rsidRPr="00945126">
        <w:rPr>
          <w:rFonts w:ascii="Verdana" w:hAnsi="Verdana"/>
        </w:rPr>
        <w:t>Arotas</w:t>
      </w:r>
      <w:proofErr w:type="spellEnd"/>
      <w:r w:rsidRPr="00945126">
        <w:rPr>
          <w:rFonts w:ascii="Verdana" w:hAnsi="Verdana"/>
        </w:rPr>
        <w:t xml:space="preserve"> had put the plaintiff in possession and leased the land to him, the family had nothing else to transfer by exhibit ‘G’ to the defendant. The defendant leased nothing from the family for the period it purports to do so.”</w:t>
      </w:r>
    </w:p>
    <w:p w:rsidR="00C819A6" w:rsidRDefault="00C819A6" w:rsidP="00C819A6">
      <w:pPr>
        <w:overflowPunct w:val="0"/>
        <w:autoSpaceDE w:val="0"/>
        <w:autoSpaceDN w:val="0"/>
        <w:adjustRightInd w:val="0"/>
        <w:spacing w:before="240" w:after="0"/>
        <w:jc w:val="both"/>
        <w:rPr>
          <w:rFonts w:ascii="Verdana" w:hAnsi="Verdana"/>
        </w:rPr>
      </w:pPr>
    </w:p>
    <w:p w:rsidR="00C819A6" w:rsidRPr="00945126" w:rsidRDefault="00C819A6" w:rsidP="00C819A6">
      <w:pPr>
        <w:overflowPunct w:val="0"/>
        <w:autoSpaceDE w:val="0"/>
        <w:autoSpaceDN w:val="0"/>
        <w:adjustRightInd w:val="0"/>
        <w:spacing w:before="240" w:after="0"/>
        <w:jc w:val="both"/>
        <w:rPr>
          <w:rFonts w:ascii="Verdana" w:hAnsi="Verdana"/>
        </w:rPr>
      </w:pPr>
      <w:r w:rsidRPr="00945126">
        <w:rPr>
          <w:rFonts w:ascii="Verdana" w:hAnsi="Verdana"/>
        </w:rPr>
        <w:t>Before us, learned counsel for the appellant submitted that the</w:t>
      </w:r>
      <w:r>
        <w:rPr>
          <w:rFonts w:ascii="Verdana" w:hAnsi="Verdana"/>
        </w:rPr>
        <w:t xml:space="preserve"> only evidence of possessory titl</w:t>
      </w:r>
      <w:r w:rsidRPr="00945126">
        <w:rPr>
          <w:rFonts w:ascii="Verdana" w:hAnsi="Verdana"/>
        </w:rPr>
        <w:t xml:space="preserve">e of the respondent is exhibit A and as exhibit A is an instrument within </w:t>
      </w:r>
      <w:r>
        <w:rPr>
          <w:rFonts w:ascii="Verdana" w:hAnsi="Verdana"/>
        </w:rPr>
        <w:t>the definition of ‘Instrument’ i</w:t>
      </w:r>
      <w:r w:rsidRPr="00945126">
        <w:rPr>
          <w:rFonts w:ascii="Verdana" w:hAnsi="Verdana"/>
        </w:rPr>
        <w:t xml:space="preserve">n section 2 of the Land Instruments Registration Law Cap. 64 Laws of Lagos State, it should have been registered to make it </w:t>
      </w:r>
      <w:proofErr w:type="spellStart"/>
      <w:r w:rsidRPr="00945126">
        <w:rPr>
          <w:rFonts w:ascii="Verdana" w:hAnsi="Verdana"/>
        </w:rPr>
        <w:t>pleadable</w:t>
      </w:r>
      <w:proofErr w:type="spellEnd"/>
      <w:r w:rsidRPr="00945126">
        <w:rPr>
          <w:rFonts w:ascii="Verdana" w:hAnsi="Verdana"/>
        </w:rPr>
        <w:t xml:space="preserve"> and admissible in proceedings, i.e. before evidence about it can be g</w:t>
      </w:r>
      <w:r>
        <w:rPr>
          <w:rFonts w:ascii="Verdana" w:hAnsi="Verdana"/>
        </w:rPr>
        <w:t>iven and the document admitted i</w:t>
      </w:r>
      <w:r w:rsidRPr="00945126">
        <w:rPr>
          <w:rFonts w:ascii="Verdana" w:hAnsi="Verdana"/>
        </w:rPr>
        <w:t>n evidence in a court of law. As it was not registered, learned counsel further submitted, its admission in evidence was erroneous in point of law. He therefore urged that it be held inadmissible and expunged from the record by this Court particularly as the pleadings referred to it as a lease.</w:t>
      </w:r>
    </w:p>
    <w:p w:rsidR="00C819A6" w:rsidRDefault="00C819A6" w:rsidP="00C819A6">
      <w:pPr>
        <w:overflowPunct w:val="0"/>
        <w:autoSpaceDE w:val="0"/>
        <w:autoSpaceDN w:val="0"/>
        <w:adjustRightInd w:val="0"/>
        <w:spacing w:before="240" w:after="0"/>
        <w:jc w:val="both"/>
        <w:rPr>
          <w:rFonts w:ascii="Verdana" w:hAnsi="Verdana"/>
        </w:rPr>
      </w:pPr>
    </w:p>
    <w:p w:rsidR="00C819A6" w:rsidRPr="00945126" w:rsidRDefault="00C819A6" w:rsidP="00C819A6">
      <w:pPr>
        <w:overflowPunct w:val="0"/>
        <w:autoSpaceDE w:val="0"/>
        <w:autoSpaceDN w:val="0"/>
        <w:adjustRightInd w:val="0"/>
        <w:spacing w:before="240" w:after="0"/>
        <w:jc w:val="both"/>
        <w:rPr>
          <w:rFonts w:ascii="Verdana" w:hAnsi="Verdana"/>
        </w:rPr>
      </w:pPr>
      <w:r w:rsidRPr="00945126">
        <w:rPr>
          <w:rFonts w:ascii="Verdana" w:hAnsi="Verdana"/>
        </w:rPr>
        <w:t xml:space="preserve">Alternatively, the learned counsel submitted that the agreement exhibit A was not referable to the land in dispute. The land agreed to be let out to Mr. Emmanuel </w:t>
      </w:r>
      <w:proofErr w:type="spellStart"/>
      <w:r w:rsidRPr="00945126">
        <w:rPr>
          <w:rFonts w:ascii="Verdana" w:hAnsi="Verdana"/>
        </w:rPr>
        <w:t>Iyiola</w:t>
      </w:r>
      <w:proofErr w:type="spellEnd"/>
      <w:r w:rsidRPr="00945126">
        <w:rPr>
          <w:rFonts w:ascii="Verdana" w:hAnsi="Verdana"/>
        </w:rPr>
        <w:t xml:space="preserve"> </w:t>
      </w:r>
      <w:proofErr w:type="spellStart"/>
      <w:r w:rsidRPr="00945126">
        <w:rPr>
          <w:rFonts w:ascii="Verdana" w:hAnsi="Verdana"/>
        </w:rPr>
        <w:t>Omiteru</w:t>
      </w:r>
      <w:proofErr w:type="spellEnd"/>
      <w:r w:rsidRPr="00945126">
        <w:rPr>
          <w:rFonts w:ascii="Verdana" w:hAnsi="Verdana"/>
        </w:rPr>
        <w:t xml:space="preserve"> was neither described therein nor were any particulars by which it could be identified given. He submitted that exhibit A was worthless and cited in support the case of Abdul </w:t>
      </w:r>
      <w:proofErr w:type="spellStart"/>
      <w:r w:rsidRPr="00945126">
        <w:rPr>
          <w:rFonts w:ascii="Verdana" w:hAnsi="Verdana"/>
        </w:rPr>
        <w:t>Hamed</w:t>
      </w:r>
      <w:proofErr w:type="spellEnd"/>
      <w:r w:rsidRPr="00945126">
        <w:rPr>
          <w:rFonts w:ascii="Verdana" w:hAnsi="Verdana"/>
        </w:rPr>
        <w:t xml:space="preserve"> </w:t>
      </w:r>
      <w:proofErr w:type="spellStart"/>
      <w:r w:rsidRPr="00945126">
        <w:rPr>
          <w:rFonts w:ascii="Verdana" w:hAnsi="Verdana"/>
        </w:rPr>
        <w:t>Ojo</w:t>
      </w:r>
      <w:proofErr w:type="spellEnd"/>
      <w:r w:rsidRPr="00945126">
        <w:rPr>
          <w:rFonts w:ascii="Verdana" w:hAnsi="Verdana"/>
        </w:rPr>
        <w:t xml:space="preserve"> v Primate E.O. </w:t>
      </w:r>
      <w:proofErr w:type="spellStart"/>
      <w:r w:rsidRPr="00945126">
        <w:rPr>
          <w:rFonts w:ascii="Verdana" w:hAnsi="Verdana"/>
        </w:rPr>
        <w:t>Adejobi</w:t>
      </w:r>
      <w:proofErr w:type="spellEnd"/>
      <w:r w:rsidRPr="00945126">
        <w:rPr>
          <w:rFonts w:ascii="Verdana" w:hAnsi="Verdana"/>
        </w:rPr>
        <w:t xml:space="preserve"> &amp; Others (1978) 3 S.C. 65.</w:t>
      </w:r>
    </w:p>
    <w:p w:rsidR="00C819A6" w:rsidRDefault="00C819A6" w:rsidP="00C819A6">
      <w:pPr>
        <w:overflowPunct w:val="0"/>
        <w:autoSpaceDE w:val="0"/>
        <w:autoSpaceDN w:val="0"/>
        <w:adjustRightInd w:val="0"/>
        <w:spacing w:before="240" w:after="0"/>
        <w:jc w:val="both"/>
        <w:rPr>
          <w:rFonts w:ascii="Verdana" w:hAnsi="Verdana"/>
        </w:rPr>
      </w:pPr>
    </w:p>
    <w:p w:rsidR="00C819A6" w:rsidRPr="00945126" w:rsidRDefault="00C819A6" w:rsidP="00C819A6">
      <w:pPr>
        <w:overflowPunct w:val="0"/>
        <w:autoSpaceDE w:val="0"/>
        <w:autoSpaceDN w:val="0"/>
        <w:adjustRightInd w:val="0"/>
        <w:spacing w:before="240" w:after="0"/>
        <w:jc w:val="both"/>
        <w:rPr>
          <w:rFonts w:ascii="Verdana" w:hAnsi="Verdana"/>
        </w:rPr>
      </w:pPr>
      <w:r w:rsidRPr="00945126">
        <w:rPr>
          <w:rFonts w:ascii="Verdana" w:hAnsi="Verdana"/>
        </w:rPr>
        <w:t xml:space="preserve">Learned counsel for the respondent in reply, submitted that the respondent pleaded an agreement for a lease and that in pursuance of that agreement Mr. Emmanuel </w:t>
      </w:r>
      <w:proofErr w:type="spellStart"/>
      <w:r w:rsidRPr="00945126">
        <w:rPr>
          <w:rFonts w:ascii="Verdana" w:hAnsi="Verdana"/>
        </w:rPr>
        <w:t>Iyiola</w:t>
      </w:r>
      <w:proofErr w:type="spellEnd"/>
      <w:r w:rsidRPr="00945126">
        <w:rPr>
          <w:rFonts w:ascii="Verdana" w:hAnsi="Verdana"/>
        </w:rPr>
        <w:t xml:space="preserve"> </w:t>
      </w:r>
      <w:proofErr w:type="spellStart"/>
      <w:r w:rsidRPr="00945126">
        <w:rPr>
          <w:rFonts w:ascii="Verdana" w:hAnsi="Verdana"/>
        </w:rPr>
        <w:t>Omiteru</w:t>
      </w:r>
      <w:proofErr w:type="spellEnd"/>
      <w:r w:rsidRPr="00945126">
        <w:rPr>
          <w:rFonts w:ascii="Verdana" w:hAnsi="Verdana"/>
        </w:rPr>
        <w:t xml:space="preserve"> was shown the piece of land in dispute and placed in or let into possession. He took possession and erected the foundation for his building up to D.P.C. level.</w:t>
      </w:r>
    </w:p>
    <w:p w:rsidR="00C819A6" w:rsidRDefault="00C819A6" w:rsidP="00C819A6">
      <w:pPr>
        <w:overflowPunct w:val="0"/>
        <w:autoSpaceDE w:val="0"/>
        <w:autoSpaceDN w:val="0"/>
        <w:adjustRightInd w:val="0"/>
        <w:spacing w:before="240" w:after="0"/>
        <w:jc w:val="both"/>
        <w:rPr>
          <w:rFonts w:ascii="Verdana" w:hAnsi="Verdana"/>
        </w:rPr>
      </w:pPr>
    </w:p>
    <w:p w:rsidR="00C819A6" w:rsidRPr="00945126" w:rsidRDefault="00C819A6" w:rsidP="00C819A6">
      <w:pPr>
        <w:overflowPunct w:val="0"/>
        <w:autoSpaceDE w:val="0"/>
        <w:autoSpaceDN w:val="0"/>
        <w:adjustRightInd w:val="0"/>
        <w:spacing w:before="240" w:after="0"/>
        <w:jc w:val="both"/>
        <w:rPr>
          <w:rFonts w:ascii="Verdana" w:hAnsi="Verdana"/>
        </w:rPr>
      </w:pPr>
      <w:r w:rsidRPr="00945126">
        <w:rPr>
          <w:rFonts w:ascii="Verdana" w:hAnsi="Verdana"/>
        </w:rPr>
        <w:t xml:space="preserve">The submission of learned counsel for the appellant on the admissibility of exhibit A raises a very substantial issue of law which if resolved </w:t>
      </w:r>
      <w:proofErr w:type="spellStart"/>
      <w:r w:rsidRPr="00945126">
        <w:rPr>
          <w:rFonts w:ascii="Verdana" w:hAnsi="Verdana"/>
        </w:rPr>
        <w:t>favourably</w:t>
      </w:r>
      <w:proofErr w:type="spellEnd"/>
      <w:r w:rsidRPr="00945126">
        <w:rPr>
          <w:rFonts w:ascii="Verdana" w:hAnsi="Verdana"/>
        </w:rPr>
        <w:t xml:space="preserve"> in favour of the appellant would destroy the very foundation of the respondent’s claim.</w:t>
      </w:r>
    </w:p>
    <w:p w:rsidR="00C819A6" w:rsidRDefault="00C819A6" w:rsidP="00C819A6">
      <w:pPr>
        <w:overflowPunct w:val="0"/>
        <w:autoSpaceDE w:val="0"/>
        <w:autoSpaceDN w:val="0"/>
        <w:adjustRightInd w:val="0"/>
        <w:spacing w:before="240" w:after="0"/>
        <w:jc w:val="both"/>
        <w:rPr>
          <w:rFonts w:ascii="Verdana" w:hAnsi="Verdana"/>
        </w:rPr>
      </w:pPr>
    </w:p>
    <w:p w:rsidR="00C819A6" w:rsidRPr="00945126" w:rsidRDefault="00C819A6" w:rsidP="00C819A6">
      <w:pPr>
        <w:overflowPunct w:val="0"/>
        <w:autoSpaceDE w:val="0"/>
        <w:autoSpaceDN w:val="0"/>
        <w:adjustRightInd w:val="0"/>
        <w:spacing w:before="240" w:after="0"/>
        <w:jc w:val="both"/>
        <w:rPr>
          <w:rFonts w:ascii="Verdana" w:hAnsi="Verdana"/>
        </w:rPr>
      </w:pPr>
      <w:proofErr w:type="gramStart"/>
      <w:r w:rsidRPr="00945126">
        <w:rPr>
          <w:rFonts w:ascii="Verdana" w:hAnsi="Verdana"/>
        </w:rPr>
        <w:t>An examination of the Land Instruments Registration Law Cap.</w:t>
      </w:r>
      <w:proofErr w:type="gramEnd"/>
      <w:r w:rsidRPr="00945126">
        <w:rPr>
          <w:rFonts w:ascii="Verdana" w:hAnsi="Verdana"/>
        </w:rPr>
        <w:t xml:space="preserve"> 64 Laws of Lagos State 1973 is necessary in order to ascertain whether the agreement exhibit A is caught by its provisions.</w:t>
      </w:r>
    </w:p>
    <w:p w:rsidR="00C819A6" w:rsidRDefault="00C819A6" w:rsidP="00C819A6">
      <w:pPr>
        <w:overflowPunct w:val="0"/>
        <w:autoSpaceDE w:val="0"/>
        <w:autoSpaceDN w:val="0"/>
        <w:adjustRightInd w:val="0"/>
        <w:spacing w:before="240" w:after="0"/>
        <w:jc w:val="both"/>
        <w:rPr>
          <w:rFonts w:ascii="Verdana" w:hAnsi="Verdana"/>
        </w:rPr>
      </w:pPr>
    </w:p>
    <w:p w:rsidR="00C819A6" w:rsidRPr="00945126" w:rsidRDefault="00C819A6" w:rsidP="00C819A6">
      <w:pPr>
        <w:overflowPunct w:val="0"/>
        <w:autoSpaceDE w:val="0"/>
        <w:autoSpaceDN w:val="0"/>
        <w:adjustRightInd w:val="0"/>
        <w:spacing w:before="240" w:after="0"/>
        <w:jc w:val="both"/>
        <w:rPr>
          <w:rFonts w:ascii="Verdana" w:hAnsi="Verdana"/>
        </w:rPr>
      </w:pPr>
      <w:proofErr w:type="gramStart"/>
      <w:r w:rsidRPr="00945126">
        <w:rPr>
          <w:rFonts w:ascii="Verdana" w:hAnsi="Verdana"/>
        </w:rPr>
        <w:t>Section 15 of the Land Instruments Registration Law Cap.</w:t>
      </w:r>
      <w:proofErr w:type="gramEnd"/>
      <w:r w:rsidRPr="00945126">
        <w:rPr>
          <w:rFonts w:ascii="Verdana" w:hAnsi="Verdana"/>
        </w:rPr>
        <w:t xml:space="preserve"> 64 Laws of Lagos State 1973 was the statutory authority relied on by learned counsel for the appellant to found his objection to exhibit A. It reads:</w:t>
      </w:r>
    </w:p>
    <w:p w:rsidR="00C819A6" w:rsidRDefault="00C819A6" w:rsidP="00BA4468">
      <w:pPr>
        <w:overflowPunct w:val="0"/>
        <w:autoSpaceDE w:val="0"/>
        <w:autoSpaceDN w:val="0"/>
        <w:adjustRightInd w:val="0"/>
        <w:spacing w:before="240" w:after="0"/>
        <w:ind w:left="720"/>
        <w:jc w:val="both"/>
        <w:rPr>
          <w:rFonts w:ascii="Verdana" w:hAnsi="Verdana"/>
        </w:rPr>
      </w:pPr>
      <w:r w:rsidRPr="00945126">
        <w:rPr>
          <w:rFonts w:ascii="Verdana" w:hAnsi="Verdana"/>
        </w:rPr>
        <w:t>“No instrument shall be pleaded or given in evidence in any court as affecting any land unless the same shall have been registered;</w:t>
      </w:r>
    </w:p>
    <w:p w:rsidR="00C819A6" w:rsidRDefault="00C819A6" w:rsidP="00BA4468">
      <w:pPr>
        <w:overflowPunct w:val="0"/>
        <w:autoSpaceDE w:val="0"/>
        <w:autoSpaceDN w:val="0"/>
        <w:adjustRightInd w:val="0"/>
        <w:spacing w:before="240" w:after="0"/>
        <w:ind w:left="720"/>
        <w:jc w:val="both"/>
        <w:rPr>
          <w:rFonts w:ascii="Verdana" w:hAnsi="Verdana"/>
        </w:rPr>
      </w:pPr>
      <w:r w:rsidRPr="00945126">
        <w:rPr>
          <w:rFonts w:ascii="Verdana" w:hAnsi="Verdana"/>
        </w:rPr>
        <w:lastRenderedPageBreak/>
        <w:t>Provided that a memorandum given in respect of an equitable mortgage executed before the 1st day of July, 1944' and not registered under this law may be pleaded and shall not be inadmissible in evidence by reason only of not being so registered.</w:t>
      </w:r>
    </w:p>
    <w:p w:rsidR="00C819A6" w:rsidRDefault="00C819A6" w:rsidP="00BA4468">
      <w:pPr>
        <w:overflowPunct w:val="0"/>
        <w:autoSpaceDE w:val="0"/>
        <w:autoSpaceDN w:val="0"/>
        <w:adjustRightInd w:val="0"/>
        <w:spacing w:before="240" w:after="0"/>
        <w:ind w:left="720"/>
        <w:jc w:val="both"/>
        <w:rPr>
          <w:rFonts w:ascii="Verdana" w:hAnsi="Verdana"/>
        </w:rPr>
      </w:pPr>
      <w:r w:rsidRPr="00945126">
        <w:rPr>
          <w:rFonts w:ascii="Verdana" w:hAnsi="Verdana"/>
        </w:rPr>
        <w:t>Provided further that this section shall not apply in the case of any document which is exempted from registration under this law by virtue of section 86 of the Registration of Titles Law or the Registered Land Law and which is registered under either of those laws.”</w:t>
      </w:r>
    </w:p>
    <w:p w:rsidR="00C819A6" w:rsidRPr="00945126" w:rsidRDefault="00C819A6" w:rsidP="00C819A6">
      <w:pPr>
        <w:overflowPunct w:val="0"/>
        <w:autoSpaceDE w:val="0"/>
        <w:autoSpaceDN w:val="0"/>
        <w:adjustRightInd w:val="0"/>
        <w:spacing w:before="240" w:after="0"/>
        <w:ind w:left="720"/>
        <w:jc w:val="both"/>
        <w:rPr>
          <w:rFonts w:ascii="Verdana" w:hAnsi="Verdana"/>
        </w:rPr>
      </w:pPr>
      <w:r w:rsidRPr="00945126">
        <w:rPr>
          <w:rFonts w:ascii="Verdana" w:hAnsi="Verdana"/>
        </w:rPr>
        <w:t>Instrument under that law is defined in section 2 to mean “a document affecting land in the Lagos State, whereby one party (hereinafter called the grantor) confers, transfers, limits, charges, or extinguishes in favour of another party (hereinafter called the grantees any right or title to, or interest in land in the Lagos State, and includes a certificate of purchase and a power of attorney under which any instrument may be executed but does not include a will.”</w:t>
      </w:r>
    </w:p>
    <w:p w:rsidR="00C819A6" w:rsidRDefault="00C819A6" w:rsidP="00C819A6">
      <w:pPr>
        <w:overflowPunct w:val="0"/>
        <w:autoSpaceDE w:val="0"/>
        <w:autoSpaceDN w:val="0"/>
        <w:adjustRightInd w:val="0"/>
        <w:spacing w:before="240" w:after="0"/>
        <w:jc w:val="both"/>
        <w:rPr>
          <w:rFonts w:ascii="Verdana" w:hAnsi="Verdana"/>
        </w:rPr>
      </w:pPr>
    </w:p>
    <w:p w:rsidR="00C819A6" w:rsidRPr="00945126" w:rsidRDefault="00C819A6" w:rsidP="00C819A6">
      <w:pPr>
        <w:overflowPunct w:val="0"/>
        <w:autoSpaceDE w:val="0"/>
        <w:autoSpaceDN w:val="0"/>
        <w:adjustRightInd w:val="0"/>
        <w:spacing w:before="240" w:after="0"/>
        <w:jc w:val="both"/>
        <w:rPr>
          <w:rFonts w:ascii="Verdana" w:hAnsi="Verdana"/>
        </w:rPr>
      </w:pPr>
      <w:r w:rsidRPr="00945126">
        <w:rPr>
          <w:rFonts w:ascii="Verdana" w:hAnsi="Verdana"/>
        </w:rPr>
        <w:t xml:space="preserve">Exhibit A falls within this definition and under section 15 would but for the Regulation 4(a) not be </w:t>
      </w:r>
      <w:proofErr w:type="spellStart"/>
      <w:r w:rsidRPr="00945126">
        <w:rPr>
          <w:rFonts w:ascii="Verdana" w:hAnsi="Verdana"/>
        </w:rPr>
        <w:t>pleadable</w:t>
      </w:r>
      <w:proofErr w:type="spellEnd"/>
      <w:r w:rsidRPr="00945126">
        <w:rPr>
          <w:rFonts w:ascii="Verdana" w:hAnsi="Verdana"/>
        </w:rPr>
        <w:t xml:space="preserve"> or admissible in a court of law. However, the State Commissioner is empowered by the provisions of section 34 of the Land Instruments Registration Law Cap. 64 of Lagos State 1973 to make regulations for a number of purposes and that which is of particular relevance to this appeal is item (d) which reads:</w:t>
      </w:r>
    </w:p>
    <w:p w:rsidR="00C819A6" w:rsidRDefault="00C819A6" w:rsidP="00C819A6">
      <w:pPr>
        <w:overflowPunct w:val="0"/>
        <w:autoSpaceDE w:val="0"/>
        <w:autoSpaceDN w:val="0"/>
        <w:adjustRightInd w:val="0"/>
        <w:spacing w:before="240" w:after="0"/>
        <w:ind w:left="720"/>
        <w:jc w:val="both"/>
        <w:rPr>
          <w:rFonts w:ascii="Verdana" w:hAnsi="Verdana"/>
        </w:rPr>
      </w:pPr>
      <w:r w:rsidRPr="00945126">
        <w:rPr>
          <w:rFonts w:ascii="Verdana" w:hAnsi="Verdana"/>
        </w:rPr>
        <w:t>“</w:t>
      </w:r>
      <w:proofErr w:type="gramStart"/>
      <w:r w:rsidRPr="00945126">
        <w:rPr>
          <w:rFonts w:ascii="Verdana" w:hAnsi="Verdana"/>
        </w:rPr>
        <w:t>excepting</w:t>
      </w:r>
      <w:proofErr w:type="gramEnd"/>
      <w:r w:rsidRPr="00945126">
        <w:rPr>
          <w:rFonts w:ascii="Verdana" w:hAnsi="Verdana"/>
        </w:rPr>
        <w:t xml:space="preserve"> from the provisions of th</w:t>
      </w:r>
      <w:r>
        <w:rPr>
          <w:rFonts w:ascii="Verdana" w:hAnsi="Verdana"/>
        </w:rPr>
        <w:t>is law any class of Instrument’</w:t>
      </w:r>
    </w:p>
    <w:p w:rsidR="00C819A6" w:rsidRDefault="00C819A6" w:rsidP="00C819A6">
      <w:pPr>
        <w:overflowPunct w:val="0"/>
        <w:autoSpaceDE w:val="0"/>
        <w:autoSpaceDN w:val="0"/>
        <w:adjustRightInd w:val="0"/>
        <w:spacing w:before="240" w:after="0"/>
        <w:jc w:val="both"/>
        <w:rPr>
          <w:rFonts w:ascii="Verdana" w:hAnsi="Verdana"/>
        </w:rPr>
      </w:pPr>
    </w:p>
    <w:p w:rsidR="00C819A6" w:rsidRPr="00945126" w:rsidRDefault="00C819A6" w:rsidP="00C819A6">
      <w:pPr>
        <w:overflowPunct w:val="0"/>
        <w:autoSpaceDE w:val="0"/>
        <w:autoSpaceDN w:val="0"/>
        <w:adjustRightInd w:val="0"/>
        <w:spacing w:before="240" w:after="0"/>
        <w:jc w:val="both"/>
        <w:rPr>
          <w:rFonts w:ascii="Verdana" w:hAnsi="Verdana"/>
        </w:rPr>
      </w:pPr>
      <w:r w:rsidRPr="00945126">
        <w:rPr>
          <w:rFonts w:ascii="Verdana" w:hAnsi="Verdana"/>
        </w:rPr>
        <w:t>Regulations were made under section 34 and pertinent to the point under consideration is Regulation 4(a) which reads:</w:t>
      </w:r>
    </w:p>
    <w:p w:rsidR="00C819A6" w:rsidRPr="00945126" w:rsidRDefault="00C819A6" w:rsidP="00C819A6">
      <w:pPr>
        <w:overflowPunct w:val="0"/>
        <w:autoSpaceDE w:val="0"/>
        <w:autoSpaceDN w:val="0"/>
        <w:adjustRightInd w:val="0"/>
        <w:spacing w:before="240" w:after="0"/>
        <w:ind w:firstLine="720"/>
        <w:jc w:val="both"/>
        <w:rPr>
          <w:rFonts w:ascii="Verdana" w:hAnsi="Verdana"/>
        </w:rPr>
      </w:pPr>
      <w:r w:rsidRPr="00945126">
        <w:rPr>
          <w:rFonts w:ascii="Verdana" w:hAnsi="Verdana"/>
        </w:rPr>
        <w:t xml:space="preserve">“The following instruments are </w:t>
      </w:r>
      <w:proofErr w:type="gramStart"/>
      <w:r w:rsidRPr="00945126">
        <w:rPr>
          <w:rFonts w:ascii="Verdana" w:hAnsi="Verdana"/>
        </w:rPr>
        <w:t>excepted</w:t>
      </w:r>
      <w:proofErr w:type="gramEnd"/>
      <w:r w:rsidRPr="00945126">
        <w:rPr>
          <w:rFonts w:ascii="Verdana" w:hAnsi="Verdana"/>
        </w:rPr>
        <w:t xml:space="preserve"> from the provisions of the law </w:t>
      </w:r>
    </w:p>
    <w:p w:rsidR="00C819A6" w:rsidRPr="00945126" w:rsidRDefault="00C819A6" w:rsidP="00C819A6">
      <w:pPr>
        <w:overflowPunct w:val="0"/>
        <w:autoSpaceDE w:val="0"/>
        <w:autoSpaceDN w:val="0"/>
        <w:adjustRightInd w:val="0"/>
        <w:spacing w:before="240" w:after="0"/>
        <w:ind w:left="1440" w:hanging="720"/>
        <w:jc w:val="both"/>
        <w:rPr>
          <w:rFonts w:ascii="Verdana" w:hAnsi="Verdana"/>
        </w:rPr>
      </w:pPr>
      <w:r w:rsidRPr="00945126">
        <w:rPr>
          <w:rFonts w:ascii="Verdana" w:hAnsi="Verdana"/>
        </w:rPr>
        <w:t>(</w:t>
      </w:r>
      <w:proofErr w:type="gramStart"/>
      <w:r w:rsidRPr="00945126">
        <w:rPr>
          <w:rFonts w:ascii="Verdana" w:hAnsi="Verdana"/>
        </w:rPr>
        <w:t>a</w:t>
      </w:r>
      <w:proofErr w:type="gramEnd"/>
      <w:r w:rsidRPr="00945126">
        <w:rPr>
          <w:rFonts w:ascii="Verdana" w:hAnsi="Verdana"/>
        </w:rPr>
        <w:t xml:space="preserve">) </w:t>
      </w:r>
      <w:r>
        <w:rPr>
          <w:rFonts w:ascii="Verdana" w:hAnsi="Verdana"/>
        </w:rPr>
        <w:tab/>
      </w:r>
      <w:r w:rsidRPr="00945126">
        <w:rPr>
          <w:rFonts w:ascii="Verdana" w:hAnsi="Verdana"/>
        </w:rPr>
        <w:t>Agreements for sale or for lease affecting land wheth</w:t>
      </w:r>
      <w:r>
        <w:rPr>
          <w:rFonts w:ascii="Verdana" w:hAnsi="Verdana"/>
        </w:rPr>
        <w:t>er made before or after coming i</w:t>
      </w:r>
      <w:r w:rsidRPr="00945126">
        <w:rPr>
          <w:rFonts w:ascii="Verdana" w:hAnsi="Verdana"/>
        </w:rPr>
        <w:t>nto operations of these regulations”</w:t>
      </w:r>
    </w:p>
    <w:p w:rsidR="00C819A6" w:rsidRDefault="00C819A6" w:rsidP="00C819A6">
      <w:pPr>
        <w:overflowPunct w:val="0"/>
        <w:autoSpaceDE w:val="0"/>
        <w:autoSpaceDN w:val="0"/>
        <w:adjustRightInd w:val="0"/>
        <w:spacing w:before="240" w:after="0"/>
        <w:jc w:val="both"/>
        <w:rPr>
          <w:rFonts w:ascii="Verdana" w:hAnsi="Verdana"/>
        </w:rPr>
      </w:pPr>
    </w:p>
    <w:p w:rsidR="00C819A6" w:rsidRPr="00945126" w:rsidRDefault="00C819A6" w:rsidP="00C819A6">
      <w:pPr>
        <w:overflowPunct w:val="0"/>
        <w:autoSpaceDE w:val="0"/>
        <w:autoSpaceDN w:val="0"/>
        <w:adjustRightInd w:val="0"/>
        <w:spacing w:before="240" w:after="0"/>
        <w:jc w:val="both"/>
        <w:rPr>
          <w:rFonts w:ascii="Verdana" w:hAnsi="Verdana"/>
        </w:rPr>
      </w:pPr>
      <w:r w:rsidRPr="00945126">
        <w:rPr>
          <w:rFonts w:ascii="Verdana" w:hAnsi="Verdana"/>
        </w:rPr>
        <w:t>I have examined exhibit A. In my opinion, exhibit A in its terms is on proper classification an a</w:t>
      </w:r>
      <w:r>
        <w:rPr>
          <w:rFonts w:ascii="Verdana" w:hAnsi="Verdana"/>
        </w:rPr>
        <w:t>greement for a lease and as it i</w:t>
      </w:r>
      <w:r w:rsidRPr="00945126">
        <w:rPr>
          <w:rFonts w:ascii="Verdana" w:hAnsi="Verdana"/>
        </w:rPr>
        <w:t xml:space="preserve">s </w:t>
      </w:r>
      <w:proofErr w:type="spellStart"/>
      <w:proofErr w:type="gramStart"/>
      <w:r w:rsidRPr="00945126">
        <w:rPr>
          <w:rFonts w:ascii="Verdana" w:hAnsi="Verdana"/>
        </w:rPr>
        <w:t>excepted</w:t>
      </w:r>
      <w:proofErr w:type="spellEnd"/>
      <w:proofErr w:type="gramEnd"/>
      <w:r w:rsidRPr="00945126">
        <w:rPr>
          <w:rFonts w:ascii="Verdana" w:hAnsi="Verdana"/>
        </w:rPr>
        <w:t xml:space="preserve"> from the operation of the provisions of section 15 of the Lands Instrument Registration Law Cap. 64 Laws of Lagos State 1973, it was and is an admissible document and was properly pleaded and properly admitted by the learned trial judge in evidence.</w:t>
      </w:r>
    </w:p>
    <w:p w:rsidR="00C819A6" w:rsidRDefault="00C819A6" w:rsidP="00C819A6">
      <w:pPr>
        <w:overflowPunct w:val="0"/>
        <w:autoSpaceDE w:val="0"/>
        <w:autoSpaceDN w:val="0"/>
        <w:adjustRightInd w:val="0"/>
        <w:spacing w:before="240" w:after="0"/>
        <w:jc w:val="both"/>
        <w:rPr>
          <w:rFonts w:ascii="Verdana" w:hAnsi="Verdana"/>
        </w:rPr>
      </w:pPr>
    </w:p>
    <w:p w:rsidR="00C819A6" w:rsidRPr="00945126" w:rsidRDefault="00C819A6" w:rsidP="00C819A6">
      <w:pPr>
        <w:overflowPunct w:val="0"/>
        <w:autoSpaceDE w:val="0"/>
        <w:autoSpaceDN w:val="0"/>
        <w:adjustRightInd w:val="0"/>
        <w:spacing w:before="240" w:after="0"/>
        <w:jc w:val="both"/>
        <w:rPr>
          <w:rFonts w:ascii="Verdana" w:hAnsi="Verdana"/>
        </w:rPr>
      </w:pPr>
      <w:r w:rsidRPr="00945126">
        <w:rPr>
          <w:rFonts w:ascii="Verdana" w:hAnsi="Verdana"/>
        </w:rPr>
        <w:t>Ground 1 of the grounds of appeal argued before us therefore fails. It might have been otherwise if the agreement for a lease had been in respect of land in any of the other States in Nigeria which have not promulgated the exemption Regulations.</w:t>
      </w:r>
    </w:p>
    <w:p w:rsidR="00C819A6" w:rsidRDefault="00C819A6" w:rsidP="00C819A6">
      <w:pPr>
        <w:overflowPunct w:val="0"/>
        <w:autoSpaceDE w:val="0"/>
        <w:autoSpaceDN w:val="0"/>
        <w:adjustRightInd w:val="0"/>
        <w:spacing w:before="240" w:after="0"/>
        <w:jc w:val="both"/>
        <w:rPr>
          <w:rFonts w:ascii="Verdana" w:hAnsi="Verdana"/>
        </w:rPr>
      </w:pPr>
    </w:p>
    <w:p w:rsidR="00C819A6" w:rsidRPr="00945126" w:rsidRDefault="00C819A6" w:rsidP="00C819A6">
      <w:pPr>
        <w:overflowPunct w:val="0"/>
        <w:autoSpaceDE w:val="0"/>
        <w:autoSpaceDN w:val="0"/>
        <w:adjustRightInd w:val="0"/>
        <w:spacing w:before="240" w:after="0"/>
        <w:jc w:val="both"/>
        <w:rPr>
          <w:rFonts w:ascii="Verdana" w:hAnsi="Verdana"/>
        </w:rPr>
      </w:pPr>
      <w:r w:rsidRPr="00945126">
        <w:rPr>
          <w:rFonts w:ascii="Verdana" w:hAnsi="Verdana"/>
        </w:rPr>
        <w:t xml:space="preserve">The law has not been the same in all the States of the Federation. The law in Lagos State is not now the same as the law in Ogun, Oyo, </w:t>
      </w:r>
      <w:proofErr w:type="spellStart"/>
      <w:r w:rsidRPr="00945126">
        <w:rPr>
          <w:rFonts w:ascii="Verdana" w:hAnsi="Verdana"/>
        </w:rPr>
        <w:t>Ondo</w:t>
      </w:r>
      <w:proofErr w:type="spellEnd"/>
      <w:r w:rsidRPr="00945126">
        <w:rPr>
          <w:rFonts w:ascii="Verdana" w:hAnsi="Verdana"/>
        </w:rPr>
        <w:t xml:space="preserve">, and Bendel States. Similarly, it is not the same as the law in Anambra, Imo, Rivers and Cross River States. </w:t>
      </w:r>
      <w:proofErr w:type="gramStart"/>
      <w:r w:rsidRPr="00945126">
        <w:rPr>
          <w:rFonts w:ascii="Verdana" w:hAnsi="Verdana"/>
        </w:rPr>
        <w:t xml:space="preserve">In the case of </w:t>
      </w:r>
      <w:proofErr w:type="spellStart"/>
      <w:r w:rsidRPr="00945126">
        <w:rPr>
          <w:rFonts w:ascii="Verdana" w:hAnsi="Verdana"/>
        </w:rPr>
        <w:t>Fakoya</w:t>
      </w:r>
      <w:proofErr w:type="spellEnd"/>
      <w:r w:rsidRPr="00945126">
        <w:rPr>
          <w:rFonts w:ascii="Verdana" w:hAnsi="Verdana"/>
        </w:rPr>
        <w:t xml:space="preserve"> v. St. Paul’s Church.</w:t>
      </w:r>
      <w:proofErr w:type="gramEnd"/>
      <w:r w:rsidRPr="00945126">
        <w:rPr>
          <w:rFonts w:ascii="Verdana" w:hAnsi="Verdana"/>
        </w:rPr>
        <w:t xml:space="preserve"> </w:t>
      </w:r>
      <w:proofErr w:type="spellStart"/>
      <w:proofErr w:type="gramStart"/>
      <w:r w:rsidRPr="00945126">
        <w:rPr>
          <w:rFonts w:ascii="Verdana" w:hAnsi="Verdana"/>
        </w:rPr>
        <w:t>Shagamu</w:t>
      </w:r>
      <w:proofErr w:type="spellEnd"/>
      <w:r w:rsidRPr="00945126">
        <w:rPr>
          <w:rFonts w:ascii="Verdana" w:hAnsi="Verdana"/>
        </w:rPr>
        <w:t xml:space="preserve"> (1966) 1 All N.LR.</w:t>
      </w:r>
      <w:proofErr w:type="gramEnd"/>
      <w:r w:rsidRPr="00945126">
        <w:rPr>
          <w:rFonts w:ascii="Verdana" w:hAnsi="Verdana"/>
        </w:rPr>
        <w:t xml:space="preserve"> </w:t>
      </w:r>
      <w:proofErr w:type="gramStart"/>
      <w:r w:rsidRPr="00945126">
        <w:rPr>
          <w:rFonts w:ascii="Verdana" w:hAnsi="Verdana"/>
        </w:rPr>
        <w:t>page</w:t>
      </w:r>
      <w:proofErr w:type="gramEnd"/>
      <w:r w:rsidRPr="00945126">
        <w:rPr>
          <w:rFonts w:ascii="Verdana" w:hAnsi="Verdana"/>
        </w:rPr>
        <w:t xml:space="preserve"> 74, a case where an unregistered agreement for the sale of land was admitted in evidence in support of a claim for specific performance, Brett J.S.C. delivering the judgment of this Court said at page 77:</w:t>
      </w:r>
    </w:p>
    <w:p w:rsidR="00C819A6" w:rsidRDefault="00C819A6" w:rsidP="00BA4468">
      <w:pPr>
        <w:overflowPunct w:val="0"/>
        <w:autoSpaceDE w:val="0"/>
        <w:autoSpaceDN w:val="0"/>
        <w:adjustRightInd w:val="0"/>
        <w:spacing w:before="240" w:after="0"/>
        <w:ind w:left="720"/>
        <w:jc w:val="both"/>
        <w:rPr>
          <w:rFonts w:ascii="Verdana" w:hAnsi="Verdana"/>
        </w:rPr>
      </w:pPr>
      <w:r w:rsidRPr="00945126">
        <w:rPr>
          <w:rFonts w:ascii="Verdana" w:hAnsi="Verdana"/>
        </w:rPr>
        <w:t>“It would fall far short of ideal justice between man and man if, where no third party had been prejudiced by the omission, a party to a contract could evade his obligations merely because the other party had not gone to a government office and registered the contract, but the courts have to administer the statute law as it stands and since the submission has bee</w:t>
      </w:r>
      <w:r>
        <w:rPr>
          <w:rFonts w:ascii="Verdana" w:hAnsi="Verdana"/>
        </w:rPr>
        <w:t>n made the court must consider i</w:t>
      </w:r>
      <w:r w:rsidRPr="00945126">
        <w:rPr>
          <w:rFonts w:ascii="Verdana" w:hAnsi="Verdana"/>
        </w:rPr>
        <w:t xml:space="preserve">ts validity. Two questions arise, first was the agreement, an ‘instrument’ for the purpose of the law, and secondly </w:t>
      </w:r>
      <w:proofErr w:type="gramStart"/>
      <w:r w:rsidRPr="00945126">
        <w:rPr>
          <w:rFonts w:ascii="Verdana" w:hAnsi="Verdana"/>
        </w:rPr>
        <w:t>was</w:t>
      </w:r>
      <w:proofErr w:type="gramEnd"/>
      <w:r w:rsidRPr="00945126">
        <w:rPr>
          <w:rFonts w:ascii="Verdana" w:hAnsi="Verdana"/>
        </w:rPr>
        <w:t xml:space="preserve"> it pleaded and produced as affecting land.</w:t>
      </w:r>
    </w:p>
    <w:p w:rsidR="00C819A6" w:rsidRPr="00945126" w:rsidRDefault="00C819A6" w:rsidP="00C819A6">
      <w:pPr>
        <w:overflowPunct w:val="0"/>
        <w:autoSpaceDE w:val="0"/>
        <w:autoSpaceDN w:val="0"/>
        <w:adjustRightInd w:val="0"/>
        <w:spacing w:before="240" w:after="0"/>
        <w:ind w:left="720"/>
        <w:jc w:val="both"/>
        <w:rPr>
          <w:rFonts w:ascii="Verdana" w:hAnsi="Verdana"/>
        </w:rPr>
      </w:pPr>
      <w:r w:rsidRPr="00945126">
        <w:rPr>
          <w:rFonts w:ascii="Verdana" w:hAnsi="Verdana"/>
        </w:rPr>
        <w:t xml:space="preserve">On the first point we uphold the appellant’s submission. Chief </w:t>
      </w:r>
      <w:proofErr w:type="spellStart"/>
      <w:r w:rsidRPr="00945126">
        <w:rPr>
          <w:rFonts w:ascii="Verdana" w:hAnsi="Verdana"/>
        </w:rPr>
        <w:t>Okenla</w:t>
      </w:r>
      <w:proofErr w:type="spellEnd"/>
      <w:r w:rsidRPr="00945126">
        <w:rPr>
          <w:rFonts w:ascii="Verdana" w:hAnsi="Verdana"/>
        </w:rPr>
        <w:t xml:space="preserve"> for the respondents relied on </w:t>
      </w:r>
      <w:proofErr w:type="spellStart"/>
      <w:r w:rsidRPr="00945126">
        <w:rPr>
          <w:rFonts w:ascii="Verdana" w:hAnsi="Verdana"/>
        </w:rPr>
        <w:t>Yaya</w:t>
      </w:r>
      <w:proofErr w:type="spellEnd"/>
      <w:r w:rsidRPr="00945126">
        <w:rPr>
          <w:rFonts w:ascii="Verdana" w:hAnsi="Verdana"/>
        </w:rPr>
        <w:t xml:space="preserve"> v. </w:t>
      </w:r>
      <w:proofErr w:type="spellStart"/>
      <w:r w:rsidRPr="00945126">
        <w:rPr>
          <w:rFonts w:ascii="Verdana" w:hAnsi="Verdana"/>
        </w:rPr>
        <w:t>Mogoga</w:t>
      </w:r>
      <w:proofErr w:type="spellEnd"/>
      <w:r w:rsidRPr="00945126">
        <w:rPr>
          <w:rFonts w:ascii="Verdana" w:hAnsi="Verdana"/>
        </w:rPr>
        <w:t xml:space="preserve"> (1947) 12 W.A.C.A. 132 where it was held that an agreement for sale was not </w:t>
      </w:r>
      <w:proofErr w:type="spellStart"/>
      <w:r w:rsidRPr="00945126">
        <w:rPr>
          <w:rFonts w:ascii="Verdana" w:hAnsi="Verdana"/>
        </w:rPr>
        <w:t>registrable</w:t>
      </w:r>
      <w:proofErr w:type="spellEnd"/>
      <w:r w:rsidRPr="00945126">
        <w:rPr>
          <w:rFonts w:ascii="Verdana" w:hAnsi="Verdana"/>
        </w:rPr>
        <w:t xml:space="preserve"> under the Land Registration Ordinance of which the land Instruments Registration Law is the regional counterpart; but an agreement for lease had previously been held </w:t>
      </w:r>
      <w:proofErr w:type="spellStart"/>
      <w:r w:rsidRPr="00945126">
        <w:rPr>
          <w:rFonts w:ascii="Verdana" w:hAnsi="Verdana"/>
        </w:rPr>
        <w:t>registrable</w:t>
      </w:r>
      <w:proofErr w:type="spellEnd"/>
      <w:r w:rsidRPr="00945126">
        <w:rPr>
          <w:rFonts w:ascii="Verdana" w:hAnsi="Verdana"/>
        </w:rPr>
        <w:t xml:space="preserve"> in </w:t>
      </w:r>
      <w:proofErr w:type="spellStart"/>
      <w:r w:rsidRPr="00945126">
        <w:rPr>
          <w:rFonts w:ascii="Verdana" w:hAnsi="Verdana"/>
        </w:rPr>
        <w:t>Elkali</w:t>
      </w:r>
      <w:proofErr w:type="spellEnd"/>
      <w:r w:rsidRPr="00945126">
        <w:rPr>
          <w:rFonts w:ascii="Verdana" w:hAnsi="Verdana"/>
        </w:rPr>
        <w:t xml:space="preserve"> v. </w:t>
      </w:r>
      <w:proofErr w:type="spellStart"/>
      <w:r w:rsidRPr="00945126">
        <w:rPr>
          <w:rFonts w:ascii="Verdana" w:hAnsi="Verdana"/>
        </w:rPr>
        <w:t>Fawaz</w:t>
      </w:r>
      <w:proofErr w:type="spellEnd"/>
      <w:r w:rsidRPr="00945126">
        <w:rPr>
          <w:rFonts w:ascii="Verdana" w:hAnsi="Verdana"/>
        </w:rPr>
        <w:t xml:space="preserve"> (1940) 6 WACA 212 and the decision in </w:t>
      </w:r>
      <w:proofErr w:type="spellStart"/>
      <w:r w:rsidRPr="00945126">
        <w:rPr>
          <w:rFonts w:ascii="Verdana" w:hAnsi="Verdana"/>
        </w:rPr>
        <w:t>Yaya</w:t>
      </w:r>
      <w:proofErr w:type="spellEnd"/>
      <w:r w:rsidRPr="00945126">
        <w:rPr>
          <w:rFonts w:ascii="Verdana" w:hAnsi="Verdana"/>
        </w:rPr>
        <w:t xml:space="preserve"> v. </w:t>
      </w:r>
      <w:proofErr w:type="spellStart"/>
      <w:r w:rsidRPr="00945126">
        <w:rPr>
          <w:rFonts w:ascii="Verdana" w:hAnsi="Verdana"/>
        </w:rPr>
        <w:t>Mogoga</w:t>
      </w:r>
      <w:proofErr w:type="spellEnd"/>
      <w:r w:rsidRPr="00945126">
        <w:rPr>
          <w:rFonts w:ascii="Verdana" w:hAnsi="Verdana"/>
        </w:rPr>
        <w:t xml:space="preserve"> turned on </w:t>
      </w:r>
      <w:r w:rsidRPr="00945126">
        <w:rPr>
          <w:rFonts w:ascii="Verdana" w:hAnsi="Verdana"/>
        </w:rPr>
        <w:lastRenderedPageBreak/>
        <w:t xml:space="preserve">the fact that an agreement for sale was expressly exempted from registration by the Land Registration (Agreements) Exemption No. 2 Regulations 1944 in what now appears as regulation 5 of the regulations made under section 32 and 34 of the Land Registration Act in volume 8 of the Laws of the Federation 1958. The law in force in Western Nigeria is no longer the same as it was when </w:t>
      </w:r>
      <w:proofErr w:type="spellStart"/>
      <w:r w:rsidRPr="00945126">
        <w:rPr>
          <w:rFonts w:ascii="Verdana" w:hAnsi="Verdana"/>
        </w:rPr>
        <w:t>Yaya</w:t>
      </w:r>
      <w:proofErr w:type="spellEnd"/>
      <w:r w:rsidRPr="00945126">
        <w:rPr>
          <w:rFonts w:ascii="Verdana" w:hAnsi="Verdana"/>
        </w:rPr>
        <w:t xml:space="preserve"> v. </w:t>
      </w:r>
      <w:proofErr w:type="spellStart"/>
      <w:r w:rsidRPr="00945126">
        <w:rPr>
          <w:rFonts w:ascii="Verdana" w:hAnsi="Verdana"/>
        </w:rPr>
        <w:t>Mogoga</w:t>
      </w:r>
      <w:proofErr w:type="spellEnd"/>
      <w:r w:rsidRPr="00945126">
        <w:rPr>
          <w:rFonts w:ascii="Verdana" w:hAnsi="Verdana"/>
        </w:rPr>
        <w:t xml:space="preserve"> was decided.”</w:t>
      </w:r>
    </w:p>
    <w:p w:rsidR="00C819A6" w:rsidRDefault="00C819A6" w:rsidP="00C819A6">
      <w:pPr>
        <w:overflowPunct w:val="0"/>
        <w:autoSpaceDE w:val="0"/>
        <w:autoSpaceDN w:val="0"/>
        <w:adjustRightInd w:val="0"/>
        <w:spacing w:before="240" w:after="0"/>
        <w:jc w:val="both"/>
        <w:rPr>
          <w:rFonts w:ascii="Verdana" w:hAnsi="Verdana"/>
        </w:rPr>
      </w:pPr>
    </w:p>
    <w:p w:rsidR="00C819A6" w:rsidRPr="00945126" w:rsidRDefault="00C819A6" w:rsidP="00C819A6">
      <w:pPr>
        <w:overflowPunct w:val="0"/>
        <w:autoSpaceDE w:val="0"/>
        <w:autoSpaceDN w:val="0"/>
        <w:adjustRightInd w:val="0"/>
        <w:spacing w:before="240" w:after="0"/>
        <w:jc w:val="both"/>
        <w:rPr>
          <w:rFonts w:ascii="Verdana" w:hAnsi="Verdana"/>
        </w:rPr>
      </w:pPr>
      <w:r w:rsidRPr="00945126">
        <w:rPr>
          <w:rFonts w:ascii="Verdana" w:hAnsi="Verdana"/>
        </w:rPr>
        <w:t xml:space="preserve">With regard to the 2nd ground of appeal, the issues raised in it are primarily issues of fact and in view of the concurrent findings of fact by the High Court and the Federal Court of Appeal that exhibit A was executed by the duly authorised representatives of the </w:t>
      </w:r>
      <w:proofErr w:type="spellStart"/>
      <w:r w:rsidRPr="00945126">
        <w:rPr>
          <w:rFonts w:ascii="Verdana" w:hAnsi="Verdana"/>
        </w:rPr>
        <w:t>Oshodi</w:t>
      </w:r>
      <w:proofErr w:type="spellEnd"/>
      <w:r w:rsidRPr="00945126">
        <w:rPr>
          <w:rFonts w:ascii="Verdana" w:hAnsi="Verdana"/>
        </w:rPr>
        <w:t xml:space="preserve"> family and the </w:t>
      </w:r>
      <w:proofErr w:type="spellStart"/>
      <w:r w:rsidRPr="00945126">
        <w:rPr>
          <w:rFonts w:ascii="Verdana" w:hAnsi="Verdana"/>
        </w:rPr>
        <w:t>Arota</w:t>
      </w:r>
      <w:proofErr w:type="spellEnd"/>
      <w:r w:rsidRPr="00945126">
        <w:rPr>
          <w:rFonts w:ascii="Verdana" w:hAnsi="Verdana"/>
        </w:rPr>
        <w:t xml:space="preserve"> family in whom title to the land is vested, learned counsel for the appellant set himself an uphill task to satisfy this Court that the finding was erroneous. He has in my view been unable to persuade me that the findings were not justified.</w:t>
      </w:r>
    </w:p>
    <w:p w:rsidR="00C819A6" w:rsidRDefault="00C819A6" w:rsidP="00C819A6">
      <w:pPr>
        <w:overflowPunct w:val="0"/>
        <w:autoSpaceDE w:val="0"/>
        <w:autoSpaceDN w:val="0"/>
        <w:adjustRightInd w:val="0"/>
        <w:spacing w:before="240" w:after="0"/>
        <w:jc w:val="both"/>
        <w:rPr>
          <w:rFonts w:ascii="Verdana" w:hAnsi="Verdana"/>
        </w:rPr>
      </w:pPr>
    </w:p>
    <w:p w:rsidR="00C819A6" w:rsidRPr="00945126" w:rsidRDefault="00C819A6" w:rsidP="00C819A6">
      <w:pPr>
        <w:overflowPunct w:val="0"/>
        <w:autoSpaceDE w:val="0"/>
        <w:autoSpaceDN w:val="0"/>
        <w:adjustRightInd w:val="0"/>
        <w:spacing w:before="240" w:after="0"/>
        <w:jc w:val="both"/>
        <w:rPr>
          <w:rFonts w:ascii="Verdana" w:hAnsi="Verdana"/>
        </w:rPr>
      </w:pPr>
      <w:r w:rsidRPr="00945126">
        <w:rPr>
          <w:rFonts w:ascii="Verdana" w:hAnsi="Verdana"/>
        </w:rPr>
        <w:t>The absence of any description of the land (intended to be leased) in exhibit A is cured by the evidence of admission into possession of the land in dispute of this case in pursuance of the agreement exhibit A. Learned counsel was at pains to support this ground and virtually abandoned further effort to support the ground when the Court drew his attention to the concurrent findings of fact.</w:t>
      </w:r>
    </w:p>
    <w:p w:rsidR="00C819A6" w:rsidRDefault="00C819A6" w:rsidP="00C819A6">
      <w:pPr>
        <w:overflowPunct w:val="0"/>
        <w:autoSpaceDE w:val="0"/>
        <w:autoSpaceDN w:val="0"/>
        <w:adjustRightInd w:val="0"/>
        <w:spacing w:before="240" w:after="0"/>
        <w:jc w:val="both"/>
        <w:rPr>
          <w:rFonts w:ascii="Verdana" w:hAnsi="Verdana"/>
        </w:rPr>
      </w:pPr>
    </w:p>
    <w:p w:rsidR="00C819A6" w:rsidRPr="00945126" w:rsidRDefault="00C819A6" w:rsidP="00B52545">
      <w:pPr>
        <w:overflowPunct w:val="0"/>
        <w:autoSpaceDE w:val="0"/>
        <w:autoSpaceDN w:val="0"/>
        <w:adjustRightInd w:val="0"/>
        <w:spacing w:before="240" w:after="0"/>
        <w:jc w:val="both"/>
        <w:rPr>
          <w:rFonts w:ascii="Verdana" w:hAnsi="Verdana"/>
        </w:rPr>
      </w:pPr>
      <w:r w:rsidRPr="00945126">
        <w:rPr>
          <w:rFonts w:ascii="Verdana" w:hAnsi="Verdana"/>
        </w:rPr>
        <w:t>This Court will not in the absence of special circumsta</w:t>
      </w:r>
      <w:r>
        <w:rPr>
          <w:rFonts w:ascii="Verdana" w:hAnsi="Verdana"/>
        </w:rPr>
        <w:t>nces indicating obvious errors i</w:t>
      </w:r>
      <w:r w:rsidRPr="00945126">
        <w:rPr>
          <w:rFonts w:ascii="Verdana" w:hAnsi="Verdana"/>
        </w:rPr>
        <w:t>n the concurrent finding of fact by two lower courts allow the question of fact to be reopened. See</w:t>
      </w:r>
      <w:r w:rsidR="00B52545">
        <w:rPr>
          <w:rFonts w:ascii="Verdana" w:hAnsi="Verdana"/>
        </w:rPr>
        <w:t xml:space="preserve"> </w:t>
      </w:r>
      <w:proofErr w:type="spellStart"/>
      <w:r w:rsidRPr="00945126">
        <w:rPr>
          <w:rFonts w:ascii="Verdana" w:hAnsi="Verdana"/>
        </w:rPr>
        <w:t>Mogo</w:t>
      </w:r>
      <w:proofErr w:type="spellEnd"/>
      <w:r w:rsidRPr="00945126">
        <w:rPr>
          <w:rFonts w:ascii="Verdana" w:hAnsi="Verdana"/>
        </w:rPr>
        <w:t xml:space="preserve"> </w:t>
      </w:r>
      <w:proofErr w:type="spellStart"/>
      <w:r w:rsidRPr="00945126">
        <w:rPr>
          <w:rFonts w:ascii="Verdana" w:hAnsi="Verdana"/>
        </w:rPr>
        <w:t>Chinwendu</w:t>
      </w:r>
      <w:proofErr w:type="spellEnd"/>
      <w:r w:rsidRPr="00945126">
        <w:rPr>
          <w:rFonts w:ascii="Verdana" w:hAnsi="Verdana"/>
        </w:rPr>
        <w:t xml:space="preserve"> v. </w:t>
      </w:r>
      <w:proofErr w:type="spellStart"/>
      <w:r w:rsidRPr="00945126">
        <w:rPr>
          <w:rFonts w:ascii="Verdana" w:hAnsi="Verdana"/>
        </w:rPr>
        <w:t>Nwanegbo</w:t>
      </w:r>
      <w:proofErr w:type="spellEnd"/>
      <w:r w:rsidRPr="00945126">
        <w:rPr>
          <w:rFonts w:ascii="Verdana" w:hAnsi="Verdana"/>
        </w:rPr>
        <w:t xml:space="preserve"> </w:t>
      </w:r>
      <w:proofErr w:type="spellStart"/>
      <w:r w:rsidRPr="00945126">
        <w:rPr>
          <w:rFonts w:ascii="Verdana" w:hAnsi="Verdana"/>
        </w:rPr>
        <w:t>Mbamali</w:t>
      </w:r>
      <w:proofErr w:type="spellEnd"/>
      <w:r w:rsidRPr="00945126">
        <w:rPr>
          <w:rFonts w:ascii="Verdana" w:hAnsi="Verdana"/>
        </w:rPr>
        <w:t xml:space="preserve"> &amp;</w:t>
      </w:r>
      <w:r w:rsidR="00B52545">
        <w:rPr>
          <w:rFonts w:ascii="Verdana" w:hAnsi="Verdana"/>
        </w:rPr>
        <w:t xml:space="preserve"> </w:t>
      </w:r>
      <w:proofErr w:type="spellStart"/>
      <w:r w:rsidR="00B52545">
        <w:rPr>
          <w:rFonts w:ascii="Verdana" w:hAnsi="Verdana"/>
        </w:rPr>
        <w:t>Anor</w:t>
      </w:r>
      <w:proofErr w:type="spellEnd"/>
      <w:r w:rsidR="00B52545">
        <w:rPr>
          <w:rFonts w:ascii="Verdana" w:hAnsi="Verdana"/>
        </w:rPr>
        <w:t xml:space="preserve">. (1980) 34 S.C. 31 at </w:t>
      </w:r>
      <w:proofErr w:type="gramStart"/>
      <w:r w:rsidR="00B52545">
        <w:rPr>
          <w:rFonts w:ascii="Verdana" w:hAnsi="Verdana"/>
        </w:rPr>
        <w:t>75.;</w:t>
      </w:r>
      <w:proofErr w:type="gramEnd"/>
      <w:r w:rsidR="00B52545">
        <w:rPr>
          <w:rFonts w:ascii="Verdana" w:hAnsi="Verdana"/>
        </w:rPr>
        <w:t xml:space="preserve"> </w:t>
      </w:r>
      <w:r w:rsidRPr="00945126">
        <w:rPr>
          <w:rFonts w:ascii="Verdana" w:hAnsi="Verdana"/>
        </w:rPr>
        <w:t xml:space="preserve">Lamas v </w:t>
      </w:r>
      <w:proofErr w:type="spellStart"/>
      <w:r w:rsidRPr="00945126">
        <w:rPr>
          <w:rFonts w:ascii="Verdana" w:hAnsi="Verdana"/>
        </w:rPr>
        <w:t>Orbih</w:t>
      </w:r>
      <w:proofErr w:type="spellEnd"/>
      <w:r w:rsidRPr="00945126">
        <w:rPr>
          <w:rFonts w:ascii="Verdana" w:hAnsi="Verdana"/>
        </w:rPr>
        <w:t xml:space="preserve"> (1980) s7 S.C. 28.</w:t>
      </w:r>
      <w:r w:rsidR="00B52545">
        <w:rPr>
          <w:rFonts w:ascii="Verdana" w:hAnsi="Verdana"/>
        </w:rPr>
        <w:t xml:space="preserve">; </w:t>
      </w:r>
      <w:proofErr w:type="spellStart"/>
      <w:r w:rsidRPr="00945126">
        <w:rPr>
          <w:rFonts w:ascii="Verdana" w:hAnsi="Verdana"/>
        </w:rPr>
        <w:t>Ukpe</w:t>
      </w:r>
      <w:proofErr w:type="spellEnd"/>
      <w:r w:rsidRPr="00945126">
        <w:rPr>
          <w:rFonts w:ascii="Verdana" w:hAnsi="Verdana"/>
        </w:rPr>
        <w:t xml:space="preserve"> </w:t>
      </w:r>
      <w:proofErr w:type="spellStart"/>
      <w:r w:rsidRPr="00945126">
        <w:rPr>
          <w:rFonts w:ascii="Verdana" w:hAnsi="Verdana"/>
        </w:rPr>
        <w:t>Ibodo</w:t>
      </w:r>
      <w:proofErr w:type="spellEnd"/>
      <w:r w:rsidRPr="00945126">
        <w:rPr>
          <w:rFonts w:ascii="Verdana" w:hAnsi="Verdana"/>
        </w:rPr>
        <w:t xml:space="preserve"> v. </w:t>
      </w:r>
      <w:proofErr w:type="spellStart"/>
      <w:r w:rsidRPr="00945126">
        <w:rPr>
          <w:rFonts w:ascii="Verdana" w:hAnsi="Verdana"/>
        </w:rPr>
        <w:t>Enarofia</w:t>
      </w:r>
      <w:proofErr w:type="spellEnd"/>
      <w:r w:rsidRPr="00945126">
        <w:rPr>
          <w:rFonts w:ascii="Verdana" w:hAnsi="Verdana"/>
        </w:rPr>
        <w:t xml:space="preserve"> &amp; Ors. (1980) 5 S.C. 42 at </w:t>
      </w:r>
      <w:proofErr w:type="gramStart"/>
      <w:r w:rsidRPr="00945126">
        <w:rPr>
          <w:rFonts w:ascii="Verdana" w:hAnsi="Verdana"/>
        </w:rPr>
        <w:t>4.</w:t>
      </w:r>
      <w:r w:rsidR="00B52545">
        <w:rPr>
          <w:rFonts w:ascii="Verdana" w:hAnsi="Verdana"/>
        </w:rPr>
        <w:t>;</w:t>
      </w:r>
      <w:proofErr w:type="gramEnd"/>
      <w:r w:rsidR="00B52545">
        <w:rPr>
          <w:rFonts w:ascii="Verdana" w:hAnsi="Verdana"/>
        </w:rPr>
        <w:t xml:space="preserve"> </w:t>
      </w:r>
      <w:r w:rsidRPr="00945126">
        <w:rPr>
          <w:rFonts w:ascii="Verdana" w:hAnsi="Verdana"/>
        </w:rPr>
        <w:t xml:space="preserve">Victor </w:t>
      </w:r>
      <w:proofErr w:type="spellStart"/>
      <w:r w:rsidRPr="00945126">
        <w:rPr>
          <w:rFonts w:ascii="Verdana" w:hAnsi="Verdana"/>
        </w:rPr>
        <w:t>Woluchem</w:t>
      </w:r>
      <w:proofErr w:type="spellEnd"/>
      <w:r w:rsidRPr="00945126">
        <w:rPr>
          <w:rFonts w:ascii="Verdana" w:hAnsi="Verdana"/>
        </w:rPr>
        <w:t xml:space="preserve"> v. Simon </w:t>
      </w:r>
      <w:proofErr w:type="spellStart"/>
      <w:r w:rsidRPr="00945126">
        <w:rPr>
          <w:rFonts w:ascii="Verdana" w:hAnsi="Verdana"/>
        </w:rPr>
        <w:t>Gudi</w:t>
      </w:r>
      <w:proofErr w:type="spellEnd"/>
      <w:r w:rsidRPr="00945126">
        <w:rPr>
          <w:rFonts w:ascii="Verdana" w:hAnsi="Verdana"/>
        </w:rPr>
        <w:t xml:space="preserve"> (1981) 5 S.C. 319 at 32630.</w:t>
      </w:r>
    </w:p>
    <w:p w:rsidR="00C819A6" w:rsidRDefault="00C819A6" w:rsidP="00C819A6">
      <w:pPr>
        <w:overflowPunct w:val="0"/>
        <w:autoSpaceDE w:val="0"/>
        <w:autoSpaceDN w:val="0"/>
        <w:adjustRightInd w:val="0"/>
        <w:spacing w:before="240" w:after="0"/>
        <w:jc w:val="both"/>
        <w:rPr>
          <w:rFonts w:ascii="Verdana" w:hAnsi="Verdana"/>
        </w:rPr>
      </w:pPr>
    </w:p>
    <w:p w:rsidR="00C819A6" w:rsidRPr="00945126" w:rsidRDefault="00C819A6" w:rsidP="00C819A6">
      <w:pPr>
        <w:overflowPunct w:val="0"/>
        <w:autoSpaceDE w:val="0"/>
        <w:autoSpaceDN w:val="0"/>
        <w:adjustRightInd w:val="0"/>
        <w:spacing w:before="240" w:after="0"/>
        <w:jc w:val="both"/>
        <w:rPr>
          <w:rFonts w:ascii="Verdana" w:hAnsi="Verdana"/>
        </w:rPr>
      </w:pPr>
      <w:r w:rsidRPr="00945126">
        <w:rPr>
          <w:rFonts w:ascii="Verdana" w:hAnsi="Verdana"/>
        </w:rPr>
        <w:t xml:space="preserve">The appellant has failed to show any special circumstances which establish that it </w:t>
      </w:r>
      <w:proofErr w:type="gramStart"/>
      <w:r w:rsidRPr="00945126">
        <w:rPr>
          <w:rFonts w:ascii="Verdana" w:hAnsi="Verdana"/>
        </w:rPr>
        <w:t>is</w:t>
      </w:r>
      <w:proofErr w:type="gramEnd"/>
      <w:r w:rsidRPr="00945126">
        <w:rPr>
          <w:rFonts w:ascii="Verdana" w:hAnsi="Verdana"/>
        </w:rPr>
        <w:t xml:space="preserve"> in the Interest of Justice to reopen the question. The Supreme Court has repeatedly pointed out that it will interfere only where not to do so will occasion a </w:t>
      </w:r>
      <w:r w:rsidRPr="00945126">
        <w:rPr>
          <w:rFonts w:ascii="Verdana" w:hAnsi="Verdana"/>
        </w:rPr>
        <w:lastRenderedPageBreak/>
        <w:t xml:space="preserve">substantial miscarriage of justice. </w:t>
      </w:r>
      <w:proofErr w:type="spellStart"/>
      <w:proofErr w:type="gramStart"/>
      <w:r w:rsidRPr="00945126">
        <w:rPr>
          <w:rFonts w:ascii="Verdana" w:hAnsi="Verdana"/>
        </w:rPr>
        <w:t>Akpere</w:t>
      </w:r>
      <w:proofErr w:type="spellEnd"/>
      <w:r w:rsidRPr="00945126">
        <w:rPr>
          <w:rFonts w:ascii="Verdana" w:hAnsi="Verdana"/>
        </w:rPr>
        <w:t xml:space="preserve"> v. Barclays Bank </w:t>
      </w:r>
      <w:proofErr w:type="spellStart"/>
      <w:r w:rsidRPr="00945126">
        <w:rPr>
          <w:rFonts w:ascii="Verdana" w:hAnsi="Verdana"/>
        </w:rPr>
        <w:t>ofNigeria</w:t>
      </w:r>
      <w:proofErr w:type="spellEnd"/>
      <w:r w:rsidRPr="00945126">
        <w:rPr>
          <w:rFonts w:ascii="Verdana" w:hAnsi="Verdana"/>
        </w:rPr>
        <w:t xml:space="preserve"> Ltd. &amp; </w:t>
      </w:r>
      <w:proofErr w:type="spellStart"/>
      <w:r w:rsidRPr="00945126">
        <w:rPr>
          <w:rFonts w:ascii="Verdana" w:hAnsi="Verdana"/>
        </w:rPr>
        <w:t>Anor</w:t>
      </w:r>
      <w:proofErr w:type="spellEnd"/>
      <w:r w:rsidRPr="00945126">
        <w:rPr>
          <w:rFonts w:ascii="Verdana" w:hAnsi="Verdana"/>
        </w:rPr>
        <w:t>.</w:t>
      </w:r>
      <w:proofErr w:type="gramEnd"/>
      <w:r w:rsidRPr="00945126">
        <w:rPr>
          <w:rFonts w:ascii="Verdana" w:hAnsi="Verdana"/>
        </w:rPr>
        <w:t xml:space="preserve"> </w:t>
      </w:r>
      <w:proofErr w:type="gramStart"/>
      <w:r w:rsidRPr="00945126">
        <w:rPr>
          <w:rFonts w:ascii="Verdana" w:hAnsi="Verdana"/>
        </w:rPr>
        <w:t>(197</w:t>
      </w:r>
      <w:r>
        <w:rPr>
          <w:rFonts w:ascii="Verdana" w:hAnsi="Verdana"/>
        </w:rPr>
        <w:t>7) 1 S.C. 1.</w:t>
      </w:r>
      <w:proofErr w:type="gramEnd"/>
      <w:r>
        <w:rPr>
          <w:rFonts w:ascii="Verdana" w:hAnsi="Verdana"/>
        </w:rPr>
        <w:t xml:space="preserve"> The appellant has f</w:t>
      </w:r>
      <w:r w:rsidRPr="00945126">
        <w:rPr>
          <w:rFonts w:ascii="Verdana" w:hAnsi="Verdana"/>
        </w:rPr>
        <w:t>ailed to satisfy me that there has been a miscarriage of justice in this case.</w:t>
      </w:r>
    </w:p>
    <w:p w:rsidR="00C819A6" w:rsidRDefault="00C819A6" w:rsidP="00C819A6">
      <w:pPr>
        <w:overflowPunct w:val="0"/>
        <w:autoSpaceDE w:val="0"/>
        <w:autoSpaceDN w:val="0"/>
        <w:adjustRightInd w:val="0"/>
        <w:spacing w:before="240" w:after="0"/>
        <w:jc w:val="both"/>
        <w:rPr>
          <w:rFonts w:ascii="Verdana" w:hAnsi="Verdana"/>
        </w:rPr>
      </w:pPr>
    </w:p>
    <w:p w:rsidR="00C819A6" w:rsidRPr="00945126" w:rsidRDefault="00C819A6" w:rsidP="00C819A6">
      <w:pPr>
        <w:overflowPunct w:val="0"/>
        <w:autoSpaceDE w:val="0"/>
        <w:autoSpaceDN w:val="0"/>
        <w:adjustRightInd w:val="0"/>
        <w:spacing w:before="240" w:after="0"/>
        <w:jc w:val="both"/>
        <w:rPr>
          <w:rFonts w:ascii="Verdana" w:hAnsi="Verdana"/>
        </w:rPr>
      </w:pPr>
      <w:r w:rsidRPr="00945126">
        <w:rPr>
          <w:rFonts w:ascii="Verdana" w:hAnsi="Verdana"/>
        </w:rPr>
        <w:t>This second ground also fails. The appeal has failed in its entirety and I hereby dismiss it with costs to the respondent assessed at N300.00 (three hundred naira).</w:t>
      </w:r>
    </w:p>
    <w:p w:rsidR="00C819A6" w:rsidRDefault="00C819A6" w:rsidP="00C819A6">
      <w:pPr>
        <w:overflowPunct w:val="0"/>
        <w:autoSpaceDE w:val="0"/>
        <w:autoSpaceDN w:val="0"/>
        <w:adjustRightInd w:val="0"/>
        <w:spacing w:before="240" w:after="0"/>
        <w:jc w:val="both"/>
        <w:rPr>
          <w:rFonts w:ascii="Verdana" w:hAnsi="Verdana"/>
        </w:rPr>
      </w:pPr>
    </w:p>
    <w:p w:rsidR="00B52545" w:rsidRDefault="00B52545" w:rsidP="00C819A6">
      <w:pPr>
        <w:overflowPunct w:val="0"/>
        <w:autoSpaceDE w:val="0"/>
        <w:autoSpaceDN w:val="0"/>
        <w:adjustRightInd w:val="0"/>
        <w:spacing w:before="240" w:after="0"/>
        <w:jc w:val="both"/>
        <w:rPr>
          <w:rFonts w:ascii="Verdana" w:hAnsi="Verdana"/>
        </w:rPr>
      </w:pPr>
    </w:p>
    <w:p w:rsidR="00C819A6" w:rsidRDefault="00C819A6" w:rsidP="00C819A6">
      <w:pPr>
        <w:overflowPunct w:val="0"/>
        <w:autoSpaceDE w:val="0"/>
        <w:autoSpaceDN w:val="0"/>
        <w:adjustRightInd w:val="0"/>
        <w:spacing w:before="240" w:after="0"/>
        <w:jc w:val="both"/>
        <w:rPr>
          <w:rFonts w:ascii="Verdana" w:hAnsi="Verdana"/>
        </w:rPr>
      </w:pPr>
      <w:r w:rsidRPr="00CA40B9">
        <w:rPr>
          <w:rFonts w:ascii="Verdana" w:hAnsi="Verdana"/>
          <w:b/>
        </w:rPr>
        <w:t>IRIKEFE, J.S.C.:</w:t>
      </w:r>
      <w:r w:rsidRPr="00945126">
        <w:rPr>
          <w:rFonts w:ascii="Verdana" w:hAnsi="Verdana"/>
        </w:rPr>
        <w:t xml:space="preserve"> </w:t>
      </w:r>
    </w:p>
    <w:p w:rsidR="00C819A6" w:rsidRPr="00945126" w:rsidRDefault="00C819A6" w:rsidP="00C819A6">
      <w:pPr>
        <w:overflowPunct w:val="0"/>
        <w:autoSpaceDE w:val="0"/>
        <w:autoSpaceDN w:val="0"/>
        <w:adjustRightInd w:val="0"/>
        <w:spacing w:before="240" w:after="0"/>
        <w:jc w:val="both"/>
        <w:rPr>
          <w:rFonts w:ascii="Verdana" w:hAnsi="Verdana"/>
        </w:rPr>
      </w:pPr>
      <w:r w:rsidRPr="00945126">
        <w:rPr>
          <w:rFonts w:ascii="Verdana" w:hAnsi="Verdana"/>
        </w:rPr>
        <w:t xml:space="preserve">I had the advantage of a preview of the judgment just read by my teamed brother </w:t>
      </w:r>
      <w:proofErr w:type="spellStart"/>
      <w:r w:rsidRPr="00945126">
        <w:rPr>
          <w:rFonts w:ascii="Verdana" w:hAnsi="Verdana"/>
        </w:rPr>
        <w:t>Obaseki</w:t>
      </w:r>
      <w:proofErr w:type="spellEnd"/>
      <w:r w:rsidRPr="00945126">
        <w:rPr>
          <w:rFonts w:ascii="Verdana" w:hAnsi="Verdana"/>
        </w:rPr>
        <w:t xml:space="preserve">, J.S.C. I agree with the reasoning and conclusions therein, both on matters of fact and law. I also would dismiss this appeal and do so in terms set out in the lead Judgment of my teamed brother </w:t>
      </w:r>
      <w:proofErr w:type="spellStart"/>
      <w:r w:rsidRPr="00945126">
        <w:rPr>
          <w:rFonts w:ascii="Verdana" w:hAnsi="Verdana"/>
        </w:rPr>
        <w:t>Obaseki</w:t>
      </w:r>
      <w:proofErr w:type="spellEnd"/>
      <w:r w:rsidRPr="00945126">
        <w:rPr>
          <w:rFonts w:ascii="Verdana" w:hAnsi="Verdana"/>
        </w:rPr>
        <w:t>, J.S.C. inclusive of the order as to costs.</w:t>
      </w:r>
    </w:p>
    <w:p w:rsidR="00C819A6" w:rsidRDefault="00C819A6" w:rsidP="00C819A6">
      <w:pPr>
        <w:overflowPunct w:val="0"/>
        <w:autoSpaceDE w:val="0"/>
        <w:autoSpaceDN w:val="0"/>
        <w:adjustRightInd w:val="0"/>
        <w:spacing w:before="240" w:after="0"/>
        <w:ind w:firstLine="720"/>
        <w:jc w:val="both"/>
        <w:rPr>
          <w:rFonts w:ascii="Verdana" w:hAnsi="Verdana"/>
        </w:rPr>
      </w:pPr>
    </w:p>
    <w:p w:rsidR="00B52545" w:rsidRPr="00945126" w:rsidRDefault="00B52545" w:rsidP="00C819A6">
      <w:pPr>
        <w:overflowPunct w:val="0"/>
        <w:autoSpaceDE w:val="0"/>
        <w:autoSpaceDN w:val="0"/>
        <w:adjustRightInd w:val="0"/>
        <w:spacing w:before="240" w:after="0"/>
        <w:ind w:firstLine="720"/>
        <w:jc w:val="both"/>
        <w:rPr>
          <w:rFonts w:ascii="Verdana" w:hAnsi="Verdana"/>
        </w:rPr>
      </w:pPr>
    </w:p>
    <w:p w:rsidR="00C819A6" w:rsidRDefault="00C819A6" w:rsidP="00C819A6">
      <w:pPr>
        <w:overflowPunct w:val="0"/>
        <w:autoSpaceDE w:val="0"/>
        <w:autoSpaceDN w:val="0"/>
        <w:adjustRightInd w:val="0"/>
        <w:spacing w:before="240" w:after="0"/>
        <w:jc w:val="both"/>
        <w:rPr>
          <w:rFonts w:ascii="Verdana" w:hAnsi="Verdana"/>
        </w:rPr>
      </w:pPr>
      <w:r w:rsidRPr="00CA40B9">
        <w:rPr>
          <w:rFonts w:ascii="Verdana" w:hAnsi="Verdana"/>
          <w:b/>
        </w:rPr>
        <w:t>BELLO, J.S.C.:</w:t>
      </w:r>
      <w:r w:rsidRPr="00945126">
        <w:rPr>
          <w:rFonts w:ascii="Verdana" w:hAnsi="Verdana"/>
        </w:rPr>
        <w:t xml:space="preserve"> </w:t>
      </w:r>
    </w:p>
    <w:p w:rsidR="00C819A6" w:rsidRPr="00945126" w:rsidRDefault="00B52545" w:rsidP="00C819A6">
      <w:pPr>
        <w:overflowPunct w:val="0"/>
        <w:autoSpaceDE w:val="0"/>
        <w:autoSpaceDN w:val="0"/>
        <w:adjustRightInd w:val="0"/>
        <w:spacing w:before="240" w:after="0"/>
        <w:jc w:val="both"/>
        <w:rPr>
          <w:rFonts w:ascii="Verdana" w:hAnsi="Verdana"/>
        </w:rPr>
      </w:pPr>
      <w:proofErr w:type="gramStart"/>
      <w:r>
        <w:rPr>
          <w:rFonts w:ascii="Verdana" w:hAnsi="Verdana"/>
        </w:rPr>
        <w:t>]</w:t>
      </w:r>
      <w:r w:rsidR="00C819A6" w:rsidRPr="00945126">
        <w:rPr>
          <w:rFonts w:ascii="Verdana" w:hAnsi="Verdana"/>
        </w:rPr>
        <w:t>I</w:t>
      </w:r>
      <w:proofErr w:type="gramEnd"/>
      <w:r w:rsidR="00C819A6" w:rsidRPr="00945126">
        <w:rPr>
          <w:rFonts w:ascii="Verdana" w:hAnsi="Verdana"/>
        </w:rPr>
        <w:t xml:space="preserve"> had the privilege of a preview of the judgment of my learned brother, </w:t>
      </w:r>
      <w:proofErr w:type="spellStart"/>
      <w:r w:rsidR="00C819A6" w:rsidRPr="00945126">
        <w:rPr>
          <w:rFonts w:ascii="Verdana" w:hAnsi="Verdana"/>
        </w:rPr>
        <w:t>Obaseki</w:t>
      </w:r>
      <w:proofErr w:type="spellEnd"/>
      <w:r w:rsidR="00C819A6" w:rsidRPr="00945126">
        <w:rPr>
          <w:rFonts w:ascii="Verdana" w:hAnsi="Verdana"/>
        </w:rPr>
        <w:t xml:space="preserve"> J.S.C. For the reasons stated therein, I agree the appeal should be, and is hereby, dismissed with N300.00 costs to the respondent.</w:t>
      </w:r>
    </w:p>
    <w:p w:rsidR="00C819A6" w:rsidRDefault="00C819A6" w:rsidP="00C819A6">
      <w:pPr>
        <w:overflowPunct w:val="0"/>
        <w:autoSpaceDE w:val="0"/>
        <w:autoSpaceDN w:val="0"/>
        <w:adjustRightInd w:val="0"/>
        <w:spacing w:before="240" w:after="0"/>
        <w:ind w:firstLine="720"/>
        <w:jc w:val="both"/>
        <w:rPr>
          <w:rFonts w:ascii="Verdana" w:hAnsi="Verdana"/>
        </w:rPr>
      </w:pPr>
    </w:p>
    <w:p w:rsidR="00B52545" w:rsidRPr="00945126" w:rsidRDefault="00B52545" w:rsidP="00C819A6">
      <w:pPr>
        <w:overflowPunct w:val="0"/>
        <w:autoSpaceDE w:val="0"/>
        <w:autoSpaceDN w:val="0"/>
        <w:adjustRightInd w:val="0"/>
        <w:spacing w:before="240" w:after="0"/>
        <w:ind w:firstLine="720"/>
        <w:jc w:val="both"/>
        <w:rPr>
          <w:rFonts w:ascii="Verdana" w:hAnsi="Verdana"/>
        </w:rPr>
      </w:pPr>
    </w:p>
    <w:p w:rsidR="00C819A6" w:rsidRDefault="00C819A6" w:rsidP="00C819A6">
      <w:pPr>
        <w:overflowPunct w:val="0"/>
        <w:autoSpaceDE w:val="0"/>
        <w:autoSpaceDN w:val="0"/>
        <w:adjustRightInd w:val="0"/>
        <w:spacing w:before="240" w:after="0"/>
        <w:jc w:val="both"/>
        <w:rPr>
          <w:rFonts w:ascii="Verdana" w:hAnsi="Verdana"/>
        </w:rPr>
      </w:pPr>
      <w:r w:rsidRPr="00CA40B9">
        <w:rPr>
          <w:rFonts w:ascii="Verdana" w:hAnsi="Verdana"/>
          <w:b/>
        </w:rPr>
        <w:t>IDIGBE, J.S.C</w:t>
      </w:r>
      <w:r w:rsidRPr="00945126">
        <w:rPr>
          <w:rFonts w:ascii="Verdana" w:hAnsi="Verdana"/>
        </w:rPr>
        <w:t xml:space="preserve">.: </w:t>
      </w:r>
    </w:p>
    <w:p w:rsidR="00C819A6" w:rsidRPr="00945126" w:rsidRDefault="00C819A6" w:rsidP="00C819A6">
      <w:pPr>
        <w:overflowPunct w:val="0"/>
        <w:autoSpaceDE w:val="0"/>
        <w:autoSpaceDN w:val="0"/>
        <w:adjustRightInd w:val="0"/>
        <w:spacing w:before="240" w:after="0"/>
        <w:jc w:val="both"/>
        <w:rPr>
          <w:rFonts w:ascii="Verdana" w:hAnsi="Verdana"/>
        </w:rPr>
      </w:pPr>
      <w:r w:rsidRPr="00945126">
        <w:rPr>
          <w:rFonts w:ascii="Verdana" w:hAnsi="Verdana"/>
        </w:rPr>
        <w:lastRenderedPageBreak/>
        <w:t>Having had the advantage of reading ear</w:t>
      </w:r>
      <w:r>
        <w:rPr>
          <w:rFonts w:ascii="Verdana" w:hAnsi="Verdana"/>
        </w:rPr>
        <w:t>lier the draft of the judgment j</w:t>
      </w:r>
      <w:r w:rsidRPr="00945126">
        <w:rPr>
          <w:rFonts w:ascii="Verdana" w:hAnsi="Verdana"/>
        </w:rPr>
        <w:t xml:space="preserve">ust read by my seamed brother, </w:t>
      </w:r>
      <w:proofErr w:type="spellStart"/>
      <w:r w:rsidRPr="00945126">
        <w:rPr>
          <w:rFonts w:ascii="Verdana" w:hAnsi="Verdana"/>
        </w:rPr>
        <w:t>Obaseki</w:t>
      </w:r>
      <w:proofErr w:type="spellEnd"/>
      <w:r w:rsidRPr="00945126">
        <w:rPr>
          <w:rFonts w:ascii="Verdana" w:hAnsi="Verdana"/>
        </w:rPr>
        <w:t>, J.S.C. with which I am in entire agreement, I would also dismiss this appeal fo</w:t>
      </w:r>
      <w:r>
        <w:rPr>
          <w:rFonts w:ascii="Verdana" w:hAnsi="Verdana"/>
        </w:rPr>
        <w:t>r the reasons stated in the said</w:t>
      </w:r>
      <w:r w:rsidRPr="00945126">
        <w:rPr>
          <w:rFonts w:ascii="Verdana" w:hAnsi="Verdana"/>
        </w:rPr>
        <w:t xml:space="preserve"> judgment; and I endorse the orders proposed in the said judgment.</w:t>
      </w:r>
    </w:p>
    <w:p w:rsidR="00C819A6" w:rsidRDefault="00C819A6" w:rsidP="00C819A6">
      <w:pPr>
        <w:overflowPunct w:val="0"/>
        <w:autoSpaceDE w:val="0"/>
        <w:autoSpaceDN w:val="0"/>
        <w:adjustRightInd w:val="0"/>
        <w:spacing w:before="240" w:after="0"/>
        <w:ind w:firstLine="720"/>
        <w:jc w:val="both"/>
        <w:rPr>
          <w:rFonts w:ascii="Verdana" w:hAnsi="Verdana"/>
        </w:rPr>
      </w:pPr>
    </w:p>
    <w:p w:rsidR="00B52545" w:rsidRPr="00945126" w:rsidRDefault="00B52545" w:rsidP="00C819A6">
      <w:pPr>
        <w:overflowPunct w:val="0"/>
        <w:autoSpaceDE w:val="0"/>
        <w:autoSpaceDN w:val="0"/>
        <w:adjustRightInd w:val="0"/>
        <w:spacing w:before="240" w:after="0"/>
        <w:ind w:firstLine="720"/>
        <w:jc w:val="both"/>
        <w:rPr>
          <w:rFonts w:ascii="Verdana" w:hAnsi="Verdana"/>
        </w:rPr>
      </w:pPr>
    </w:p>
    <w:p w:rsidR="00C819A6" w:rsidRDefault="00C819A6" w:rsidP="00C819A6">
      <w:pPr>
        <w:overflowPunct w:val="0"/>
        <w:autoSpaceDE w:val="0"/>
        <w:autoSpaceDN w:val="0"/>
        <w:adjustRightInd w:val="0"/>
        <w:spacing w:before="240" w:after="0"/>
        <w:jc w:val="both"/>
        <w:rPr>
          <w:rFonts w:ascii="Verdana" w:hAnsi="Verdana"/>
        </w:rPr>
      </w:pPr>
      <w:r w:rsidRPr="00CA40B9">
        <w:rPr>
          <w:rFonts w:ascii="Verdana" w:hAnsi="Verdana"/>
          <w:b/>
        </w:rPr>
        <w:t>ESO, J.S.C</w:t>
      </w:r>
      <w:r w:rsidRPr="00945126">
        <w:rPr>
          <w:rFonts w:ascii="Verdana" w:hAnsi="Verdana"/>
        </w:rPr>
        <w:t xml:space="preserve">.: </w:t>
      </w:r>
    </w:p>
    <w:p w:rsidR="00C819A6" w:rsidRPr="00945126" w:rsidRDefault="00C819A6" w:rsidP="00C819A6">
      <w:pPr>
        <w:overflowPunct w:val="0"/>
        <w:autoSpaceDE w:val="0"/>
        <w:autoSpaceDN w:val="0"/>
        <w:adjustRightInd w:val="0"/>
        <w:spacing w:before="240" w:after="0"/>
        <w:jc w:val="both"/>
        <w:rPr>
          <w:rFonts w:ascii="Verdana" w:hAnsi="Verdana"/>
        </w:rPr>
      </w:pPr>
      <w:r w:rsidRPr="00945126">
        <w:rPr>
          <w:rFonts w:ascii="Verdana" w:hAnsi="Verdana"/>
        </w:rPr>
        <w:t xml:space="preserve">I agree with the judgment which has just been read by my learned brother </w:t>
      </w:r>
      <w:proofErr w:type="spellStart"/>
      <w:r w:rsidRPr="00945126">
        <w:rPr>
          <w:rFonts w:ascii="Verdana" w:hAnsi="Verdana"/>
        </w:rPr>
        <w:t>Obaseki</w:t>
      </w:r>
      <w:proofErr w:type="spellEnd"/>
      <w:r w:rsidRPr="00945126">
        <w:rPr>
          <w:rFonts w:ascii="Verdana" w:hAnsi="Verdana"/>
        </w:rPr>
        <w:t>, J.S.C. a preview of which I had. I agree wit</w:t>
      </w:r>
      <w:r>
        <w:rPr>
          <w:rFonts w:ascii="Verdana" w:hAnsi="Verdana"/>
        </w:rPr>
        <w:t xml:space="preserve">h the conclusion reached by my </w:t>
      </w:r>
      <w:proofErr w:type="spellStart"/>
      <w:r>
        <w:rPr>
          <w:rFonts w:ascii="Verdana" w:hAnsi="Verdana"/>
        </w:rPr>
        <w:t>l</w:t>
      </w:r>
      <w:r w:rsidRPr="00945126">
        <w:rPr>
          <w:rFonts w:ascii="Verdana" w:hAnsi="Verdana"/>
        </w:rPr>
        <w:t>eamed</w:t>
      </w:r>
      <w:proofErr w:type="spellEnd"/>
      <w:r w:rsidRPr="00945126">
        <w:rPr>
          <w:rFonts w:ascii="Verdana" w:hAnsi="Verdana"/>
        </w:rPr>
        <w:t xml:space="preserve"> brother on the first ground of appeal. On the second ground I will like to </w:t>
      </w:r>
      <w:proofErr w:type="spellStart"/>
      <w:r w:rsidRPr="00945126">
        <w:rPr>
          <w:rFonts w:ascii="Verdana" w:hAnsi="Verdana"/>
        </w:rPr>
        <w:t>emphasise</w:t>
      </w:r>
      <w:proofErr w:type="spellEnd"/>
      <w:r w:rsidRPr="00945126">
        <w:rPr>
          <w:rFonts w:ascii="Verdana" w:hAnsi="Verdana"/>
        </w:rPr>
        <w:t xml:space="preserve"> that no special circumstance has been shown in t</w:t>
      </w:r>
      <w:r>
        <w:rPr>
          <w:rFonts w:ascii="Verdana" w:hAnsi="Verdana"/>
        </w:rPr>
        <w:t>his case which indicates errors</w:t>
      </w:r>
      <w:r w:rsidRPr="00945126">
        <w:rPr>
          <w:rFonts w:ascii="Verdana" w:hAnsi="Verdana"/>
        </w:rPr>
        <w:t xml:space="preserve"> obvious enough for this Court to interfere with two concurrent findings of fact.</w:t>
      </w:r>
    </w:p>
    <w:p w:rsidR="00C819A6" w:rsidRDefault="00C819A6" w:rsidP="00C819A6">
      <w:pPr>
        <w:overflowPunct w:val="0"/>
        <w:autoSpaceDE w:val="0"/>
        <w:autoSpaceDN w:val="0"/>
        <w:adjustRightInd w:val="0"/>
        <w:spacing w:before="240" w:after="0"/>
        <w:jc w:val="both"/>
        <w:rPr>
          <w:rFonts w:ascii="Verdana" w:hAnsi="Verdana"/>
        </w:rPr>
      </w:pPr>
    </w:p>
    <w:p w:rsidR="00C819A6" w:rsidRPr="00945126" w:rsidRDefault="00C819A6" w:rsidP="00C819A6">
      <w:pPr>
        <w:overflowPunct w:val="0"/>
        <w:autoSpaceDE w:val="0"/>
        <w:autoSpaceDN w:val="0"/>
        <w:adjustRightInd w:val="0"/>
        <w:spacing w:before="240" w:after="0"/>
        <w:jc w:val="both"/>
        <w:rPr>
          <w:rFonts w:ascii="Verdana" w:hAnsi="Verdana"/>
        </w:rPr>
      </w:pPr>
      <w:r w:rsidRPr="00945126">
        <w:rPr>
          <w:rFonts w:ascii="Verdana" w:hAnsi="Verdana"/>
        </w:rPr>
        <w:t>For this Court to interfere, the circumstance must be such that the findings of f</w:t>
      </w:r>
      <w:r>
        <w:rPr>
          <w:rFonts w:ascii="Verdana" w:hAnsi="Verdana"/>
        </w:rPr>
        <w:t>act are patently erroneous and it</w:t>
      </w:r>
      <w:r w:rsidRPr="00945126">
        <w:rPr>
          <w:rFonts w:ascii="Verdana" w:hAnsi="Verdana"/>
        </w:rPr>
        <w:t xml:space="preserve"> would be travesty of justice to allow the findings to remain. See </w:t>
      </w:r>
      <w:proofErr w:type="spellStart"/>
      <w:r w:rsidRPr="00945126">
        <w:rPr>
          <w:rFonts w:ascii="Verdana" w:hAnsi="Verdana"/>
        </w:rPr>
        <w:t>Mogo</w:t>
      </w:r>
      <w:proofErr w:type="spellEnd"/>
      <w:r w:rsidRPr="00945126">
        <w:rPr>
          <w:rFonts w:ascii="Verdana" w:hAnsi="Verdana"/>
        </w:rPr>
        <w:t xml:space="preserve"> </w:t>
      </w:r>
      <w:proofErr w:type="spellStart"/>
      <w:r w:rsidRPr="00945126">
        <w:rPr>
          <w:rFonts w:ascii="Verdana" w:hAnsi="Verdana"/>
        </w:rPr>
        <w:t>Chinwendu</w:t>
      </w:r>
      <w:proofErr w:type="spellEnd"/>
      <w:r w:rsidRPr="00945126">
        <w:rPr>
          <w:rFonts w:ascii="Verdana" w:hAnsi="Verdana"/>
        </w:rPr>
        <w:t xml:space="preserve"> v. </w:t>
      </w:r>
      <w:proofErr w:type="spellStart"/>
      <w:r w:rsidRPr="00945126">
        <w:rPr>
          <w:rFonts w:ascii="Verdana" w:hAnsi="Verdana"/>
        </w:rPr>
        <w:t>Nwangbo</w:t>
      </w:r>
      <w:proofErr w:type="spellEnd"/>
      <w:r w:rsidRPr="00945126">
        <w:rPr>
          <w:rFonts w:ascii="Verdana" w:hAnsi="Verdana"/>
        </w:rPr>
        <w:t xml:space="preserve"> </w:t>
      </w:r>
      <w:proofErr w:type="spellStart"/>
      <w:r w:rsidRPr="00945126">
        <w:rPr>
          <w:rFonts w:ascii="Verdana" w:hAnsi="Verdana"/>
        </w:rPr>
        <w:t>Mbamali</w:t>
      </w:r>
      <w:proofErr w:type="spellEnd"/>
      <w:r w:rsidRPr="00945126">
        <w:rPr>
          <w:rFonts w:ascii="Verdana" w:hAnsi="Verdana"/>
        </w:rPr>
        <w:t xml:space="preserve"> and </w:t>
      </w:r>
      <w:proofErr w:type="spellStart"/>
      <w:r w:rsidRPr="00945126">
        <w:rPr>
          <w:rFonts w:ascii="Verdana" w:hAnsi="Verdana"/>
        </w:rPr>
        <w:t>anor</w:t>
      </w:r>
      <w:proofErr w:type="spellEnd"/>
      <w:r w:rsidRPr="00945126">
        <w:rPr>
          <w:rFonts w:ascii="Verdana" w:hAnsi="Verdana"/>
        </w:rPr>
        <w:t xml:space="preserve">. </w:t>
      </w:r>
      <w:proofErr w:type="gramStart"/>
      <w:r w:rsidRPr="00945126">
        <w:rPr>
          <w:rFonts w:ascii="Verdana" w:hAnsi="Verdana"/>
        </w:rPr>
        <w:t xml:space="preserve">(1980) 34 S.C. 31; Victor </w:t>
      </w:r>
      <w:proofErr w:type="spellStart"/>
      <w:r w:rsidRPr="00945126">
        <w:rPr>
          <w:rFonts w:ascii="Verdana" w:hAnsi="Verdana"/>
        </w:rPr>
        <w:t>Woluchem</w:t>
      </w:r>
      <w:proofErr w:type="spellEnd"/>
      <w:r w:rsidRPr="00945126">
        <w:rPr>
          <w:rFonts w:ascii="Verdana" w:hAnsi="Verdana"/>
        </w:rPr>
        <w:t xml:space="preserve"> v. Simon </w:t>
      </w:r>
      <w:proofErr w:type="spellStart"/>
      <w:r w:rsidRPr="00945126">
        <w:rPr>
          <w:rFonts w:ascii="Verdana" w:hAnsi="Verdana"/>
        </w:rPr>
        <w:t>Gudi</w:t>
      </w:r>
      <w:proofErr w:type="spellEnd"/>
      <w:r w:rsidRPr="00945126">
        <w:rPr>
          <w:rFonts w:ascii="Verdana" w:hAnsi="Verdana"/>
        </w:rPr>
        <w:t xml:space="preserve"> (1981) 5 S.C. 319 at 326 330.</w:t>
      </w:r>
      <w:proofErr w:type="gramEnd"/>
    </w:p>
    <w:p w:rsidR="00C819A6" w:rsidRDefault="00C819A6" w:rsidP="00C819A6">
      <w:pPr>
        <w:overflowPunct w:val="0"/>
        <w:autoSpaceDE w:val="0"/>
        <w:autoSpaceDN w:val="0"/>
        <w:adjustRightInd w:val="0"/>
        <w:spacing w:before="240" w:after="0"/>
        <w:jc w:val="both"/>
        <w:rPr>
          <w:rFonts w:ascii="Verdana" w:hAnsi="Verdana"/>
        </w:rPr>
      </w:pPr>
    </w:p>
    <w:p w:rsidR="00C819A6" w:rsidRPr="00945126" w:rsidRDefault="00C819A6" w:rsidP="00C819A6">
      <w:pPr>
        <w:overflowPunct w:val="0"/>
        <w:autoSpaceDE w:val="0"/>
        <w:autoSpaceDN w:val="0"/>
        <w:adjustRightInd w:val="0"/>
        <w:spacing w:before="240" w:after="0"/>
        <w:jc w:val="both"/>
        <w:rPr>
          <w:rFonts w:ascii="Verdana" w:hAnsi="Verdana"/>
        </w:rPr>
      </w:pPr>
      <w:r w:rsidRPr="00945126">
        <w:rPr>
          <w:rFonts w:ascii="Verdana" w:hAnsi="Verdana"/>
        </w:rPr>
        <w:t>The Supreme Court is essentially a Constitutional Court. It is to deal mainly with constitutional matters and Important Issues of law. For any issue of fact to be brought before the court in its appellate jurisdiction, leave of the Federal Court of Appeal or that of this Court is required. See s</w:t>
      </w:r>
      <w:r>
        <w:rPr>
          <w:rFonts w:ascii="Verdana" w:hAnsi="Verdana"/>
        </w:rPr>
        <w:t xml:space="preserve">. </w:t>
      </w:r>
      <w:r w:rsidRPr="00945126">
        <w:rPr>
          <w:rFonts w:ascii="Verdana" w:hAnsi="Verdana"/>
        </w:rPr>
        <w:t xml:space="preserve">213(3) of the Constitution of the Federal Republic of Nigeria 1979. It is my considered view 1st neither the Federal Court of Appeal nor </w:t>
      </w:r>
      <w:proofErr w:type="gramStart"/>
      <w:r w:rsidRPr="00945126">
        <w:rPr>
          <w:rFonts w:ascii="Verdana" w:hAnsi="Verdana"/>
        </w:rPr>
        <w:t>this Court should</w:t>
      </w:r>
      <w:proofErr w:type="gramEnd"/>
      <w:r w:rsidRPr="00945126">
        <w:rPr>
          <w:rFonts w:ascii="Verdana" w:hAnsi="Verdana"/>
        </w:rPr>
        <w:t xml:space="preserve"> give such leave lightly. To my mind the establishment of an intermediate court of appeal between the High Court and the Supreme Court is to enable</w:t>
      </w:r>
      <w:r>
        <w:rPr>
          <w:rFonts w:ascii="Verdana" w:hAnsi="Verdana"/>
        </w:rPr>
        <w:t xml:space="preserve"> facts to come to rest in that i</w:t>
      </w:r>
      <w:r w:rsidRPr="00945126">
        <w:rPr>
          <w:rFonts w:ascii="Verdana" w:hAnsi="Verdana"/>
        </w:rPr>
        <w:t>ntermediate court of appeal. Except there will be a miscarriage of Justice, once issue of facts has been filtered by the High Court and the Federal Court of Appeal this Court will not interfere.</w:t>
      </w:r>
    </w:p>
    <w:p w:rsidR="00C819A6" w:rsidRDefault="00C819A6" w:rsidP="00C819A6">
      <w:pPr>
        <w:overflowPunct w:val="0"/>
        <w:autoSpaceDE w:val="0"/>
        <w:autoSpaceDN w:val="0"/>
        <w:adjustRightInd w:val="0"/>
        <w:spacing w:before="240" w:after="0"/>
        <w:jc w:val="both"/>
        <w:rPr>
          <w:rFonts w:ascii="Verdana" w:hAnsi="Verdana"/>
        </w:rPr>
      </w:pPr>
    </w:p>
    <w:p w:rsidR="00C819A6" w:rsidRPr="00945126" w:rsidRDefault="00C819A6" w:rsidP="00C819A6">
      <w:pPr>
        <w:overflowPunct w:val="0"/>
        <w:autoSpaceDE w:val="0"/>
        <w:autoSpaceDN w:val="0"/>
        <w:adjustRightInd w:val="0"/>
        <w:spacing w:before="240" w:after="0"/>
        <w:jc w:val="both"/>
        <w:rPr>
          <w:rFonts w:ascii="Verdana" w:hAnsi="Verdana"/>
        </w:rPr>
      </w:pPr>
      <w:r w:rsidRPr="00945126">
        <w:rPr>
          <w:rFonts w:ascii="Verdana" w:hAnsi="Verdana"/>
        </w:rPr>
        <w:t>There is no such miscarriage of justice in this case and the second ground of appeal fails.</w:t>
      </w:r>
    </w:p>
    <w:p w:rsidR="00C819A6" w:rsidRDefault="00C819A6" w:rsidP="00C819A6">
      <w:pPr>
        <w:overflowPunct w:val="0"/>
        <w:autoSpaceDE w:val="0"/>
        <w:autoSpaceDN w:val="0"/>
        <w:adjustRightInd w:val="0"/>
        <w:spacing w:before="240" w:after="0"/>
        <w:jc w:val="both"/>
        <w:rPr>
          <w:rFonts w:ascii="Verdana" w:hAnsi="Verdana"/>
        </w:rPr>
      </w:pPr>
    </w:p>
    <w:p w:rsidR="00C819A6" w:rsidRPr="00945126" w:rsidRDefault="00C819A6" w:rsidP="00C819A6">
      <w:pPr>
        <w:overflowPunct w:val="0"/>
        <w:autoSpaceDE w:val="0"/>
        <w:autoSpaceDN w:val="0"/>
        <w:adjustRightInd w:val="0"/>
        <w:spacing w:before="240" w:after="0"/>
        <w:jc w:val="both"/>
        <w:rPr>
          <w:rFonts w:ascii="Verdana" w:hAnsi="Verdana"/>
        </w:rPr>
      </w:pPr>
      <w:r w:rsidRPr="00945126">
        <w:rPr>
          <w:rFonts w:ascii="Verdana" w:hAnsi="Verdana"/>
        </w:rPr>
        <w:t>Appeal dismissed.</w:t>
      </w:r>
    </w:p>
    <w:p w:rsidR="00C819A6" w:rsidRPr="00CC32FD" w:rsidRDefault="00C819A6" w:rsidP="00C819A6"/>
    <w:p w:rsidR="00D55BF8" w:rsidRPr="00C819A6" w:rsidRDefault="00D55BF8" w:rsidP="00C819A6"/>
    <w:sectPr w:rsidR="00D55BF8" w:rsidRPr="00C819A6" w:rsidSect="00095DE7">
      <w:headerReference w:type="default" r:id="rId6"/>
      <w:pgSz w:w="16839" w:h="11907" w:orient="landscape"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3384" w:rsidRDefault="005D3384" w:rsidP="00531133">
      <w:pPr>
        <w:spacing w:after="0" w:line="240" w:lineRule="auto"/>
      </w:pPr>
      <w:r>
        <w:separator/>
      </w:r>
    </w:p>
  </w:endnote>
  <w:endnote w:type="continuationSeparator" w:id="0">
    <w:p w:rsidR="005D3384" w:rsidRDefault="005D3384" w:rsidP="005311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iraMinPro-W3">
    <w:altName w:val="Times New Roman"/>
    <w:panose1 w:val="00000000000000000000"/>
    <w:charset w:val="00"/>
    <w:family w:val="roman"/>
    <w:notTrueType/>
    <w:pitch w:val="default"/>
    <w:sig w:usb0="00000000" w:usb1="00000000" w:usb2="00000000" w:usb3="00000000" w:csb0="00000000"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3384" w:rsidRDefault="005D3384" w:rsidP="00531133">
      <w:pPr>
        <w:spacing w:after="0" w:line="240" w:lineRule="auto"/>
      </w:pPr>
      <w:r>
        <w:separator/>
      </w:r>
    </w:p>
  </w:footnote>
  <w:footnote w:type="continuationSeparator" w:id="0">
    <w:p w:rsidR="005D3384" w:rsidRDefault="005D3384" w:rsidP="0053113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141" w:rsidRPr="00897141" w:rsidRDefault="0066389E" w:rsidP="00897141">
    <w:pPr>
      <w:pStyle w:val="Header"/>
      <w:tabs>
        <w:tab w:val="left" w:pos="5415"/>
        <w:tab w:val="left" w:pos="6028"/>
      </w:tabs>
      <w:rPr>
        <w:sz w:val="36"/>
        <w:szCs w:val="36"/>
      </w:rPr>
    </w:pPr>
    <w:r>
      <w:tab/>
    </w:r>
    <w:r>
      <w:rPr>
        <w:rFonts w:ascii="Brush Script MT" w:hAnsi="Brush Script MT"/>
        <w:b/>
        <w:sz w:val="36"/>
        <w:szCs w:val="36"/>
      </w:rPr>
      <w:tab/>
    </w:r>
    <w:r>
      <w:rPr>
        <w:rFonts w:ascii="Brush Script MT" w:hAnsi="Brush Script MT"/>
        <w:b/>
        <w:sz w:val="36"/>
        <w:szCs w:val="36"/>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6389E"/>
    <w:rsid w:val="00015DC9"/>
    <w:rsid w:val="00095DE7"/>
    <w:rsid w:val="000F791E"/>
    <w:rsid w:val="00250F5C"/>
    <w:rsid w:val="002D388C"/>
    <w:rsid w:val="00356DAA"/>
    <w:rsid w:val="003E03A2"/>
    <w:rsid w:val="005116D3"/>
    <w:rsid w:val="00531133"/>
    <w:rsid w:val="005854C6"/>
    <w:rsid w:val="005B2D08"/>
    <w:rsid w:val="005D3384"/>
    <w:rsid w:val="005D4032"/>
    <w:rsid w:val="005E0061"/>
    <w:rsid w:val="0066389E"/>
    <w:rsid w:val="006A1AC2"/>
    <w:rsid w:val="00833AB0"/>
    <w:rsid w:val="0099336E"/>
    <w:rsid w:val="009A03F4"/>
    <w:rsid w:val="009A3499"/>
    <w:rsid w:val="00A06108"/>
    <w:rsid w:val="00AB2F95"/>
    <w:rsid w:val="00AE2A25"/>
    <w:rsid w:val="00AE42A0"/>
    <w:rsid w:val="00B52545"/>
    <w:rsid w:val="00B74577"/>
    <w:rsid w:val="00BA4468"/>
    <w:rsid w:val="00BC5ABF"/>
    <w:rsid w:val="00C17C18"/>
    <w:rsid w:val="00C819A6"/>
    <w:rsid w:val="00D3689A"/>
    <w:rsid w:val="00D55BF8"/>
    <w:rsid w:val="00DC57EE"/>
    <w:rsid w:val="00E222BF"/>
    <w:rsid w:val="00E65E97"/>
    <w:rsid w:val="00EF05E8"/>
    <w:rsid w:val="00F21C24"/>
    <w:rsid w:val="00F2521C"/>
    <w:rsid w:val="00F70494"/>
    <w:rsid w:val="00F7788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89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6389E"/>
    <w:pPr>
      <w:tabs>
        <w:tab w:val="center" w:pos="4680"/>
        <w:tab w:val="right" w:pos="9360"/>
      </w:tabs>
    </w:pPr>
  </w:style>
  <w:style w:type="character" w:customStyle="1" w:styleId="HeaderChar">
    <w:name w:val="Header Char"/>
    <w:basedOn w:val="DefaultParagraphFont"/>
    <w:link w:val="Header"/>
    <w:uiPriority w:val="99"/>
    <w:semiHidden/>
    <w:rsid w:val="0066389E"/>
    <w:rPr>
      <w:rFonts w:ascii="Calibri" w:eastAsia="Calibri" w:hAnsi="Calibri" w:cs="Times New Roman"/>
    </w:rPr>
  </w:style>
  <w:style w:type="paragraph" w:styleId="BalloonText">
    <w:name w:val="Balloon Text"/>
    <w:basedOn w:val="Normal"/>
    <w:link w:val="BalloonTextChar"/>
    <w:uiPriority w:val="99"/>
    <w:semiHidden/>
    <w:unhideWhenUsed/>
    <w:rsid w:val="006638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89E"/>
    <w:rPr>
      <w:rFonts w:ascii="Tahoma" w:eastAsia="Calibri" w:hAnsi="Tahoma" w:cs="Tahoma"/>
      <w:sz w:val="16"/>
      <w:szCs w:val="16"/>
    </w:rPr>
  </w:style>
  <w:style w:type="character" w:customStyle="1" w:styleId="st">
    <w:name w:val="st"/>
    <w:basedOn w:val="DefaultParagraphFont"/>
    <w:rsid w:val="009A03F4"/>
  </w:style>
  <w:style w:type="paragraph" w:styleId="Footer">
    <w:name w:val="footer"/>
    <w:basedOn w:val="Normal"/>
    <w:link w:val="FooterChar"/>
    <w:uiPriority w:val="99"/>
    <w:semiHidden/>
    <w:unhideWhenUsed/>
    <w:rsid w:val="009A03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A03F4"/>
    <w:rPr>
      <w:rFonts w:ascii="Calibri" w:eastAsia="Calibri" w:hAnsi="Calibri" w:cs="Times New Roman"/>
    </w:rPr>
  </w:style>
  <w:style w:type="table" w:styleId="TableGrid">
    <w:name w:val="Table Grid"/>
    <w:basedOn w:val="TableNormal"/>
    <w:uiPriority w:val="59"/>
    <w:rsid w:val="00F2521C"/>
    <w:pPr>
      <w:spacing w:after="0" w:line="240" w:lineRule="auto"/>
      <w:ind w:left="720" w:hanging="720"/>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3722</Words>
  <Characters>21218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2</cp:revision>
  <dcterms:created xsi:type="dcterms:W3CDTF">2021-12-15T20:25:00Z</dcterms:created>
  <dcterms:modified xsi:type="dcterms:W3CDTF">2021-12-15T20:25:00Z</dcterms:modified>
</cp:coreProperties>
</file>