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16" w:rsidRPr="00BD1EAD" w:rsidRDefault="00CF4F1A" w:rsidP="001924A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OLUFEMI ADENIYI AND</w:t>
      </w:r>
      <w:r w:rsidR="003A5F16" w:rsidRPr="00BD1EAD">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3A5F16" w:rsidRPr="00BD1EAD">
        <w:rPr>
          <w:rFonts w:ascii="Verdana" w:eastAsia="Times New Roman" w:hAnsi="Verdana" w:cs="Times New Roman"/>
          <w:b/>
          <w:bCs/>
          <w:color w:val="000000" w:themeColor="text1"/>
          <w:sz w:val="28"/>
          <w:szCs w:val="28"/>
          <w:lang w:eastAsia="en-GB"/>
        </w:rPr>
        <w:t>RS</w:t>
      </w:r>
    </w:p>
    <w:p w:rsidR="003A5F16" w:rsidRPr="00BD1EAD" w:rsidRDefault="003A5F16" w:rsidP="001924A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BD1EAD">
        <w:rPr>
          <w:rFonts w:ascii="Verdana" w:eastAsia="Times New Roman" w:hAnsi="Verdana" w:cs="Times New Roman"/>
          <w:b/>
          <w:bCs/>
          <w:color w:val="000000" w:themeColor="text1"/>
          <w:sz w:val="28"/>
          <w:szCs w:val="28"/>
          <w:lang w:eastAsia="en-GB"/>
        </w:rPr>
        <w:t>V.</w:t>
      </w:r>
    </w:p>
    <w:p w:rsidR="001C1E60" w:rsidRPr="00BD1EAD" w:rsidRDefault="003A5F16" w:rsidP="001924AD">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BD1EAD">
        <w:rPr>
          <w:rFonts w:ascii="Verdana" w:eastAsia="Times New Roman" w:hAnsi="Verdana" w:cs="Times New Roman"/>
          <w:b/>
          <w:bCs/>
          <w:color w:val="000000" w:themeColor="text1"/>
          <w:sz w:val="28"/>
          <w:szCs w:val="28"/>
          <w:lang w:eastAsia="en-GB"/>
        </w:rPr>
        <w:t>H</w:t>
      </w:r>
      <w:r w:rsidR="00CF4F1A">
        <w:rPr>
          <w:rFonts w:ascii="Verdana" w:eastAsia="Times New Roman" w:hAnsi="Verdana" w:cs="Times New Roman"/>
          <w:b/>
          <w:bCs/>
          <w:color w:val="000000" w:themeColor="text1"/>
          <w:sz w:val="28"/>
          <w:szCs w:val="28"/>
          <w:lang w:eastAsia="en-GB"/>
        </w:rPr>
        <w:t>ERBERT ADEYINKA ADEOLU OYELEYE AND</w:t>
      </w:r>
      <w:r w:rsidRPr="00BD1EAD">
        <w:rPr>
          <w:rFonts w:ascii="Verdana" w:eastAsia="Times New Roman" w:hAnsi="Verdana" w:cs="Times New Roman"/>
          <w:b/>
          <w:bCs/>
          <w:color w:val="000000" w:themeColor="text1"/>
          <w:sz w:val="28"/>
          <w:szCs w:val="28"/>
          <w:lang w:eastAsia="en-GB"/>
        </w:rPr>
        <w:t xml:space="preserve"> O</w:t>
      </w:r>
      <w:r w:rsidR="00CF4F1A">
        <w:rPr>
          <w:rFonts w:ascii="Verdana" w:eastAsia="Times New Roman" w:hAnsi="Verdana" w:cs="Times New Roman"/>
          <w:b/>
          <w:bCs/>
          <w:color w:val="000000" w:themeColor="text1"/>
          <w:sz w:val="28"/>
          <w:szCs w:val="28"/>
          <w:lang w:eastAsia="en-GB"/>
        </w:rPr>
        <w:t>THE</w:t>
      </w:r>
      <w:r w:rsidRPr="00BD1EAD">
        <w:rPr>
          <w:rFonts w:ascii="Verdana" w:eastAsia="Times New Roman" w:hAnsi="Verdana" w:cs="Times New Roman"/>
          <w:b/>
          <w:bCs/>
          <w:color w:val="000000" w:themeColor="text1"/>
          <w:sz w:val="28"/>
          <w:szCs w:val="28"/>
          <w:lang w:eastAsia="en-GB"/>
        </w:rPr>
        <w:t>RS</w:t>
      </w:r>
    </w:p>
    <w:p w:rsidR="001C1E60" w:rsidRPr="001924AD" w:rsidRDefault="003A5F16" w:rsidP="001924AD">
      <w:pPr>
        <w:spacing w:before="240" w:line="276" w:lineRule="auto"/>
        <w:ind w:left="0" w:firstLine="0"/>
        <w:jc w:val="center"/>
        <w:outlineLvl w:val="3"/>
        <w:rPr>
          <w:rFonts w:ascii="Verdana" w:eastAsia="Times New Roman" w:hAnsi="Verdana" w:cs="Times New Roman"/>
          <w:bCs/>
          <w:lang w:eastAsia="en-GB"/>
        </w:rPr>
      </w:pPr>
      <w:r w:rsidRPr="001924AD">
        <w:rPr>
          <w:rFonts w:ascii="Verdana" w:eastAsia="Times New Roman" w:hAnsi="Verdana" w:cs="Times New Roman"/>
          <w:bCs/>
          <w:lang w:eastAsia="en-GB"/>
        </w:rPr>
        <w:t>IN THE COURT OF APPEAL OF NIGERIA</w:t>
      </w:r>
    </w:p>
    <w:p w:rsidR="001C1E60" w:rsidRPr="001924AD" w:rsidRDefault="003A5F16" w:rsidP="001924AD">
      <w:pPr>
        <w:spacing w:before="240" w:line="276" w:lineRule="auto"/>
        <w:ind w:left="0" w:firstLine="0"/>
        <w:jc w:val="center"/>
        <w:rPr>
          <w:rFonts w:ascii="Verdana" w:eastAsia="Times New Roman" w:hAnsi="Verdana" w:cs="Times New Roman"/>
          <w:lang w:eastAsia="en-GB"/>
        </w:rPr>
      </w:pPr>
      <w:r w:rsidRPr="001924AD">
        <w:rPr>
          <w:rFonts w:ascii="Verdana" w:eastAsia="Times New Roman" w:hAnsi="Verdana" w:cs="Times New Roman"/>
          <w:lang w:eastAsia="en-GB"/>
        </w:rPr>
        <w:t>THE 23RD DAY OF MAY, 2013</w:t>
      </w:r>
    </w:p>
    <w:p w:rsidR="0092743F" w:rsidRDefault="003A5F16" w:rsidP="001924AD">
      <w:pPr>
        <w:spacing w:before="240" w:line="276" w:lineRule="auto"/>
        <w:ind w:left="0" w:firstLine="0"/>
        <w:jc w:val="center"/>
        <w:outlineLvl w:val="4"/>
        <w:rPr>
          <w:rFonts w:ascii="Verdana" w:eastAsia="Times New Roman" w:hAnsi="Verdana" w:cs="Times New Roman"/>
          <w:bCs/>
          <w:lang w:eastAsia="en-GB"/>
        </w:rPr>
      </w:pPr>
      <w:r w:rsidRPr="001924AD">
        <w:rPr>
          <w:rFonts w:ascii="Verdana" w:eastAsia="Times New Roman" w:hAnsi="Verdana" w:cs="Times New Roman"/>
          <w:bCs/>
          <w:lang w:eastAsia="en-GB"/>
        </w:rPr>
        <w:t>CA/IL/9/2011</w:t>
      </w:r>
    </w:p>
    <w:p w:rsidR="005F0086" w:rsidRPr="005F0086" w:rsidRDefault="005F0086" w:rsidP="001924AD">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5F0086">
        <w:rPr>
          <w:rFonts w:ascii="Verdana" w:eastAsia="Times New Roman" w:hAnsi="Verdana" w:cs="Times New Roman"/>
          <w:b/>
          <w:bCs/>
          <w:lang w:eastAsia="en-GB"/>
        </w:rPr>
        <w:t>CA/IL/9/2011</w:t>
      </w:r>
    </w:p>
    <w:p w:rsidR="000E4AFE" w:rsidRDefault="000E4AFE" w:rsidP="005F0086">
      <w:pPr>
        <w:spacing w:before="240" w:line="276" w:lineRule="auto"/>
        <w:ind w:left="0" w:firstLine="0"/>
        <w:jc w:val="right"/>
        <w:rPr>
          <w:rFonts w:ascii="Verdana" w:eastAsia="Times New Roman" w:hAnsi="Verdana" w:cs="Times New Roman"/>
          <w:sz w:val="20"/>
          <w:szCs w:val="20"/>
          <w:lang w:eastAsia="en-GB"/>
        </w:rPr>
      </w:pPr>
    </w:p>
    <w:p w:rsidR="005F0086" w:rsidRPr="005F0086" w:rsidRDefault="005F0086" w:rsidP="005F0086">
      <w:pPr>
        <w:spacing w:before="240" w:line="276" w:lineRule="auto"/>
        <w:ind w:left="0" w:firstLine="0"/>
        <w:jc w:val="right"/>
        <w:rPr>
          <w:rFonts w:ascii="Verdana" w:eastAsia="Times New Roman" w:hAnsi="Verdana" w:cs="Times New Roman"/>
          <w:sz w:val="20"/>
          <w:szCs w:val="20"/>
          <w:lang w:eastAsia="en-GB"/>
        </w:rPr>
      </w:pPr>
    </w:p>
    <w:p w:rsidR="0092743F" w:rsidRDefault="0092743F" w:rsidP="001924AD">
      <w:pPr>
        <w:spacing w:before="240" w:line="276" w:lineRule="auto"/>
        <w:ind w:left="0" w:firstLine="0"/>
        <w:jc w:val="both"/>
        <w:outlineLvl w:val="4"/>
        <w:rPr>
          <w:rFonts w:ascii="Verdana" w:eastAsia="Times New Roman" w:hAnsi="Verdana" w:cs="Times New Roman"/>
          <w:b/>
          <w:bCs/>
          <w:lang w:eastAsia="en-GB"/>
        </w:rPr>
      </w:pPr>
    </w:p>
    <w:p w:rsidR="00060C14" w:rsidRDefault="00060C14" w:rsidP="001924AD">
      <w:pPr>
        <w:spacing w:line="276" w:lineRule="auto"/>
        <w:ind w:left="0" w:firstLine="0"/>
        <w:jc w:val="right"/>
        <w:outlineLvl w:val="4"/>
        <w:rPr>
          <w:rFonts w:ascii="Verdana" w:eastAsia="Times New Roman" w:hAnsi="Verdana" w:cs="Times New Roman"/>
          <w:b/>
          <w:bCs/>
          <w:sz w:val="18"/>
          <w:szCs w:val="18"/>
          <w:lang w:eastAsia="en-GB"/>
        </w:rPr>
      </w:pPr>
    </w:p>
    <w:p w:rsidR="008D5B17" w:rsidRPr="005F0086" w:rsidRDefault="0092743F" w:rsidP="001924AD">
      <w:pPr>
        <w:spacing w:line="276" w:lineRule="auto"/>
        <w:ind w:left="0" w:firstLine="0"/>
        <w:jc w:val="right"/>
        <w:outlineLvl w:val="4"/>
        <w:rPr>
          <w:rFonts w:ascii="Verdana" w:eastAsia="Times New Roman" w:hAnsi="Verdana" w:cs="Times New Roman"/>
          <w:bCs/>
          <w:sz w:val="18"/>
          <w:szCs w:val="18"/>
          <w:lang w:eastAsia="en-GB"/>
        </w:rPr>
      </w:pPr>
      <w:r w:rsidRPr="005F0086">
        <w:rPr>
          <w:rFonts w:ascii="Verdana" w:eastAsia="Times New Roman" w:hAnsi="Verdana" w:cs="Times New Roman"/>
          <w:bCs/>
          <w:sz w:val="18"/>
          <w:szCs w:val="18"/>
          <w:lang w:eastAsia="en-GB"/>
        </w:rPr>
        <w:t>OTHER CITATIONS</w:t>
      </w:r>
    </w:p>
    <w:p w:rsidR="005F0086" w:rsidRPr="005F0086" w:rsidRDefault="005F0086" w:rsidP="001924AD">
      <w:pPr>
        <w:spacing w:line="276" w:lineRule="auto"/>
        <w:ind w:left="0" w:firstLine="0"/>
        <w:jc w:val="right"/>
        <w:outlineLvl w:val="4"/>
        <w:rPr>
          <w:rFonts w:ascii="Verdana" w:eastAsia="Times New Roman" w:hAnsi="Verdana" w:cs="Times New Roman"/>
          <w:bCs/>
          <w:sz w:val="18"/>
          <w:szCs w:val="18"/>
          <w:lang w:eastAsia="en-GB"/>
        </w:rPr>
      </w:pPr>
      <w:r w:rsidRPr="005F0086">
        <w:rPr>
          <w:rFonts w:ascii="Verdana" w:eastAsia="Times New Roman" w:hAnsi="Verdana" w:cs="Times New Roman"/>
          <w:sz w:val="20"/>
          <w:szCs w:val="20"/>
          <w:lang w:eastAsia="en-GB"/>
        </w:rPr>
        <w:t>2PLR/2013/146</w:t>
      </w:r>
      <w:r w:rsidRPr="005F0086">
        <w:rPr>
          <w:rFonts w:ascii="Verdana" w:eastAsia="Times New Roman" w:hAnsi="Verdana" w:cs="Times New Roman"/>
          <w:bCs/>
          <w:sz w:val="18"/>
          <w:szCs w:val="18"/>
          <w:lang w:eastAsia="en-GB"/>
        </w:rPr>
        <w:t xml:space="preserve"> </w:t>
      </w:r>
    </w:p>
    <w:p w:rsidR="001C1E60" w:rsidRPr="008D5B17" w:rsidRDefault="003A5F16" w:rsidP="001924AD">
      <w:pPr>
        <w:spacing w:line="276" w:lineRule="auto"/>
        <w:ind w:left="0" w:firstLine="0"/>
        <w:jc w:val="right"/>
        <w:outlineLvl w:val="4"/>
        <w:rPr>
          <w:rFonts w:ascii="Verdana" w:eastAsia="Times New Roman" w:hAnsi="Verdana" w:cs="Times New Roman"/>
          <w:b/>
          <w:bCs/>
          <w:sz w:val="18"/>
          <w:szCs w:val="18"/>
          <w:lang w:eastAsia="en-GB"/>
        </w:rPr>
      </w:pPr>
      <w:r w:rsidRPr="0092743F">
        <w:rPr>
          <w:rFonts w:ascii="Verdana" w:eastAsia="Times New Roman" w:hAnsi="Verdana" w:cs="Times New Roman"/>
          <w:bCs/>
          <w:sz w:val="18"/>
          <w:szCs w:val="18"/>
          <w:lang w:eastAsia="en-GB"/>
        </w:rPr>
        <w:t>(2013) LPELR-21387(CA)</w:t>
      </w:r>
    </w:p>
    <w:p w:rsidR="001C1E60" w:rsidRPr="003A5F16" w:rsidRDefault="003A5F16" w:rsidP="001924AD">
      <w:pPr>
        <w:spacing w:before="240" w:line="276" w:lineRule="auto"/>
        <w:ind w:left="0" w:firstLine="0"/>
        <w:jc w:val="both"/>
        <w:outlineLvl w:val="3"/>
        <w:rPr>
          <w:rFonts w:ascii="Verdana" w:eastAsia="Times New Roman" w:hAnsi="Verdana" w:cs="Times New Roman"/>
          <w:b/>
          <w:bCs/>
          <w:lang w:eastAsia="en-GB"/>
        </w:rPr>
      </w:pPr>
      <w:r w:rsidRPr="003A5F16">
        <w:rPr>
          <w:rFonts w:ascii="Verdana" w:eastAsia="Times New Roman" w:hAnsi="Verdana" w:cs="Times New Roman"/>
          <w:b/>
          <w:bCs/>
          <w:lang w:eastAsia="en-GB"/>
        </w:rPr>
        <w:t>BEFORE THEIR LORDSHIPS</w:t>
      </w:r>
    </w:p>
    <w:p w:rsidR="001C1E60" w:rsidRPr="003A5F16"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HUSSEIN MUKHTAR</w:t>
      </w:r>
      <w:r w:rsidR="0092743F">
        <w:rPr>
          <w:rFonts w:ascii="Verdana" w:eastAsia="Times New Roman" w:hAnsi="Verdana" w:cs="Times New Roman"/>
          <w:lang w:eastAsia="en-GB"/>
        </w:rPr>
        <w:t>,</w:t>
      </w:r>
      <w:r w:rsidRPr="003A5F16">
        <w:rPr>
          <w:rFonts w:ascii="Verdana" w:eastAsia="Times New Roman" w:hAnsi="Verdana" w:cs="Times New Roman"/>
          <w:lang w:eastAsia="en-GB"/>
        </w:rPr>
        <w:t xml:space="preserve"> J</w:t>
      </w:r>
      <w:r w:rsidR="00D838EA">
        <w:rPr>
          <w:rFonts w:ascii="Verdana" w:eastAsia="Times New Roman" w:hAnsi="Verdana" w:cs="Times New Roman"/>
          <w:lang w:eastAsia="en-GB"/>
        </w:rPr>
        <w:t>CA</w:t>
      </w:r>
    </w:p>
    <w:p w:rsidR="001C1E60" w:rsidRPr="003A5F16" w:rsidRDefault="00D838EA" w:rsidP="001924A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OBANDE F. OGBUINYA</w:t>
      </w:r>
      <w:r w:rsidR="0092743F">
        <w:rPr>
          <w:rFonts w:ascii="Verdana" w:eastAsia="Times New Roman" w:hAnsi="Verdana" w:cs="Times New Roman"/>
          <w:lang w:eastAsia="en-GB"/>
        </w:rPr>
        <w:t xml:space="preserve">, </w:t>
      </w:r>
      <w:r>
        <w:rPr>
          <w:rFonts w:ascii="Verdana" w:eastAsia="Times New Roman" w:hAnsi="Verdana" w:cs="Times New Roman"/>
          <w:lang w:eastAsia="en-GB"/>
        </w:rPr>
        <w:t>JCA</w:t>
      </w:r>
    </w:p>
    <w:p w:rsidR="001C1E60" w:rsidRPr="003A5F16" w:rsidRDefault="00D838EA" w:rsidP="001924A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TIJJANI ABUBAKAR</w:t>
      </w:r>
      <w:r w:rsidR="0092743F">
        <w:rPr>
          <w:rFonts w:ascii="Verdana" w:eastAsia="Times New Roman" w:hAnsi="Verdana" w:cs="Times New Roman"/>
          <w:lang w:eastAsia="en-GB"/>
        </w:rPr>
        <w:t>,</w:t>
      </w:r>
      <w:r>
        <w:rPr>
          <w:rFonts w:ascii="Verdana" w:eastAsia="Times New Roman" w:hAnsi="Verdana" w:cs="Times New Roman"/>
          <w:lang w:eastAsia="en-GB"/>
        </w:rPr>
        <w:t xml:space="preserve"> JCA</w:t>
      </w:r>
    </w:p>
    <w:p w:rsidR="00D838EA" w:rsidRDefault="00D838EA" w:rsidP="001924AD">
      <w:pPr>
        <w:spacing w:before="240" w:line="276" w:lineRule="auto"/>
        <w:ind w:left="0" w:firstLine="0"/>
        <w:jc w:val="both"/>
        <w:outlineLvl w:val="3"/>
        <w:rPr>
          <w:rFonts w:ascii="Verdana" w:eastAsia="Times New Roman" w:hAnsi="Verdana" w:cs="Times New Roman"/>
          <w:b/>
          <w:bCs/>
          <w:lang w:eastAsia="en-GB"/>
        </w:rPr>
      </w:pPr>
    </w:p>
    <w:p w:rsidR="00A5761F" w:rsidRPr="003A5F16" w:rsidRDefault="00A5761F" w:rsidP="00A5761F">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A5761F" w:rsidRDefault="00A5761F" w:rsidP="00A5761F">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D. A. ARIYOOSU,</w:t>
      </w:r>
      <w:r>
        <w:rPr>
          <w:rFonts w:ascii="Verdana" w:eastAsia="Times New Roman" w:hAnsi="Verdana" w:cs="Times New Roman"/>
          <w:lang w:eastAsia="en-GB"/>
        </w:rPr>
        <w:t xml:space="preserve"> Esq. </w:t>
      </w:r>
      <w:r w:rsidRPr="003A5F16">
        <w:rPr>
          <w:rFonts w:ascii="Verdana" w:eastAsia="Times New Roman" w:hAnsi="Verdana" w:cs="Times New Roman"/>
          <w:lang w:eastAsia="en-GB"/>
        </w:rPr>
        <w:t>with O.W. AKANBI, Esq., O.T. MOHAMMED, Esq. and O.</w:t>
      </w:r>
      <w:r>
        <w:rPr>
          <w:rFonts w:ascii="Verdana" w:eastAsia="Times New Roman" w:hAnsi="Verdana" w:cs="Times New Roman"/>
          <w:lang w:eastAsia="en-GB"/>
        </w:rPr>
        <w:t xml:space="preserve"> </w:t>
      </w:r>
      <w:r w:rsidRPr="003A5F16">
        <w:rPr>
          <w:rFonts w:ascii="Verdana" w:eastAsia="Times New Roman" w:hAnsi="Verdana" w:cs="Times New Roman"/>
          <w:lang w:eastAsia="en-GB"/>
        </w:rPr>
        <w:t>A. AJAYI,</w:t>
      </w:r>
      <w:r>
        <w:rPr>
          <w:rFonts w:ascii="Verdana" w:eastAsia="Times New Roman" w:hAnsi="Verdana" w:cs="Times New Roman"/>
          <w:lang w:eastAsia="en-GB"/>
        </w:rPr>
        <w:t xml:space="preserve"> Esq.</w:t>
      </w:r>
      <w:r w:rsidRPr="003A5F16">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Pr="003A5F16">
        <w:rPr>
          <w:rFonts w:ascii="Verdana" w:eastAsia="Times New Roman" w:hAnsi="Verdana" w:cs="Times New Roman"/>
          <w:lang w:eastAsia="en-GB"/>
        </w:rPr>
        <w:t>For Appellant</w:t>
      </w:r>
    </w:p>
    <w:p w:rsidR="00A5761F" w:rsidRPr="005F0086" w:rsidRDefault="00A5761F" w:rsidP="00A5761F">
      <w:pPr>
        <w:spacing w:before="240" w:line="276" w:lineRule="auto"/>
        <w:ind w:left="0" w:firstLine="0"/>
        <w:jc w:val="both"/>
        <w:rPr>
          <w:rFonts w:ascii="Verdana" w:eastAsia="Times New Roman" w:hAnsi="Verdana" w:cs="Times New Roman"/>
          <w:lang w:eastAsia="en-GB"/>
        </w:rPr>
      </w:pPr>
      <w:r w:rsidRPr="005F0086">
        <w:rPr>
          <w:rFonts w:ascii="Verdana" w:eastAsia="Times New Roman" w:hAnsi="Verdana" w:cs="Times New Roman"/>
          <w:bCs/>
          <w:lang w:eastAsia="en-GB"/>
        </w:rPr>
        <w:t>AND</w:t>
      </w:r>
    </w:p>
    <w:p w:rsidR="00A5761F" w:rsidRDefault="00A5761F" w:rsidP="00A5761F">
      <w:pPr>
        <w:spacing w:before="240" w:line="276" w:lineRule="auto"/>
        <w:ind w:left="0" w:firstLine="0"/>
        <w:jc w:val="both"/>
        <w:rPr>
          <w:rFonts w:ascii="Verdana" w:eastAsia="Times New Roman" w:hAnsi="Verdana" w:cs="Times New Roman"/>
          <w:lang w:eastAsia="en-GB"/>
        </w:rPr>
      </w:pPr>
      <w:proofErr w:type="gramStart"/>
      <w:r w:rsidRPr="003A5F16">
        <w:rPr>
          <w:rFonts w:ascii="Verdana" w:eastAsia="Times New Roman" w:hAnsi="Verdana" w:cs="Times New Roman"/>
          <w:lang w:eastAsia="en-GB"/>
        </w:rPr>
        <w:t>ANIMASHEUN ABIDUMI</w:t>
      </w:r>
      <w:r>
        <w:rPr>
          <w:rFonts w:ascii="Verdana" w:eastAsia="Times New Roman" w:hAnsi="Verdana" w:cs="Times New Roman"/>
          <w:lang w:eastAsia="en-GB"/>
        </w:rPr>
        <w:t xml:space="preserve">, Esq. </w:t>
      </w:r>
      <w:r w:rsidRPr="003A5F16">
        <w:rPr>
          <w:rFonts w:ascii="Verdana" w:eastAsia="Times New Roman" w:hAnsi="Verdana" w:cs="Times New Roman"/>
          <w:lang w:eastAsia="en-GB"/>
        </w:rPr>
        <w:t>with A.S ASONIBA</w:t>
      </w:r>
      <w:r>
        <w:rPr>
          <w:rFonts w:ascii="Verdana" w:eastAsia="Times New Roman" w:hAnsi="Verdana" w:cs="Times New Roman"/>
          <w:lang w:eastAsia="en-GB"/>
        </w:rPr>
        <w:t>RE Esq. and O.A OBAFEMI, Esq.)</w:t>
      </w:r>
      <w:proofErr w:type="gramEnd"/>
      <w:r>
        <w:rPr>
          <w:rFonts w:ascii="Verdana" w:eastAsia="Times New Roman" w:hAnsi="Verdana" w:cs="Times New Roman"/>
          <w:lang w:eastAsia="en-GB"/>
        </w:rPr>
        <w:t xml:space="preserve"> </w:t>
      </w:r>
    </w:p>
    <w:p w:rsidR="00A5761F" w:rsidRDefault="00A5761F" w:rsidP="00A5761F">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S.</w:t>
      </w:r>
      <w:r>
        <w:rPr>
          <w:rFonts w:ascii="Verdana" w:eastAsia="Times New Roman" w:hAnsi="Verdana" w:cs="Times New Roman"/>
          <w:lang w:eastAsia="en-GB"/>
        </w:rPr>
        <w:t xml:space="preserve"> </w:t>
      </w:r>
      <w:r w:rsidRPr="003A5F16">
        <w:rPr>
          <w:rFonts w:ascii="Verdana" w:eastAsia="Times New Roman" w:hAnsi="Verdana" w:cs="Times New Roman"/>
          <w:lang w:eastAsia="en-GB"/>
        </w:rPr>
        <w:t>R. ASHAOLU, Esq.</w:t>
      </w:r>
      <w:r>
        <w:rPr>
          <w:rFonts w:ascii="Verdana" w:eastAsia="Times New Roman" w:hAnsi="Verdana" w:cs="Times New Roman"/>
          <w:lang w:eastAsia="en-GB"/>
        </w:rPr>
        <w:t xml:space="preserve"> with B ABDULLAHI, Esq.), </w:t>
      </w:r>
      <w:r w:rsidRPr="003A5F16">
        <w:rPr>
          <w:rFonts w:ascii="Verdana" w:eastAsia="Times New Roman" w:hAnsi="Verdana" w:cs="Times New Roman"/>
          <w:lang w:eastAsia="en-GB"/>
        </w:rPr>
        <w:t>KAMALDEEN ABDULQUADRI,</w:t>
      </w:r>
      <w:r>
        <w:rPr>
          <w:rFonts w:ascii="Verdana" w:eastAsia="Times New Roman" w:hAnsi="Verdana" w:cs="Times New Roman"/>
          <w:lang w:eastAsia="en-GB"/>
        </w:rPr>
        <w:t xml:space="preserve"> Esq. </w:t>
      </w:r>
      <w:r w:rsidRPr="003A5F16">
        <w:rPr>
          <w:rFonts w:ascii="Verdana" w:eastAsia="Times New Roman" w:hAnsi="Verdana" w:cs="Times New Roman"/>
          <w:lang w:eastAsia="en-GB"/>
        </w:rPr>
        <w:t xml:space="preserve">with </w:t>
      </w:r>
      <w:r>
        <w:rPr>
          <w:rFonts w:ascii="Verdana" w:eastAsia="Times New Roman" w:hAnsi="Verdana" w:cs="Times New Roman"/>
          <w:lang w:eastAsia="en-GB"/>
        </w:rPr>
        <w:t>K. MOGAJI</w:t>
      </w:r>
      <w:r w:rsidRPr="003A5F16">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Pr="003A5F16">
        <w:rPr>
          <w:rFonts w:ascii="Verdana" w:eastAsia="Times New Roman" w:hAnsi="Verdana" w:cs="Times New Roman"/>
          <w:lang w:eastAsia="en-GB"/>
        </w:rPr>
        <w:t>For Respondent</w:t>
      </w:r>
    </w:p>
    <w:p w:rsidR="00A5761F" w:rsidRDefault="00A5761F" w:rsidP="00A5761F">
      <w:pPr>
        <w:spacing w:before="240" w:line="276" w:lineRule="auto"/>
        <w:ind w:left="0" w:firstLine="0"/>
        <w:jc w:val="both"/>
        <w:rPr>
          <w:rFonts w:ascii="Verdana" w:eastAsia="Times New Roman" w:hAnsi="Verdana" w:cs="Times New Roman"/>
          <w:lang w:eastAsia="en-GB"/>
        </w:rPr>
      </w:pPr>
    </w:p>
    <w:p w:rsidR="001C1E60" w:rsidRPr="003A5F16" w:rsidRDefault="00D838EA" w:rsidP="001924AD">
      <w:pPr>
        <w:spacing w:before="240" w:line="276" w:lineRule="auto"/>
        <w:ind w:left="0" w:firstLine="0"/>
        <w:jc w:val="both"/>
        <w:outlineLvl w:val="3"/>
        <w:rPr>
          <w:rFonts w:ascii="Verdana" w:eastAsia="Times New Roman" w:hAnsi="Verdana" w:cs="Times New Roman"/>
          <w:b/>
          <w:bCs/>
          <w:lang w:eastAsia="en-GB"/>
        </w:rPr>
      </w:pPr>
      <w:r w:rsidRPr="003A5F16">
        <w:rPr>
          <w:rFonts w:ascii="Verdana" w:eastAsia="Times New Roman" w:hAnsi="Verdana" w:cs="Times New Roman"/>
          <w:b/>
          <w:bCs/>
          <w:lang w:eastAsia="en-GB"/>
        </w:rPr>
        <w:t>BETWEEN</w:t>
      </w:r>
    </w:p>
    <w:p w:rsidR="0092743F" w:rsidRDefault="0092743F" w:rsidP="001924A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OLUFEMI ADENIYI</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2. </w:t>
      </w:r>
      <w:r w:rsidR="0092743F">
        <w:rPr>
          <w:rFonts w:ascii="Verdana" w:eastAsia="Times New Roman" w:hAnsi="Verdana" w:cs="Times New Roman"/>
          <w:lang w:eastAsia="en-GB"/>
        </w:rPr>
        <w:tab/>
        <w:t xml:space="preserve">DEBORAH IYABO ADENIYI </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3. </w:t>
      </w:r>
      <w:r w:rsidR="0092743F">
        <w:rPr>
          <w:rFonts w:ascii="Verdana" w:eastAsia="Times New Roman" w:hAnsi="Verdana" w:cs="Times New Roman"/>
          <w:lang w:eastAsia="en-GB"/>
        </w:rPr>
        <w:tab/>
        <w:t>BOLANLE OLAREWAJU</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4. </w:t>
      </w:r>
      <w:r w:rsidR="0092743F">
        <w:rPr>
          <w:rFonts w:ascii="Verdana" w:eastAsia="Times New Roman" w:hAnsi="Verdana" w:cs="Times New Roman"/>
          <w:lang w:eastAsia="en-GB"/>
        </w:rPr>
        <w:tab/>
        <w:t xml:space="preserve">OLAJUMOKE ABOLARIN </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5. </w:t>
      </w:r>
      <w:r w:rsidR="0092743F">
        <w:rPr>
          <w:rFonts w:ascii="Verdana" w:eastAsia="Times New Roman" w:hAnsi="Verdana" w:cs="Times New Roman"/>
          <w:lang w:eastAsia="en-GB"/>
        </w:rPr>
        <w:tab/>
        <w:t>BOSEDE ADENIYI</w:t>
      </w:r>
    </w:p>
    <w:p w:rsidR="001C1E60" w:rsidRPr="003A5F16" w:rsidRDefault="001C1E60" w:rsidP="001924AD">
      <w:pPr>
        <w:spacing w:before="240" w:line="276" w:lineRule="auto"/>
        <w:ind w:left="0" w:firstLine="720"/>
        <w:jc w:val="both"/>
        <w:rPr>
          <w:rFonts w:ascii="Verdana" w:eastAsia="Times New Roman" w:hAnsi="Verdana" w:cs="Times New Roman"/>
          <w:lang w:eastAsia="en-GB"/>
        </w:rPr>
      </w:pPr>
      <w:r w:rsidRPr="003A5F16">
        <w:rPr>
          <w:rFonts w:ascii="Verdana" w:eastAsia="Times New Roman" w:hAnsi="Verdana" w:cs="Times New Roman"/>
          <w:lang w:eastAsia="en-GB"/>
        </w:rPr>
        <w:t xml:space="preserve">(On behalf of themselves and other members of the family) </w:t>
      </w:r>
      <w:r w:rsidR="00A5761F">
        <w:rPr>
          <w:rFonts w:ascii="Verdana" w:eastAsia="Times New Roman" w:hAnsi="Verdana" w:cs="Times New Roman"/>
          <w:lang w:eastAsia="en-GB"/>
        </w:rPr>
        <w:t xml:space="preserve">- </w:t>
      </w:r>
      <w:r w:rsidRPr="003A5F16">
        <w:rPr>
          <w:rFonts w:ascii="Verdana" w:eastAsia="Times New Roman" w:hAnsi="Verdana" w:cs="Times New Roman"/>
          <w:lang w:eastAsia="en-GB"/>
        </w:rPr>
        <w:t>Appellant(s)</w:t>
      </w:r>
    </w:p>
    <w:p w:rsidR="001C1E60" w:rsidRPr="00A5761F" w:rsidRDefault="001C1E60" w:rsidP="001924AD">
      <w:pPr>
        <w:spacing w:before="240" w:line="276" w:lineRule="auto"/>
        <w:ind w:left="0" w:firstLine="0"/>
        <w:jc w:val="both"/>
        <w:outlineLvl w:val="3"/>
        <w:rPr>
          <w:rFonts w:ascii="Verdana" w:eastAsia="Times New Roman" w:hAnsi="Verdana" w:cs="Times New Roman"/>
          <w:bCs/>
          <w:lang w:eastAsia="en-GB"/>
        </w:rPr>
      </w:pPr>
      <w:r w:rsidRPr="00A5761F">
        <w:rPr>
          <w:rFonts w:ascii="Verdana" w:eastAsia="Times New Roman" w:hAnsi="Verdana" w:cs="Times New Roman"/>
          <w:bCs/>
          <w:lang w:eastAsia="en-GB"/>
        </w:rPr>
        <w:t>AND</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1. </w:t>
      </w:r>
      <w:r w:rsidR="0092743F">
        <w:rPr>
          <w:rFonts w:ascii="Verdana" w:eastAsia="Times New Roman" w:hAnsi="Verdana" w:cs="Times New Roman"/>
          <w:lang w:eastAsia="en-GB"/>
        </w:rPr>
        <w:tab/>
        <w:t>HERBERT ADEYINKA ADEOLU OYELEYE</w:t>
      </w:r>
    </w:p>
    <w:p w:rsidR="0092743F"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 xml:space="preserve">2. </w:t>
      </w:r>
      <w:r w:rsidR="0092743F">
        <w:rPr>
          <w:rFonts w:ascii="Verdana" w:eastAsia="Times New Roman" w:hAnsi="Verdana" w:cs="Times New Roman"/>
          <w:lang w:eastAsia="en-GB"/>
        </w:rPr>
        <w:tab/>
      </w:r>
      <w:r w:rsidRPr="003A5F16">
        <w:rPr>
          <w:rFonts w:ascii="Verdana" w:eastAsia="Times New Roman" w:hAnsi="Verdana" w:cs="Times New Roman"/>
          <w:lang w:eastAsia="en-GB"/>
        </w:rPr>
        <w:t xml:space="preserve">ABRAHAM </w:t>
      </w:r>
      <w:r w:rsidR="0092743F">
        <w:rPr>
          <w:rFonts w:ascii="Verdana" w:eastAsia="Times New Roman" w:hAnsi="Verdana" w:cs="Times New Roman"/>
          <w:lang w:eastAsia="en-GB"/>
        </w:rPr>
        <w:t>ASHAOLU</w:t>
      </w:r>
    </w:p>
    <w:p w:rsidR="001C1E60" w:rsidRPr="003A5F16"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3. </w:t>
      </w:r>
      <w:r w:rsidR="0092743F">
        <w:rPr>
          <w:rFonts w:ascii="Verdana" w:eastAsia="Times New Roman" w:hAnsi="Verdana" w:cs="Times New Roman"/>
          <w:lang w:eastAsia="en-GB"/>
        </w:rPr>
        <w:tab/>
      </w:r>
      <w:r w:rsidRPr="003A5F16">
        <w:rPr>
          <w:rFonts w:ascii="Verdana" w:eastAsia="Times New Roman" w:hAnsi="Verdana" w:cs="Times New Roman"/>
          <w:lang w:eastAsia="en-GB"/>
        </w:rPr>
        <w:t xml:space="preserve">YUSUF OMOWUMI MOMODU </w:t>
      </w:r>
      <w:r w:rsidR="0092743F">
        <w:rPr>
          <w:rFonts w:ascii="Verdana" w:eastAsia="Times New Roman" w:hAnsi="Verdana" w:cs="Times New Roman"/>
          <w:lang w:eastAsia="en-GB"/>
        </w:rPr>
        <w:t xml:space="preserve">- </w:t>
      </w:r>
      <w:r w:rsidRPr="003A5F16">
        <w:rPr>
          <w:rFonts w:ascii="Verdana" w:eastAsia="Times New Roman" w:hAnsi="Verdana" w:cs="Times New Roman"/>
          <w:lang w:eastAsia="en-GB"/>
        </w:rPr>
        <w:t>Respondent(s)</w:t>
      </w:r>
    </w:p>
    <w:p w:rsidR="001924AD" w:rsidRDefault="001924AD" w:rsidP="001924AD">
      <w:pPr>
        <w:spacing w:before="240" w:line="276" w:lineRule="auto"/>
        <w:ind w:left="0" w:firstLine="0"/>
        <w:jc w:val="both"/>
        <w:outlineLvl w:val="3"/>
        <w:rPr>
          <w:rFonts w:ascii="Verdana" w:eastAsia="Times New Roman" w:hAnsi="Verdana" w:cs="Times New Roman"/>
          <w:b/>
          <w:bCs/>
          <w:lang w:eastAsia="en-GB"/>
        </w:rPr>
      </w:pPr>
    </w:p>
    <w:p w:rsidR="00580767" w:rsidRPr="005F0086" w:rsidRDefault="00580767" w:rsidP="001924AD">
      <w:pPr>
        <w:spacing w:before="240" w:line="276" w:lineRule="auto"/>
        <w:ind w:left="0" w:firstLine="0"/>
        <w:jc w:val="both"/>
        <w:rPr>
          <w:rFonts w:ascii="Verdana" w:eastAsia="Times New Roman" w:hAnsi="Verdana" w:cs="Times New Roman"/>
          <w:lang w:eastAsia="en-GB"/>
        </w:rPr>
      </w:pPr>
      <w:r w:rsidRPr="005F0086">
        <w:rPr>
          <w:rFonts w:ascii="Verdana" w:eastAsia="Times New Roman" w:hAnsi="Verdana" w:cs="Times New Roman"/>
          <w:b/>
          <w:bCs/>
          <w:lang w:eastAsia="en-GB"/>
        </w:rPr>
        <w:t xml:space="preserve">ORIGINATING </w:t>
      </w:r>
      <w:r w:rsidR="005F0086">
        <w:rPr>
          <w:rFonts w:ascii="Verdana" w:eastAsia="Times New Roman" w:hAnsi="Verdana" w:cs="Times New Roman"/>
          <w:b/>
          <w:bCs/>
          <w:lang w:eastAsia="en-GB"/>
        </w:rPr>
        <w:t>COURT</w:t>
      </w:r>
    </w:p>
    <w:p w:rsidR="001924AD" w:rsidRPr="005F0086" w:rsidRDefault="005F0086" w:rsidP="001924AD">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KWARA STATE</w:t>
      </w:r>
      <w:r w:rsidRPr="005F0086">
        <w:rPr>
          <w:rFonts w:ascii="Verdana" w:eastAsia="Times New Roman" w:hAnsi="Verdana" w:cs="Times New Roman"/>
          <w:lang w:eastAsia="en-GB"/>
        </w:rPr>
        <w:t xml:space="preserve"> HIGH COURT </w:t>
      </w:r>
      <w:r w:rsidR="00580767" w:rsidRPr="005F0086">
        <w:rPr>
          <w:rFonts w:ascii="Verdana" w:eastAsia="Times New Roman" w:hAnsi="Verdana" w:cs="Times New Roman"/>
          <w:lang w:eastAsia="en-GB"/>
        </w:rPr>
        <w:t xml:space="preserve">(H. O. </w:t>
      </w:r>
      <w:proofErr w:type="spellStart"/>
      <w:r w:rsidR="00580767" w:rsidRPr="005F0086">
        <w:rPr>
          <w:rFonts w:ascii="Verdana" w:eastAsia="Times New Roman" w:hAnsi="Verdana" w:cs="Times New Roman"/>
          <w:lang w:eastAsia="en-GB"/>
        </w:rPr>
        <w:t>Ajayi</w:t>
      </w:r>
      <w:proofErr w:type="spellEnd"/>
      <w:r w:rsidR="00580767" w:rsidRPr="005F0086">
        <w:rPr>
          <w:rFonts w:ascii="Verdana" w:eastAsia="Times New Roman" w:hAnsi="Verdana" w:cs="Times New Roman"/>
          <w:lang w:eastAsia="en-GB"/>
        </w:rPr>
        <w:t>, J</w:t>
      </w:r>
      <w:r>
        <w:rPr>
          <w:rFonts w:ascii="Verdana" w:eastAsia="Times New Roman" w:hAnsi="Verdana" w:cs="Times New Roman"/>
          <w:lang w:eastAsia="en-GB"/>
        </w:rPr>
        <w:t>.,</w:t>
      </w:r>
      <w:r w:rsidR="00580767" w:rsidRPr="005F0086">
        <w:rPr>
          <w:rFonts w:ascii="Verdana" w:eastAsia="Times New Roman" w:hAnsi="Verdana" w:cs="Times New Roman"/>
          <w:lang w:eastAsia="en-GB"/>
        </w:rPr>
        <w:t xml:space="preserve"> Presiding)</w:t>
      </w:r>
    </w:p>
    <w:p w:rsidR="001924AD" w:rsidRDefault="001924AD" w:rsidP="001924AD">
      <w:pPr>
        <w:spacing w:before="240" w:line="276" w:lineRule="auto"/>
        <w:ind w:left="0" w:firstLine="0"/>
        <w:jc w:val="both"/>
        <w:outlineLvl w:val="3"/>
        <w:rPr>
          <w:rFonts w:ascii="Verdana" w:eastAsia="Times New Roman" w:hAnsi="Verdana" w:cs="Times New Roman"/>
          <w:i/>
          <w:lang w:eastAsia="en-GB"/>
        </w:rPr>
      </w:pPr>
    </w:p>
    <w:p w:rsidR="00580767" w:rsidRPr="003C2521" w:rsidRDefault="00580767" w:rsidP="001924AD">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5F0086">
        <w:rPr>
          <w:rFonts w:ascii="Verdana" w:eastAsia="Times New Roman" w:hAnsi="Verdana" w:cs="Times New Roman"/>
          <w:b/>
          <w:bCs/>
          <w:lang w:eastAsia="en-GB"/>
        </w:rPr>
        <w:t xml:space="preserve"> FROM THE CAUSE(S) OF ACTION</w:t>
      </w:r>
    </w:p>
    <w:p w:rsidR="00604459" w:rsidRPr="005F0086" w:rsidRDefault="00512AE4" w:rsidP="001924AD">
      <w:pPr>
        <w:spacing w:before="240" w:line="276" w:lineRule="auto"/>
        <w:ind w:left="0" w:firstLine="0"/>
        <w:jc w:val="both"/>
        <w:rPr>
          <w:rFonts w:ascii="Verdana" w:eastAsia="Times New Roman" w:hAnsi="Verdana" w:cs="Times New Roman"/>
          <w:lang w:eastAsia="en-GB"/>
        </w:rPr>
      </w:pPr>
      <w:r w:rsidRPr="005F0086">
        <w:rPr>
          <w:rFonts w:ascii="Verdana" w:eastAsia="Times New Roman" w:hAnsi="Verdana" w:cs="Times New Roman"/>
          <w:lang w:eastAsia="en-GB"/>
        </w:rPr>
        <w:t>REAL ESTATE</w:t>
      </w:r>
      <w:r w:rsidR="005F0086" w:rsidRPr="005F0086">
        <w:rPr>
          <w:rFonts w:ascii="Verdana" w:eastAsia="Times New Roman" w:hAnsi="Verdana" w:cs="Times New Roman"/>
          <w:lang w:eastAsia="en-GB"/>
        </w:rPr>
        <w:t xml:space="preserve"> AND PROPERTY LAW - </w:t>
      </w:r>
      <w:r w:rsidR="00604459" w:rsidRPr="005F0086">
        <w:rPr>
          <w:rFonts w:ascii="Verdana" w:eastAsia="Times New Roman" w:hAnsi="Verdana" w:cs="Times New Roman"/>
          <w:lang w:eastAsia="en-GB"/>
        </w:rPr>
        <w:t>LAND</w:t>
      </w:r>
      <w:proofErr w:type="gramStart"/>
      <w:r w:rsidR="00604459" w:rsidRPr="005F0086">
        <w:rPr>
          <w:rFonts w:ascii="Verdana" w:eastAsia="Times New Roman" w:hAnsi="Verdana" w:cs="Times New Roman"/>
          <w:lang w:eastAsia="en-GB"/>
        </w:rPr>
        <w:t>:-</w:t>
      </w:r>
      <w:proofErr w:type="gramEnd"/>
      <w:r w:rsidR="00604459" w:rsidRPr="005F0086">
        <w:rPr>
          <w:rFonts w:ascii="Verdana" w:eastAsia="Times New Roman" w:hAnsi="Verdana" w:cs="Times New Roman"/>
          <w:lang w:eastAsia="en-GB"/>
        </w:rPr>
        <w:t xml:space="preserve"> Claim for declaration of title and ownership of land – How treated </w:t>
      </w:r>
    </w:p>
    <w:p w:rsidR="00346D5B" w:rsidRPr="005F0086" w:rsidRDefault="00346D5B" w:rsidP="00346D5B">
      <w:pPr>
        <w:spacing w:before="240" w:line="276" w:lineRule="auto"/>
        <w:ind w:left="0" w:firstLine="0"/>
        <w:jc w:val="both"/>
        <w:rPr>
          <w:rFonts w:ascii="Verdana" w:eastAsia="Times New Roman" w:hAnsi="Verdana" w:cs="Times New Roman"/>
          <w:lang w:eastAsia="en-GB"/>
        </w:rPr>
      </w:pPr>
      <w:r w:rsidRPr="005F0086">
        <w:rPr>
          <w:rFonts w:ascii="Verdana" w:eastAsia="Times New Roman" w:hAnsi="Verdana" w:cs="Times New Roman"/>
          <w:lang w:eastAsia="en-GB"/>
        </w:rPr>
        <w:t>CONSTITUTIONAL LAW</w:t>
      </w:r>
      <w:proofErr w:type="gramStart"/>
      <w:r w:rsidRPr="005F0086">
        <w:rPr>
          <w:rFonts w:ascii="Verdana" w:eastAsia="Times New Roman" w:hAnsi="Verdana" w:cs="Times New Roman"/>
          <w:lang w:eastAsia="en-GB"/>
        </w:rPr>
        <w:t>:-</w:t>
      </w:r>
      <w:proofErr w:type="gramEnd"/>
      <w:r w:rsidRPr="005F0086">
        <w:rPr>
          <w:rFonts w:ascii="Verdana" w:eastAsia="Times New Roman" w:hAnsi="Verdana" w:cs="Times New Roman"/>
          <w:lang w:eastAsia="en-GB"/>
        </w:rPr>
        <w:t xml:space="preserve"> Section 242 and 241 of the Constitution – Grounds of appeal and when leave is required to approach the Court of appeal </w:t>
      </w:r>
      <w:r w:rsidR="00CC20AD" w:rsidRPr="005F0086">
        <w:rPr>
          <w:rFonts w:ascii="Verdana" w:eastAsia="Times New Roman" w:hAnsi="Verdana" w:cs="Times New Roman"/>
          <w:lang w:eastAsia="en-GB"/>
        </w:rPr>
        <w:t xml:space="preserve"> </w:t>
      </w:r>
    </w:p>
    <w:p w:rsidR="005F0086" w:rsidRDefault="005F0086" w:rsidP="00973AAA">
      <w:pPr>
        <w:spacing w:before="240" w:line="276" w:lineRule="auto"/>
        <w:ind w:left="0" w:firstLine="0"/>
        <w:jc w:val="both"/>
        <w:rPr>
          <w:rFonts w:ascii="Verdana" w:eastAsia="Times New Roman" w:hAnsi="Verdana" w:cs="Times New Roman"/>
          <w:b/>
          <w:lang w:eastAsia="en-GB"/>
        </w:rPr>
      </w:pPr>
    </w:p>
    <w:p w:rsidR="005F0086" w:rsidRDefault="00973AAA" w:rsidP="00973AAA">
      <w:pPr>
        <w:spacing w:before="240" w:line="276" w:lineRule="auto"/>
        <w:ind w:left="0" w:firstLine="0"/>
        <w:jc w:val="both"/>
        <w:rPr>
          <w:rFonts w:ascii="Verdana" w:eastAsia="Times New Roman" w:hAnsi="Verdana" w:cs="Times New Roman"/>
          <w:b/>
          <w:lang w:eastAsia="en-GB"/>
        </w:rPr>
      </w:pPr>
      <w:r w:rsidRPr="00AC7F07">
        <w:rPr>
          <w:rFonts w:ascii="Verdana" w:eastAsia="Times New Roman" w:hAnsi="Verdana" w:cs="Times New Roman"/>
          <w:b/>
          <w:lang w:eastAsia="en-GB"/>
        </w:rPr>
        <w:t>PRACTICE AND PROCEDURE</w:t>
      </w:r>
      <w:r w:rsidR="005F0086">
        <w:rPr>
          <w:rFonts w:ascii="Verdana" w:eastAsia="Times New Roman" w:hAnsi="Verdana" w:cs="Times New Roman"/>
          <w:b/>
          <w:lang w:eastAsia="en-GB"/>
        </w:rPr>
        <w:t xml:space="preserve"> ISSUES </w:t>
      </w:r>
    </w:p>
    <w:p w:rsidR="00973AAA" w:rsidRDefault="00973AAA" w:rsidP="00973AAA">
      <w:pPr>
        <w:spacing w:before="240" w:line="276" w:lineRule="auto"/>
        <w:ind w:left="0" w:firstLine="0"/>
        <w:jc w:val="both"/>
        <w:rPr>
          <w:rFonts w:ascii="Verdana" w:eastAsia="Times New Roman" w:hAnsi="Verdana" w:cs="Times New Roman"/>
          <w:lang w:eastAsia="en-GB"/>
        </w:rPr>
      </w:pPr>
      <w:r w:rsidRPr="00604459">
        <w:rPr>
          <w:rFonts w:ascii="Verdana" w:eastAsia="Times New Roman" w:hAnsi="Verdana" w:cs="Times New Roman"/>
          <w:lang w:eastAsia="en-GB"/>
        </w:rPr>
        <w:t>ACTION</w:t>
      </w:r>
      <w:proofErr w:type="gramStart"/>
      <w:r w:rsidRPr="00604459">
        <w:rPr>
          <w:rFonts w:ascii="Verdana" w:eastAsia="Times New Roman" w:hAnsi="Verdana" w:cs="Times New Roman"/>
          <w:lang w:eastAsia="en-GB"/>
        </w:rPr>
        <w:t>:-</w:t>
      </w:r>
      <w:proofErr w:type="gramEnd"/>
      <w:r>
        <w:rPr>
          <w:rFonts w:ascii="Verdana" w:eastAsia="Times New Roman" w:hAnsi="Verdana" w:cs="Times New Roman"/>
          <w:lang w:eastAsia="en-GB"/>
        </w:rPr>
        <w:t xml:space="preserve"> Preliminary objection - Aim </w:t>
      </w:r>
      <w:r w:rsidR="005F0086">
        <w:rPr>
          <w:rFonts w:ascii="Verdana" w:eastAsia="Times New Roman" w:hAnsi="Verdana" w:cs="Times New Roman"/>
          <w:lang w:eastAsia="en-GB"/>
        </w:rPr>
        <w:t xml:space="preserve">of </w:t>
      </w:r>
    </w:p>
    <w:p w:rsidR="002F6FCA" w:rsidRDefault="00580767" w:rsidP="001924AD">
      <w:pPr>
        <w:spacing w:before="240" w:line="276" w:lineRule="auto"/>
        <w:ind w:left="0" w:firstLine="0"/>
        <w:jc w:val="both"/>
        <w:rPr>
          <w:rFonts w:ascii="Verdana" w:eastAsia="Times New Roman" w:hAnsi="Verdana" w:cs="Times New Roman"/>
          <w:lang w:eastAsia="en-GB"/>
        </w:rPr>
      </w:pPr>
      <w:r w:rsidRPr="002F6FCA">
        <w:rPr>
          <w:rFonts w:ascii="Verdana" w:eastAsia="Times New Roman" w:hAnsi="Verdana" w:cs="Times New Roman"/>
          <w:lang w:eastAsia="en-GB"/>
        </w:rPr>
        <w:t>APPEAL</w:t>
      </w:r>
      <w:r w:rsidR="002F6FCA">
        <w:rPr>
          <w:rFonts w:ascii="Verdana" w:eastAsia="Times New Roman" w:hAnsi="Verdana" w:cs="Times New Roman"/>
          <w:lang w:eastAsia="en-GB"/>
        </w:rPr>
        <w:t xml:space="preserve"> – GROUND OF APPEAL</w:t>
      </w:r>
      <w:proofErr w:type="gramStart"/>
      <w:r w:rsidR="002F6FCA">
        <w:rPr>
          <w:rFonts w:ascii="Verdana" w:eastAsia="Times New Roman" w:hAnsi="Verdana" w:cs="Times New Roman"/>
          <w:lang w:eastAsia="en-GB"/>
        </w:rPr>
        <w:t>:-</w:t>
      </w:r>
      <w:proofErr w:type="gramEnd"/>
      <w:r w:rsidR="002F6FCA">
        <w:rPr>
          <w:rFonts w:ascii="Verdana" w:eastAsia="Times New Roman" w:hAnsi="Verdana" w:cs="Times New Roman"/>
          <w:lang w:eastAsia="en-GB"/>
        </w:rPr>
        <w:t xml:space="preserve"> Ground of L</w:t>
      </w:r>
      <w:r w:rsidRPr="002F6FCA">
        <w:rPr>
          <w:rFonts w:ascii="Verdana" w:eastAsia="Times New Roman" w:hAnsi="Verdana" w:cs="Times New Roman"/>
          <w:lang w:eastAsia="en-GB"/>
        </w:rPr>
        <w:t xml:space="preserve">aw and </w:t>
      </w:r>
      <w:r w:rsidR="002F6FCA">
        <w:rPr>
          <w:rFonts w:ascii="Verdana" w:eastAsia="Times New Roman" w:hAnsi="Verdana" w:cs="Times New Roman"/>
          <w:lang w:eastAsia="en-GB"/>
        </w:rPr>
        <w:t>G</w:t>
      </w:r>
      <w:r w:rsidRPr="003A5F16">
        <w:rPr>
          <w:rFonts w:ascii="Verdana" w:eastAsia="Times New Roman" w:hAnsi="Verdana" w:cs="Times New Roman"/>
          <w:lang w:eastAsia="en-GB"/>
        </w:rPr>
        <w:t>rou</w:t>
      </w:r>
      <w:r w:rsidR="002F6FCA">
        <w:rPr>
          <w:rFonts w:ascii="Verdana" w:eastAsia="Times New Roman" w:hAnsi="Verdana" w:cs="Times New Roman"/>
          <w:lang w:eastAsia="en-GB"/>
        </w:rPr>
        <w:t>nd of Fact or Mixed L</w:t>
      </w:r>
      <w:r>
        <w:rPr>
          <w:rFonts w:ascii="Verdana" w:eastAsia="Times New Roman" w:hAnsi="Verdana" w:cs="Times New Roman"/>
          <w:lang w:eastAsia="en-GB"/>
        </w:rPr>
        <w:t xml:space="preserve">aw and </w:t>
      </w:r>
      <w:r w:rsidR="002F6FCA">
        <w:rPr>
          <w:rFonts w:ascii="Verdana" w:eastAsia="Times New Roman" w:hAnsi="Verdana" w:cs="Times New Roman"/>
          <w:lang w:eastAsia="en-GB"/>
        </w:rPr>
        <w:t>Ground of Law- Distinctions – Principles for determining same - D</w:t>
      </w:r>
      <w:r>
        <w:rPr>
          <w:rFonts w:ascii="Verdana" w:eastAsia="Times New Roman" w:hAnsi="Verdana" w:cs="Times New Roman"/>
          <w:lang w:eastAsia="en-GB"/>
        </w:rPr>
        <w:t>uty of court thereto</w:t>
      </w:r>
      <w:r w:rsidR="002F6FCA">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002F6FCA">
        <w:rPr>
          <w:rFonts w:ascii="Verdana" w:eastAsia="Times New Roman" w:hAnsi="Verdana" w:cs="Times New Roman"/>
          <w:lang w:eastAsia="en-GB"/>
        </w:rPr>
        <w:t>When leave is required - E</w:t>
      </w:r>
      <w:r>
        <w:rPr>
          <w:rFonts w:ascii="Verdana" w:eastAsia="Times New Roman" w:hAnsi="Verdana" w:cs="Times New Roman"/>
          <w:lang w:eastAsia="en-GB"/>
        </w:rPr>
        <w:t>ffect of filing an appeal without the requisite leave</w:t>
      </w:r>
    </w:p>
    <w:p w:rsidR="00604459" w:rsidRDefault="001C1E60" w:rsidP="00604459">
      <w:pPr>
        <w:spacing w:before="240" w:line="276" w:lineRule="auto"/>
        <w:ind w:left="0" w:firstLine="0"/>
        <w:jc w:val="both"/>
        <w:rPr>
          <w:rFonts w:ascii="Verdana" w:eastAsia="Times New Roman" w:hAnsi="Verdana" w:cs="Times New Roman"/>
          <w:lang w:eastAsia="en-GB"/>
        </w:rPr>
      </w:pPr>
      <w:r w:rsidRPr="00604459">
        <w:rPr>
          <w:rFonts w:ascii="Verdana" w:eastAsia="Times New Roman" w:hAnsi="Verdana" w:cs="Times New Roman"/>
          <w:bCs/>
          <w:lang w:eastAsia="en-GB"/>
        </w:rPr>
        <w:t>APPEAL - LEAVE OF COURT</w:t>
      </w:r>
      <w:proofErr w:type="gramStart"/>
      <w:r w:rsidRPr="003A5F16">
        <w:rPr>
          <w:rFonts w:ascii="Verdana" w:eastAsia="Times New Roman" w:hAnsi="Verdana" w:cs="Times New Roman"/>
          <w:b/>
          <w:bCs/>
          <w:lang w:eastAsia="en-GB"/>
        </w:rPr>
        <w:t>:</w:t>
      </w:r>
      <w:r w:rsidR="00604459">
        <w:rPr>
          <w:rFonts w:ascii="Verdana" w:eastAsia="Times New Roman" w:hAnsi="Verdana" w:cs="Times New Roman"/>
          <w:b/>
          <w:bCs/>
          <w:lang w:eastAsia="en-GB"/>
        </w:rPr>
        <w:t>-</w:t>
      </w:r>
      <w:proofErr w:type="gramEnd"/>
      <w:r w:rsidRPr="003A5F16">
        <w:rPr>
          <w:rFonts w:ascii="Verdana" w:eastAsia="Times New Roman" w:hAnsi="Verdana" w:cs="Times New Roman"/>
          <w:b/>
          <w:bCs/>
          <w:lang w:eastAsia="en-GB"/>
        </w:rPr>
        <w:t xml:space="preserve"> </w:t>
      </w:r>
      <w:r w:rsidRPr="003A5F16">
        <w:rPr>
          <w:rFonts w:ascii="Verdana" w:eastAsia="Times New Roman" w:hAnsi="Verdana" w:cs="Times New Roman"/>
          <w:lang w:eastAsia="en-GB"/>
        </w:rPr>
        <w:t>Where leave of court is required for filing an appeal and an appellant ignores seeking and obtaining the requisite leave before filing same</w:t>
      </w:r>
      <w:r w:rsidR="00604459">
        <w:rPr>
          <w:rFonts w:ascii="Verdana" w:eastAsia="Times New Roman" w:hAnsi="Verdana" w:cs="Times New Roman"/>
          <w:lang w:eastAsia="en-GB"/>
        </w:rPr>
        <w:t xml:space="preserve"> – Whether </w:t>
      </w:r>
      <w:r w:rsidRPr="003A5F16">
        <w:rPr>
          <w:rFonts w:ascii="Verdana" w:eastAsia="Times New Roman" w:hAnsi="Verdana" w:cs="Times New Roman"/>
          <w:lang w:eastAsia="en-GB"/>
        </w:rPr>
        <w:t>the appeal is rendered incompetent</w:t>
      </w:r>
    </w:p>
    <w:p w:rsidR="00973AAA" w:rsidRDefault="00973AAA" w:rsidP="00973AAA">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lastRenderedPageBreak/>
        <w:t xml:space="preserve">PLEADINGS - </w:t>
      </w:r>
      <w:r w:rsidRPr="00604459">
        <w:rPr>
          <w:rFonts w:ascii="Verdana" w:eastAsia="Times New Roman" w:hAnsi="Verdana" w:cs="Times New Roman"/>
          <w:bCs/>
          <w:lang w:eastAsia="en-GB"/>
        </w:rPr>
        <w:t>AMENDMENT</w:t>
      </w:r>
      <w:r w:rsidRPr="003A5F16">
        <w:rPr>
          <w:rFonts w:ascii="Verdana" w:eastAsia="Times New Roman" w:hAnsi="Verdana" w:cs="Times New Roman"/>
          <w:b/>
          <w:bCs/>
          <w:lang w:eastAsia="en-GB"/>
        </w:rPr>
        <w:t>:</w:t>
      </w:r>
      <w:r w:rsidR="005F0086">
        <w:rPr>
          <w:rFonts w:ascii="Verdana" w:eastAsia="Times New Roman" w:hAnsi="Verdana" w:cs="Times New Roman"/>
          <w:b/>
          <w:bCs/>
          <w:lang w:eastAsia="en-GB"/>
        </w:rPr>
        <w:t>-</w:t>
      </w:r>
      <w:r w:rsidRPr="003A5F16">
        <w:rPr>
          <w:rFonts w:ascii="Verdana" w:eastAsia="Times New Roman" w:hAnsi="Verdana" w:cs="Times New Roman"/>
          <w:b/>
          <w:bCs/>
          <w:lang w:eastAsia="en-GB"/>
        </w:rPr>
        <w:t xml:space="preserve"> </w:t>
      </w:r>
      <w:r w:rsidRPr="00604459">
        <w:rPr>
          <w:rFonts w:ascii="Verdana" w:eastAsia="Times New Roman" w:hAnsi="Verdana" w:cs="Times New Roman"/>
          <w:bCs/>
          <w:lang w:eastAsia="en-GB"/>
        </w:rPr>
        <w:t xml:space="preserve">Rules of Court </w:t>
      </w:r>
      <w:r>
        <w:rPr>
          <w:rFonts w:ascii="Verdana" w:eastAsia="Times New Roman" w:hAnsi="Verdana" w:cs="Times New Roman"/>
          <w:bCs/>
          <w:lang w:eastAsia="en-GB"/>
        </w:rPr>
        <w:t>–</w:t>
      </w:r>
      <w:r w:rsidRPr="00604459">
        <w:rPr>
          <w:rFonts w:ascii="Verdana" w:eastAsia="Times New Roman" w:hAnsi="Verdana" w:cs="Times New Roman"/>
          <w:bCs/>
          <w:lang w:eastAsia="en-GB"/>
        </w:rPr>
        <w:t xml:space="preserve"> </w:t>
      </w:r>
      <w:r w:rsidRPr="003A5F16">
        <w:rPr>
          <w:rFonts w:ascii="Verdana" w:eastAsia="Times New Roman" w:hAnsi="Verdana" w:cs="Times New Roman"/>
          <w:lang w:eastAsia="en-GB"/>
        </w:rPr>
        <w:t>Whether</w:t>
      </w:r>
      <w:r>
        <w:rPr>
          <w:rFonts w:ascii="Verdana" w:eastAsia="Times New Roman" w:hAnsi="Verdana" w:cs="Times New Roman"/>
          <w:lang w:eastAsia="en-GB"/>
        </w:rPr>
        <w:t xml:space="preserve"> m</w:t>
      </w:r>
      <w:r w:rsidRPr="003A5F16">
        <w:rPr>
          <w:rFonts w:ascii="Verdana" w:eastAsia="Times New Roman" w:hAnsi="Verdana" w:cs="Times New Roman"/>
          <w:lang w:eastAsia="en-GB"/>
        </w:rPr>
        <w:t>ost rules of courts do not circumscribe the number of times a party can apply to a court for amendment during the pendency of proceedings</w:t>
      </w:r>
      <w:r>
        <w:rPr>
          <w:rFonts w:ascii="Verdana" w:eastAsia="Times New Roman" w:hAnsi="Verdana" w:cs="Times New Roman"/>
          <w:lang w:eastAsia="en-GB"/>
        </w:rPr>
        <w:t xml:space="preserve"> – Whether </w:t>
      </w:r>
      <w:r w:rsidRPr="003A5F16">
        <w:rPr>
          <w:rFonts w:ascii="Verdana" w:eastAsia="Times New Roman" w:hAnsi="Verdana" w:cs="Times New Roman"/>
          <w:lang w:eastAsia="en-GB"/>
        </w:rPr>
        <w:t>amendments could be effected before trial courts as well as appellate courts</w:t>
      </w:r>
      <w:r>
        <w:rPr>
          <w:rFonts w:ascii="Verdana" w:eastAsia="Times New Roman" w:hAnsi="Verdana" w:cs="Times New Roman"/>
          <w:lang w:eastAsia="en-GB"/>
        </w:rPr>
        <w:t xml:space="preserve"> – Power of</w:t>
      </w:r>
      <w:r w:rsidRPr="003A5F16">
        <w:rPr>
          <w:rFonts w:ascii="Verdana" w:eastAsia="Times New Roman" w:hAnsi="Verdana" w:cs="Times New Roman"/>
          <w:lang w:eastAsia="en-GB"/>
        </w:rPr>
        <w:t xml:space="preserve"> courts </w:t>
      </w:r>
      <w:r>
        <w:rPr>
          <w:rFonts w:ascii="Verdana" w:eastAsia="Times New Roman" w:hAnsi="Verdana" w:cs="Times New Roman"/>
          <w:lang w:eastAsia="en-GB"/>
        </w:rPr>
        <w:t xml:space="preserve">to </w:t>
      </w:r>
      <w:r w:rsidRPr="003A5F16">
        <w:rPr>
          <w:rFonts w:ascii="Verdana" w:eastAsia="Times New Roman" w:hAnsi="Verdana" w:cs="Times New Roman"/>
          <w:lang w:eastAsia="en-GB"/>
        </w:rPr>
        <w:t>make amendments suo motu</w:t>
      </w:r>
      <w:r>
        <w:rPr>
          <w:rFonts w:ascii="Verdana" w:eastAsia="Times New Roman" w:hAnsi="Verdana" w:cs="Times New Roman"/>
          <w:lang w:eastAsia="en-GB"/>
        </w:rPr>
        <w:t xml:space="preserve"> – Applicable guidelines </w:t>
      </w:r>
    </w:p>
    <w:p w:rsidR="001C1E60" w:rsidRDefault="001C1E60" w:rsidP="001924AD">
      <w:pPr>
        <w:spacing w:before="240" w:line="276" w:lineRule="auto"/>
        <w:ind w:left="0" w:firstLine="0"/>
        <w:jc w:val="both"/>
        <w:rPr>
          <w:rFonts w:ascii="Verdana" w:eastAsia="Times New Roman" w:hAnsi="Verdana" w:cs="Times New Roman"/>
          <w:lang w:eastAsia="en-GB"/>
        </w:rPr>
      </w:pPr>
    </w:p>
    <w:p w:rsidR="00604459" w:rsidRDefault="00604459" w:rsidP="001924AD">
      <w:pPr>
        <w:spacing w:before="240" w:line="276" w:lineRule="auto"/>
        <w:ind w:left="0" w:firstLine="0"/>
        <w:jc w:val="both"/>
        <w:rPr>
          <w:rFonts w:ascii="Verdana" w:eastAsia="Times New Roman" w:hAnsi="Verdana" w:cs="Times New Roman"/>
          <w:lang w:eastAsia="en-GB"/>
        </w:rPr>
      </w:pPr>
    </w:p>
    <w:p w:rsidR="00B65D92" w:rsidRDefault="00B65D92" w:rsidP="001924AD">
      <w:pPr>
        <w:spacing w:before="240" w:line="276" w:lineRule="auto"/>
        <w:ind w:left="0" w:firstLine="0"/>
        <w:jc w:val="both"/>
        <w:rPr>
          <w:rFonts w:ascii="Verdana" w:eastAsia="Times New Roman" w:hAnsi="Verdana" w:cs="Times New Roman"/>
          <w:b/>
          <w:bCs/>
          <w:lang w:eastAsia="en-GB"/>
        </w:rPr>
      </w:pPr>
    </w:p>
    <w:p w:rsidR="0092743F" w:rsidRDefault="0092743F" w:rsidP="001924AD">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2743F" w:rsidRPr="005F0086" w:rsidRDefault="005F0086" w:rsidP="001924AD">
      <w:pPr>
        <w:spacing w:before="240" w:line="276" w:lineRule="auto"/>
        <w:ind w:left="0" w:firstLine="0"/>
        <w:jc w:val="both"/>
        <w:rPr>
          <w:rFonts w:ascii="Verdana" w:eastAsia="Times New Roman" w:hAnsi="Verdana" w:cs="Times New Roman"/>
          <w:lang w:eastAsia="en-GB"/>
        </w:rPr>
      </w:pPr>
      <w:r w:rsidRPr="005F0086">
        <w:rPr>
          <w:rFonts w:ascii="Verdana" w:eastAsia="Times New Roman" w:hAnsi="Verdana" w:cs="Times New Roman"/>
          <w:bCs/>
          <w:lang w:eastAsia="en-GB"/>
        </w:rPr>
        <w:t>OBANDE F. OGBUINYA, J.C.A. (DELIVERING THE LEADING JUDGMENT):</w:t>
      </w:r>
      <w:r w:rsidRPr="005F0086">
        <w:rPr>
          <w:rFonts w:ascii="Verdana" w:eastAsia="Times New Roman" w:hAnsi="Verdana" w:cs="Times New Roman"/>
          <w:lang w:eastAsia="en-GB"/>
        </w:rPr>
        <w:t xml:space="preserve"> </w:t>
      </w: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This appeal grew out from the decision of the High Court of </w:t>
      </w:r>
      <w:proofErr w:type="spellStart"/>
      <w:r w:rsidRPr="003A5F16">
        <w:rPr>
          <w:rFonts w:ascii="Verdana" w:eastAsia="Times New Roman" w:hAnsi="Verdana" w:cs="Times New Roman"/>
          <w:lang w:eastAsia="en-GB"/>
        </w:rPr>
        <w:t>Kwara</w:t>
      </w:r>
      <w:proofErr w:type="spellEnd"/>
      <w:r w:rsidRPr="003A5F16">
        <w:rPr>
          <w:rFonts w:ascii="Verdana" w:eastAsia="Times New Roman" w:hAnsi="Verdana" w:cs="Times New Roman"/>
          <w:lang w:eastAsia="en-GB"/>
        </w:rPr>
        <w:t xml:space="preserve"> State, Ilorin, presided over by H. O. </w:t>
      </w:r>
      <w:proofErr w:type="spellStart"/>
      <w:r w:rsidRPr="003A5F16">
        <w:rPr>
          <w:rFonts w:ascii="Verdana" w:eastAsia="Times New Roman" w:hAnsi="Verdana" w:cs="Times New Roman"/>
          <w:lang w:eastAsia="en-GB"/>
        </w:rPr>
        <w:t>Ajayi</w:t>
      </w:r>
      <w:proofErr w:type="spellEnd"/>
      <w:r w:rsidRPr="003A5F16">
        <w:rPr>
          <w:rFonts w:ascii="Verdana" w:eastAsia="Times New Roman" w:hAnsi="Verdana" w:cs="Times New Roman"/>
          <w:lang w:eastAsia="en-GB"/>
        </w:rPr>
        <w:t xml:space="preserve">, J., in suit </w:t>
      </w:r>
      <w:proofErr w:type="gramStart"/>
      <w:r w:rsidRPr="003A5F16">
        <w:rPr>
          <w:rFonts w:ascii="Verdana" w:eastAsia="Times New Roman" w:hAnsi="Verdana" w:cs="Times New Roman"/>
          <w:lang w:eastAsia="en-GB"/>
        </w:rPr>
        <w:t>No</w:t>
      </w:r>
      <w:proofErr w:type="gramEnd"/>
      <w:r w:rsidRPr="003A5F16">
        <w:rPr>
          <w:rFonts w:ascii="Verdana" w:eastAsia="Times New Roman" w:hAnsi="Verdana" w:cs="Times New Roman"/>
          <w:lang w:eastAsia="en-GB"/>
        </w:rPr>
        <w:t>. KWS/91/20</w:t>
      </w:r>
      <w:r w:rsidR="00580767">
        <w:rPr>
          <w:rFonts w:ascii="Verdana" w:eastAsia="Times New Roman" w:hAnsi="Verdana" w:cs="Times New Roman"/>
          <w:lang w:eastAsia="en-GB"/>
        </w:rPr>
        <w:t>09 and delivered on 27/10/2010.</w:t>
      </w:r>
    </w:p>
    <w:p w:rsidR="00604459" w:rsidRDefault="00604459"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Flowing from the available record and processes </w:t>
      </w:r>
      <w:proofErr w:type="gramStart"/>
      <w:r w:rsidR="00580767" w:rsidRPr="003A5F16">
        <w:rPr>
          <w:rFonts w:ascii="Verdana" w:eastAsia="Times New Roman" w:hAnsi="Verdana" w:cs="Times New Roman"/>
          <w:lang w:eastAsia="en-GB"/>
        </w:rPr>
        <w:t>filed,</w:t>
      </w:r>
      <w:proofErr w:type="gramEnd"/>
      <w:r w:rsidR="00580767" w:rsidRPr="003A5F16">
        <w:rPr>
          <w:rFonts w:ascii="Verdana" w:eastAsia="Times New Roman" w:hAnsi="Verdana" w:cs="Times New Roman"/>
          <w:lang w:eastAsia="en-GB"/>
        </w:rPr>
        <w:t xml:space="preserve"> the</w:t>
      </w:r>
      <w:r w:rsidRPr="003A5F16">
        <w:rPr>
          <w:rFonts w:ascii="Verdana" w:eastAsia="Times New Roman" w:hAnsi="Verdana" w:cs="Times New Roman"/>
          <w:lang w:eastAsia="en-GB"/>
        </w:rPr>
        <w:t xml:space="preserve"> facts of the </w:t>
      </w:r>
      <w:r w:rsidR="00580767" w:rsidRPr="003A5F16">
        <w:rPr>
          <w:rFonts w:ascii="Verdana" w:eastAsia="Times New Roman" w:hAnsi="Verdana" w:cs="Times New Roman"/>
          <w:lang w:eastAsia="en-GB"/>
        </w:rPr>
        <w:t>case, which</w:t>
      </w:r>
      <w:r w:rsidRPr="003A5F16">
        <w:rPr>
          <w:rFonts w:ascii="Verdana" w:eastAsia="Times New Roman" w:hAnsi="Verdana" w:cs="Times New Roman"/>
          <w:lang w:eastAsia="en-GB"/>
        </w:rPr>
        <w:t xml:space="preserve"> metamorphosed into this appeal, are brief. The appellants and the respondents were the respective claimants and defendants before the lower court. On 14/05/2009, the appellants took out and filed a writ of summons, alongside a statement of claim, wherein they claimed, against the respondents, a declaration of title to and ownership of a parcel of land situated at </w:t>
      </w:r>
      <w:proofErr w:type="spellStart"/>
      <w:r w:rsidRPr="003A5F16">
        <w:rPr>
          <w:rFonts w:ascii="Verdana" w:eastAsia="Times New Roman" w:hAnsi="Verdana" w:cs="Times New Roman"/>
          <w:lang w:eastAsia="en-GB"/>
        </w:rPr>
        <w:t>Tanke</w:t>
      </w:r>
      <w:proofErr w:type="spellEnd"/>
      <w:r w:rsidRPr="003A5F16">
        <w:rPr>
          <w:rFonts w:ascii="Verdana" w:eastAsia="Times New Roman" w:hAnsi="Verdana" w:cs="Times New Roman"/>
          <w:lang w:eastAsia="en-GB"/>
        </w:rPr>
        <w:t xml:space="preserve"> Village, Ilorin, </w:t>
      </w:r>
      <w:proofErr w:type="spellStart"/>
      <w:r w:rsidRPr="003A5F16">
        <w:rPr>
          <w:rFonts w:ascii="Verdana" w:eastAsia="Times New Roman" w:hAnsi="Verdana" w:cs="Times New Roman"/>
          <w:lang w:eastAsia="en-GB"/>
        </w:rPr>
        <w:t>Kwara</w:t>
      </w:r>
      <w:proofErr w:type="spellEnd"/>
      <w:r w:rsidRPr="003A5F16">
        <w:rPr>
          <w:rFonts w:ascii="Verdana" w:eastAsia="Times New Roman" w:hAnsi="Verdana" w:cs="Times New Roman"/>
          <w:lang w:eastAsia="en-GB"/>
        </w:rPr>
        <w:t xml:space="preserve"> State, </w:t>
      </w:r>
      <w:proofErr w:type="gramStart"/>
      <w:r w:rsidRPr="003A5F16">
        <w:rPr>
          <w:rFonts w:ascii="Verdana" w:eastAsia="Times New Roman" w:hAnsi="Verdana" w:cs="Times New Roman"/>
          <w:lang w:eastAsia="en-GB"/>
        </w:rPr>
        <w:t>trespass</w:t>
      </w:r>
      <w:proofErr w:type="gramEnd"/>
      <w:r w:rsidRPr="003A5F16">
        <w:rPr>
          <w:rFonts w:ascii="Verdana" w:eastAsia="Times New Roman" w:hAnsi="Verdana" w:cs="Times New Roman"/>
          <w:lang w:eastAsia="en-GB"/>
        </w:rPr>
        <w:t xml:space="preserve"> on the land, damages and perpetual injunction over the said land. The writ of summons and statement of claim, initiating the action, were both franked by David </w:t>
      </w:r>
      <w:proofErr w:type="spellStart"/>
      <w:r w:rsidRPr="003A5F16">
        <w:rPr>
          <w:rFonts w:ascii="Verdana" w:eastAsia="Times New Roman" w:hAnsi="Verdana" w:cs="Times New Roman"/>
          <w:lang w:eastAsia="en-GB"/>
        </w:rPr>
        <w:t>Alabi</w:t>
      </w:r>
      <w:proofErr w:type="spellEnd"/>
      <w:r w:rsidRPr="003A5F16">
        <w:rPr>
          <w:rFonts w:ascii="Verdana" w:eastAsia="Times New Roman" w:hAnsi="Verdana" w:cs="Times New Roman"/>
          <w:lang w:eastAsia="en-GB"/>
        </w:rPr>
        <w:t>, Esq. of No.10</w:t>
      </w:r>
      <w:proofErr w:type="gramStart"/>
      <w:r w:rsidRPr="003A5F16">
        <w:rPr>
          <w:rFonts w:ascii="Verdana" w:eastAsia="Times New Roman" w:hAnsi="Verdana" w:cs="Times New Roman"/>
          <w:lang w:eastAsia="en-GB"/>
        </w:rPr>
        <w:t>,Christ</w:t>
      </w:r>
      <w:proofErr w:type="gramEnd"/>
      <w:r w:rsidRPr="003A5F16">
        <w:rPr>
          <w:rFonts w:ascii="Verdana" w:eastAsia="Times New Roman" w:hAnsi="Verdana" w:cs="Times New Roman"/>
          <w:lang w:eastAsia="en-GB"/>
        </w:rPr>
        <w:t xml:space="preserve"> </w:t>
      </w:r>
      <w:r w:rsidR="00580767" w:rsidRPr="003A5F16">
        <w:rPr>
          <w:rFonts w:ascii="Verdana" w:eastAsia="Times New Roman" w:hAnsi="Verdana" w:cs="Times New Roman"/>
          <w:lang w:eastAsia="en-GB"/>
        </w:rPr>
        <w:t>Avenue, off</w:t>
      </w:r>
      <w:r w:rsidRPr="003A5F16">
        <w:rPr>
          <w:rFonts w:ascii="Verdana" w:eastAsia="Times New Roman" w:hAnsi="Verdana" w:cs="Times New Roman"/>
          <w:lang w:eastAsia="en-GB"/>
        </w:rPr>
        <w:t xml:space="preserve"> University Road,</w:t>
      </w:r>
      <w:r w:rsidR="00580767">
        <w:rPr>
          <w:rFonts w:ascii="Verdana" w:eastAsia="Times New Roman" w:hAnsi="Verdana" w:cs="Times New Roman"/>
          <w:lang w:eastAsia="en-GB"/>
        </w:rPr>
        <w:t xml:space="preserve"> </w:t>
      </w:r>
      <w:proofErr w:type="spellStart"/>
      <w:r w:rsidR="00580767">
        <w:rPr>
          <w:rFonts w:ascii="Verdana" w:eastAsia="Times New Roman" w:hAnsi="Verdana" w:cs="Times New Roman"/>
          <w:lang w:eastAsia="en-GB"/>
        </w:rPr>
        <w:t>Tanke</w:t>
      </w:r>
      <w:proofErr w:type="spellEnd"/>
      <w:r w:rsidR="00580767">
        <w:rPr>
          <w:rFonts w:ascii="Verdana" w:eastAsia="Times New Roman" w:hAnsi="Verdana" w:cs="Times New Roman"/>
          <w:lang w:eastAsia="en-GB"/>
        </w:rPr>
        <w:t>, Ilorin.</w:t>
      </w:r>
    </w:p>
    <w:p w:rsidR="00604459" w:rsidRDefault="00604459"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Subsequently, the appellants debriefed David </w:t>
      </w:r>
      <w:proofErr w:type="spellStart"/>
      <w:proofErr w:type="gramStart"/>
      <w:r w:rsidRPr="003A5F16">
        <w:rPr>
          <w:rFonts w:ascii="Verdana" w:eastAsia="Times New Roman" w:hAnsi="Verdana" w:cs="Times New Roman"/>
          <w:lang w:eastAsia="en-GB"/>
        </w:rPr>
        <w:t>Alabi</w:t>
      </w:r>
      <w:proofErr w:type="spellEnd"/>
      <w:r w:rsidRPr="003A5F16">
        <w:rPr>
          <w:rFonts w:ascii="Verdana" w:eastAsia="Times New Roman" w:hAnsi="Verdana" w:cs="Times New Roman"/>
          <w:lang w:eastAsia="en-GB"/>
        </w:rPr>
        <w:t>,</w:t>
      </w:r>
      <w:proofErr w:type="gramEnd"/>
      <w:r w:rsidRPr="003A5F16">
        <w:rPr>
          <w:rFonts w:ascii="Verdana" w:eastAsia="Times New Roman" w:hAnsi="Verdana" w:cs="Times New Roman"/>
          <w:lang w:eastAsia="en-GB"/>
        </w:rPr>
        <w:t xml:space="preserve"> </w:t>
      </w:r>
      <w:proofErr w:type="spellStart"/>
      <w:r w:rsidRPr="003A5F16">
        <w:rPr>
          <w:rFonts w:ascii="Verdana" w:eastAsia="Times New Roman" w:hAnsi="Verdana" w:cs="Times New Roman"/>
          <w:lang w:eastAsia="en-GB"/>
        </w:rPr>
        <w:t>Esq.and</w:t>
      </w:r>
      <w:proofErr w:type="spellEnd"/>
      <w:r w:rsidRPr="003A5F16">
        <w:rPr>
          <w:rFonts w:ascii="Verdana" w:eastAsia="Times New Roman" w:hAnsi="Verdana" w:cs="Times New Roman"/>
          <w:lang w:eastAsia="en-GB"/>
        </w:rPr>
        <w:t xml:space="preserve"> briefed the legal firm of Dr. J. O. </w:t>
      </w:r>
      <w:proofErr w:type="spellStart"/>
      <w:r w:rsidRPr="003A5F16">
        <w:rPr>
          <w:rFonts w:ascii="Verdana" w:eastAsia="Times New Roman" w:hAnsi="Verdana" w:cs="Times New Roman"/>
          <w:lang w:eastAsia="en-GB"/>
        </w:rPr>
        <w:t>Olatoke</w:t>
      </w:r>
      <w:proofErr w:type="spellEnd"/>
      <w:r w:rsidRPr="003A5F16">
        <w:rPr>
          <w:rFonts w:ascii="Verdana" w:eastAsia="Times New Roman" w:hAnsi="Verdana" w:cs="Times New Roman"/>
          <w:lang w:eastAsia="en-GB"/>
        </w:rPr>
        <w:t xml:space="preserve"> &amp; Co. to prosecute their suit. The change in counsel was,</w:t>
      </w:r>
      <w:r w:rsidR="00580767">
        <w:rPr>
          <w:rFonts w:ascii="Verdana" w:eastAsia="Times New Roman" w:hAnsi="Verdana" w:cs="Times New Roman"/>
          <w:lang w:eastAsia="en-GB"/>
        </w:rPr>
        <w:t xml:space="preserve"> </w:t>
      </w:r>
      <w:r w:rsidRPr="003A5F16">
        <w:rPr>
          <w:rFonts w:ascii="Verdana" w:eastAsia="Times New Roman" w:hAnsi="Verdana" w:cs="Times New Roman"/>
          <w:lang w:eastAsia="en-GB"/>
        </w:rPr>
        <w:t xml:space="preserve">at the behest of the appellants, via a motion on notice, sanctioned by the lower court on 01/4/2010 as found on page 154 of the record. Sequel to that change, the appellants, on 07/06/2010, through their </w:t>
      </w:r>
      <w:r w:rsidRPr="003A5F16">
        <w:rPr>
          <w:rFonts w:ascii="Verdana" w:eastAsia="Times New Roman" w:hAnsi="Verdana" w:cs="Times New Roman"/>
          <w:lang w:eastAsia="en-GB"/>
        </w:rPr>
        <w:lastRenderedPageBreak/>
        <w:t>counsel, applied to the lower court for an order for: "LEAVE to amend the originating process and the statement of claim with the accompanying documents in this case by substituting the proposed amended writ of summons and statement of claim wi</w:t>
      </w:r>
      <w:r w:rsidR="00604459">
        <w:rPr>
          <w:rFonts w:ascii="Verdana" w:eastAsia="Times New Roman" w:hAnsi="Verdana" w:cs="Times New Roman"/>
          <w:lang w:eastAsia="en-GB"/>
        </w:rPr>
        <w:t>th other accompanying documents</w:t>
      </w:r>
      <w:r w:rsidRPr="003A5F16">
        <w:rPr>
          <w:rFonts w:ascii="Verdana" w:eastAsia="Times New Roman" w:hAnsi="Verdana" w:cs="Times New Roman"/>
          <w:lang w:eastAsia="en-GB"/>
        </w:rPr>
        <w:t xml:space="preserve">... LEAVE to file </w:t>
      </w:r>
      <w:proofErr w:type="gramStart"/>
      <w:r w:rsidRPr="003A5F16">
        <w:rPr>
          <w:rFonts w:ascii="Verdana" w:eastAsia="Times New Roman" w:hAnsi="Verdana" w:cs="Times New Roman"/>
          <w:lang w:eastAsia="en-GB"/>
        </w:rPr>
        <w:t>ano</w:t>
      </w:r>
      <w:r w:rsidR="00604459">
        <w:rPr>
          <w:rFonts w:ascii="Verdana" w:eastAsia="Times New Roman" w:hAnsi="Verdana" w:cs="Times New Roman"/>
          <w:lang w:eastAsia="en-GB"/>
        </w:rPr>
        <w:t>ther written statements</w:t>
      </w:r>
      <w:proofErr w:type="gramEnd"/>
      <w:r w:rsidR="00604459">
        <w:rPr>
          <w:rFonts w:ascii="Verdana" w:eastAsia="Times New Roman" w:hAnsi="Verdana" w:cs="Times New Roman"/>
          <w:lang w:eastAsia="en-GB"/>
        </w:rPr>
        <w:t xml:space="preserve"> on oath</w:t>
      </w:r>
      <w:r w:rsidRPr="003A5F16">
        <w:rPr>
          <w:rFonts w:ascii="Verdana" w:eastAsia="Times New Roman" w:hAnsi="Verdana" w:cs="Times New Roman"/>
          <w:lang w:eastAsia="en-GB"/>
        </w:rPr>
        <w:t>..." The application was supported by affidavits and further affidavits as shown on pages 39 - 41, 110 -111 and 116 -117 of the record. In stiff opposition to the application, the first and third respondents each filed a counter-affidavit as evidenced on pages 92-93 and 100-102 of the record respectively. The application was, duly,</w:t>
      </w:r>
      <w:r w:rsidR="00580767">
        <w:rPr>
          <w:rFonts w:ascii="Verdana" w:eastAsia="Times New Roman" w:hAnsi="Verdana" w:cs="Times New Roman"/>
          <w:lang w:eastAsia="en-GB"/>
        </w:rPr>
        <w:t xml:space="preserve"> </w:t>
      </w:r>
      <w:r w:rsidRPr="003A5F16">
        <w:rPr>
          <w:rFonts w:ascii="Verdana" w:eastAsia="Times New Roman" w:hAnsi="Verdana" w:cs="Times New Roman"/>
          <w:lang w:eastAsia="en-GB"/>
        </w:rPr>
        <w:t>argued by counsel's adoption of the written addresses for their respective parties on 19/07/2010. The lower court, in a considered ruling, delivered on 27/10/2010, refused the application an</w:t>
      </w:r>
      <w:r w:rsidR="00580767">
        <w:rPr>
          <w:rFonts w:ascii="Verdana" w:eastAsia="Times New Roman" w:hAnsi="Verdana" w:cs="Times New Roman"/>
          <w:lang w:eastAsia="en-GB"/>
        </w:rPr>
        <w:t>d dismissed it in its entirety.</w:t>
      </w:r>
    </w:p>
    <w:p w:rsidR="00604459" w:rsidRDefault="00604459"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The appellants were dissatisfied with the ruling/decision of the lower court. Hence, on 19/11/2010,</w:t>
      </w:r>
      <w:r w:rsidR="00604459">
        <w:rPr>
          <w:rFonts w:ascii="Verdana" w:eastAsia="Times New Roman" w:hAnsi="Verdana" w:cs="Times New Roman"/>
          <w:lang w:eastAsia="en-GB"/>
        </w:rPr>
        <w:t xml:space="preserve"> </w:t>
      </w:r>
      <w:r w:rsidRPr="003A5F16">
        <w:rPr>
          <w:rFonts w:ascii="Verdana" w:eastAsia="Times New Roman" w:hAnsi="Verdana" w:cs="Times New Roman"/>
          <w:lang w:eastAsia="en-GB"/>
        </w:rPr>
        <w:t xml:space="preserve">they filed a three-ground notice of appeal, occupying pages 189-193 of the record, wherein they prayed this court for: "(a) AN ORDER of this Honourable Court allowing the appeal in its entirety. (b) AN ORDER of this Honourable court setting aside the ruling of trial court delivered refusing the amendment and rather </w:t>
      </w:r>
      <w:proofErr w:type="gramStart"/>
      <w:r w:rsidRPr="003A5F16">
        <w:rPr>
          <w:rFonts w:ascii="Verdana" w:eastAsia="Times New Roman" w:hAnsi="Verdana" w:cs="Times New Roman"/>
          <w:lang w:eastAsia="en-GB"/>
        </w:rPr>
        <w:t>grant</w:t>
      </w:r>
      <w:proofErr w:type="gramEnd"/>
      <w:r w:rsidRPr="003A5F16">
        <w:rPr>
          <w:rFonts w:ascii="Verdana" w:eastAsia="Times New Roman" w:hAnsi="Verdana" w:cs="Times New Roman"/>
          <w:lang w:eastAsia="en-GB"/>
        </w:rPr>
        <w:t xml:space="preserve"> the amendment. (c) AND FOR SUCH FURTHER ORDER (S) as this Honourable court my (sic) deem fit to make in the circumstance of this case." Thereupon, parties filed and exchanged their briefs of argument in line with the provisi</w:t>
      </w:r>
      <w:r w:rsidR="00580767">
        <w:rPr>
          <w:rFonts w:ascii="Verdana" w:eastAsia="Times New Roman" w:hAnsi="Verdana" w:cs="Times New Roman"/>
          <w:lang w:eastAsia="en-GB"/>
        </w:rPr>
        <w:t>ons of the Rules of this court.</w:t>
      </w:r>
    </w:p>
    <w:p w:rsidR="00604459" w:rsidRDefault="00604459"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Thereafter, the appeal was heard on 26/03/2013. Before the hearing of the appeal, learned counsel for the first respondent, </w:t>
      </w:r>
      <w:proofErr w:type="spellStart"/>
      <w:r w:rsidRPr="003A5F16">
        <w:rPr>
          <w:rFonts w:ascii="Verdana" w:eastAsia="Times New Roman" w:hAnsi="Verdana" w:cs="Times New Roman"/>
          <w:lang w:eastAsia="en-GB"/>
        </w:rPr>
        <w:t>Animashaun</w:t>
      </w:r>
      <w:proofErr w:type="spellEnd"/>
      <w:r w:rsidRPr="003A5F16">
        <w:rPr>
          <w:rFonts w:ascii="Verdana" w:eastAsia="Times New Roman" w:hAnsi="Verdana" w:cs="Times New Roman"/>
          <w:lang w:eastAsia="en-GB"/>
        </w:rPr>
        <w:t>, Esq.,</w:t>
      </w:r>
      <w:r w:rsidR="00580767">
        <w:rPr>
          <w:rFonts w:ascii="Verdana" w:eastAsia="Times New Roman" w:hAnsi="Verdana" w:cs="Times New Roman"/>
          <w:lang w:eastAsia="en-GB"/>
        </w:rPr>
        <w:t xml:space="preserve"> </w:t>
      </w:r>
      <w:r w:rsidRPr="003A5F16">
        <w:rPr>
          <w:rFonts w:ascii="Verdana" w:eastAsia="Times New Roman" w:hAnsi="Verdana" w:cs="Times New Roman"/>
          <w:lang w:eastAsia="en-GB"/>
        </w:rPr>
        <w:t>argued his preliminary objection,</w:t>
      </w:r>
      <w:r w:rsidR="00580767">
        <w:rPr>
          <w:rFonts w:ascii="Verdana" w:eastAsia="Times New Roman" w:hAnsi="Verdana" w:cs="Times New Roman"/>
          <w:lang w:eastAsia="en-GB"/>
        </w:rPr>
        <w:t xml:space="preserve"> </w:t>
      </w:r>
      <w:r w:rsidRPr="003A5F16">
        <w:rPr>
          <w:rFonts w:ascii="Verdana" w:eastAsia="Times New Roman" w:hAnsi="Verdana" w:cs="Times New Roman"/>
          <w:lang w:eastAsia="en-GB"/>
        </w:rPr>
        <w:t xml:space="preserve">filed on 23/12/2011, with the arguments thereon incorporated in his brief of argument which was settled by Y. A. </w:t>
      </w:r>
      <w:proofErr w:type="spellStart"/>
      <w:r w:rsidRPr="003A5F16">
        <w:rPr>
          <w:rFonts w:ascii="Verdana" w:eastAsia="Times New Roman" w:hAnsi="Verdana" w:cs="Times New Roman"/>
          <w:lang w:eastAsia="en-GB"/>
        </w:rPr>
        <w:t>Dikko</w:t>
      </w:r>
      <w:proofErr w:type="spellEnd"/>
      <w:r w:rsidRPr="003A5F16">
        <w:rPr>
          <w:rFonts w:ascii="Verdana" w:eastAsia="Times New Roman" w:hAnsi="Verdana" w:cs="Times New Roman"/>
          <w:lang w:eastAsia="en-GB"/>
        </w:rPr>
        <w:t>, Esq. In the same vein,</w:t>
      </w:r>
      <w:r w:rsidR="00580767">
        <w:rPr>
          <w:rFonts w:ascii="Verdana" w:eastAsia="Times New Roman" w:hAnsi="Verdana" w:cs="Times New Roman"/>
          <w:lang w:eastAsia="en-GB"/>
        </w:rPr>
        <w:t xml:space="preserve"> </w:t>
      </w:r>
      <w:r w:rsidRPr="003A5F16">
        <w:rPr>
          <w:rFonts w:ascii="Verdana" w:eastAsia="Times New Roman" w:hAnsi="Verdana" w:cs="Times New Roman"/>
          <w:lang w:eastAsia="en-GB"/>
        </w:rPr>
        <w:t xml:space="preserve">learned counsel for the second respondent S. R. </w:t>
      </w:r>
      <w:proofErr w:type="spellStart"/>
      <w:r w:rsidRPr="003A5F16">
        <w:rPr>
          <w:rFonts w:ascii="Verdana" w:eastAsia="Times New Roman" w:hAnsi="Verdana" w:cs="Times New Roman"/>
          <w:lang w:eastAsia="en-GB"/>
        </w:rPr>
        <w:t>Ashaolu</w:t>
      </w:r>
      <w:proofErr w:type="spellEnd"/>
      <w:r w:rsidRPr="003A5F16">
        <w:rPr>
          <w:rFonts w:ascii="Verdana" w:eastAsia="Times New Roman" w:hAnsi="Verdana" w:cs="Times New Roman"/>
          <w:lang w:eastAsia="en-GB"/>
        </w:rPr>
        <w:t xml:space="preserve">, Esq., argued his preliminary objection, filed on 17/02/2012, with the arguments thereon factored into his brief of argument. Learned counsel for both objectors urged the court to uphold their objections and strike out the appeal. After that, learned counsel for the appellants, D. A. </w:t>
      </w:r>
      <w:proofErr w:type="spellStart"/>
      <w:r w:rsidRPr="003A5F16">
        <w:rPr>
          <w:rFonts w:ascii="Verdana" w:eastAsia="Times New Roman" w:hAnsi="Verdana" w:cs="Times New Roman"/>
          <w:lang w:eastAsia="en-GB"/>
        </w:rPr>
        <w:t>Ariyoosu</w:t>
      </w:r>
      <w:proofErr w:type="spellEnd"/>
      <w:r w:rsidRPr="003A5F16">
        <w:rPr>
          <w:rFonts w:ascii="Verdana" w:eastAsia="Times New Roman" w:hAnsi="Verdana" w:cs="Times New Roman"/>
          <w:lang w:eastAsia="en-GB"/>
        </w:rPr>
        <w:t>, Esq., adopted the appellants, brief of argument, filed on 14/03/2011, the appellant's reply briefs to the first respondent's brief, filed on 19/12/2011, the appellant's reply brief to the second respondent's brief, filed on 30/01/2013, the appellants' reply brief to the third respondent's brief, filed on 07/09/2012, all deemed filed on 18/03/2013, as representing his arguments against the two preliminary objections and in support of the appeal. Learned counsel prayed the court to overrule the o</w:t>
      </w:r>
      <w:r w:rsidR="00580767">
        <w:rPr>
          <w:rFonts w:ascii="Verdana" w:eastAsia="Times New Roman" w:hAnsi="Verdana" w:cs="Times New Roman"/>
          <w:lang w:eastAsia="en-GB"/>
        </w:rPr>
        <w:t>bjections and allow the appeal.</w:t>
      </w:r>
    </w:p>
    <w:p w:rsidR="00604459" w:rsidRDefault="00604459"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Similarly, learned counsel for the first respondent adopted his brief of argument, filed on 25/11/2011, but deemed filed on 18/03/2013, as forming his arguments against the appeal which he prayed the court to dismiss. Also, the learned counsel for the second respondent adopted his brief of argument, filed on 06/02/2012, but deemed filed on 18/03/2013, as representing his submissions against the appeal. He</w:t>
      </w:r>
      <w:r w:rsidR="00580767">
        <w:rPr>
          <w:rFonts w:ascii="Verdana" w:eastAsia="Times New Roman" w:hAnsi="Verdana" w:cs="Times New Roman"/>
          <w:lang w:eastAsia="en-GB"/>
        </w:rPr>
        <w:t xml:space="preserve"> urged the court to dismiss it.</w:t>
      </w:r>
    </w:p>
    <w:p w:rsidR="00346D5B" w:rsidRDefault="00346D5B"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 xml:space="preserve">Lastly, learned counsel for the third respondent, </w:t>
      </w:r>
      <w:proofErr w:type="spellStart"/>
      <w:r w:rsidRPr="003A5F16">
        <w:rPr>
          <w:rFonts w:ascii="Verdana" w:eastAsia="Times New Roman" w:hAnsi="Verdana" w:cs="Times New Roman"/>
          <w:lang w:eastAsia="en-GB"/>
        </w:rPr>
        <w:t>Kamaldeen</w:t>
      </w:r>
      <w:proofErr w:type="spellEnd"/>
      <w:r w:rsidRPr="003A5F16">
        <w:rPr>
          <w:rFonts w:ascii="Verdana" w:eastAsia="Times New Roman" w:hAnsi="Verdana" w:cs="Times New Roman"/>
          <w:lang w:eastAsia="en-GB"/>
        </w:rPr>
        <w:t xml:space="preserve"> </w:t>
      </w:r>
      <w:proofErr w:type="spellStart"/>
      <w:r w:rsidRPr="003A5F16">
        <w:rPr>
          <w:rFonts w:ascii="Verdana" w:eastAsia="Times New Roman" w:hAnsi="Verdana" w:cs="Times New Roman"/>
          <w:lang w:eastAsia="en-GB"/>
        </w:rPr>
        <w:t>Abdulquadri</w:t>
      </w:r>
      <w:proofErr w:type="spellEnd"/>
      <w:r w:rsidRPr="003A5F16">
        <w:rPr>
          <w:rFonts w:ascii="Verdana" w:eastAsia="Times New Roman" w:hAnsi="Verdana" w:cs="Times New Roman"/>
          <w:lang w:eastAsia="en-GB"/>
        </w:rPr>
        <w:t xml:space="preserve"> Esq., adopted his brief of argument, filed on 01/02/2012,but deemed filed on 18/03/2013, as representing his arguments against the appeal. Learned counsel prayed the court to dismiss it.</w:t>
      </w:r>
    </w:p>
    <w:p w:rsidR="00346D5B" w:rsidRDefault="00346D5B" w:rsidP="001924AD">
      <w:pPr>
        <w:spacing w:before="240" w:line="276" w:lineRule="auto"/>
        <w:ind w:left="0" w:firstLine="0"/>
        <w:jc w:val="both"/>
        <w:rPr>
          <w:rFonts w:ascii="Verdana" w:eastAsia="Times New Roman" w:hAnsi="Verdana" w:cs="Times New Roman"/>
          <w:b/>
          <w:bCs/>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b/>
          <w:bCs/>
          <w:lang w:eastAsia="en-GB"/>
        </w:rPr>
        <w:t>Consideration of the Preliminary objections:</w:t>
      </w: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The first respondent prayed the court to strike out the appeal on the ground that leave of the lower court was not sought and obtained pursuant to Section 242 of the 1999 Constitution, as amended, and thereby robbed this court o</w:t>
      </w:r>
      <w:r w:rsidR="00580767">
        <w:rPr>
          <w:rFonts w:ascii="Verdana" w:eastAsia="Times New Roman" w:hAnsi="Verdana" w:cs="Times New Roman"/>
          <w:lang w:eastAsia="en-GB"/>
        </w:rPr>
        <w:t>f the vires to hear the appeal.</w:t>
      </w:r>
    </w:p>
    <w:p w:rsidR="00346D5B" w:rsidRDefault="00346D5B"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The second respondent urged the court to strike out grounds 1, 2 and 3 of the appellants' notice of appeal and the sole issue formulated from them on grounds of incompetency for noncompliance with Section 242 of the Constitution, as amended. The grounds upon which the objection was predicated were that the decision of the lower court was interlocutory in nature, the appellants' grounds of appeal were grounds of facts or, at best, mixed law and fact and they failed to obtain leave of the lower court or this court before filing the appeal. It is </w:t>
      </w:r>
      <w:proofErr w:type="spellStart"/>
      <w:r w:rsidRPr="003A5F16">
        <w:rPr>
          <w:rFonts w:ascii="Verdana" w:eastAsia="Times New Roman" w:hAnsi="Verdana" w:cs="Times New Roman"/>
          <w:lang w:eastAsia="en-GB"/>
        </w:rPr>
        <w:t>discernable</w:t>
      </w:r>
      <w:proofErr w:type="spellEnd"/>
      <w:r w:rsidRPr="003A5F16">
        <w:rPr>
          <w:rFonts w:ascii="Verdana" w:eastAsia="Times New Roman" w:hAnsi="Verdana" w:cs="Times New Roman"/>
          <w:lang w:eastAsia="en-GB"/>
        </w:rPr>
        <w:t xml:space="preserve"> from the two preliminary objections that they have one common target, to terminate</w:t>
      </w:r>
      <w:r w:rsidR="00580767">
        <w:rPr>
          <w:rFonts w:ascii="Verdana" w:eastAsia="Times New Roman" w:hAnsi="Verdana" w:cs="Times New Roman"/>
          <w:lang w:eastAsia="en-GB"/>
        </w:rPr>
        <w:t xml:space="preserve"> the appeal without hearing it.</w:t>
      </w:r>
    </w:p>
    <w:p w:rsidR="00346D5B" w:rsidRDefault="00346D5B"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Learned counsel for first respondent submitted that the appellants' appeal is an interlocutory appeal and that Section 241(1) of the Constitution, as amended, provides the circumstance whereby an appeal from the decision of the lower court will lie as of right to this court. He posited that the provision of Section 241(1) is not applicable to the appeal, being an interlocutory one. He noted that the appellants' grounds one, two and three of the appeal are grounds based on facts or mixed law and fact. He took the view that ground one bordered on issue of amendment which called for exercise of judicial discretion and as such leave of the court must be sought and obtained. He placed reliance on the cases of</w:t>
      </w:r>
      <w:r w:rsidRPr="003A5F16">
        <w:rPr>
          <w:rFonts w:ascii="Verdana" w:eastAsia="Times New Roman" w:hAnsi="Verdana" w:cs="Times New Roman"/>
          <w:b/>
          <w:bCs/>
          <w:lang w:eastAsia="en-GB"/>
        </w:rPr>
        <w:t xml:space="preserve"> </w:t>
      </w:r>
      <w:r w:rsidRPr="00C177E8">
        <w:rPr>
          <w:rFonts w:ascii="Verdana" w:eastAsia="Times New Roman" w:hAnsi="Verdana" w:cs="Times New Roman"/>
          <w:bCs/>
          <w:lang w:eastAsia="en-GB"/>
        </w:rPr>
        <w:t xml:space="preserve">UBA Plc vs. </w:t>
      </w:r>
      <w:proofErr w:type="spellStart"/>
      <w:r w:rsidRPr="00C177E8">
        <w:rPr>
          <w:rFonts w:ascii="Verdana" w:eastAsia="Times New Roman" w:hAnsi="Verdana" w:cs="Times New Roman"/>
          <w:bCs/>
          <w:lang w:eastAsia="en-GB"/>
        </w:rPr>
        <w:t>Sogunro</w:t>
      </w:r>
      <w:proofErr w:type="spellEnd"/>
      <w:r w:rsidRPr="00C177E8">
        <w:rPr>
          <w:rFonts w:ascii="Verdana" w:eastAsia="Times New Roman" w:hAnsi="Verdana" w:cs="Times New Roman"/>
          <w:bCs/>
          <w:lang w:eastAsia="en-GB"/>
        </w:rPr>
        <w:t xml:space="preserve"> (2006) ALL FWLR (Pt. 337) 402; FBN Plc v. T. S. A. Industries Ltd. (2010) 25(sic) NWLR (Pt. 1216) 247</w:t>
      </w:r>
      <w:r w:rsidRPr="00C177E8">
        <w:rPr>
          <w:rFonts w:ascii="Verdana" w:eastAsia="Times New Roman" w:hAnsi="Verdana" w:cs="Times New Roman"/>
          <w:lang w:eastAsia="en-GB"/>
        </w:rPr>
        <w:t xml:space="preserve"> to support his contentions. He added that whether the amendment would change the character of the case was an issue of fact as the court would have to consider the facts before applying the law to them. He cited the case of </w:t>
      </w:r>
      <w:proofErr w:type="spellStart"/>
      <w:r w:rsidRPr="00C177E8">
        <w:rPr>
          <w:rFonts w:ascii="Verdana" w:eastAsia="Times New Roman" w:hAnsi="Verdana" w:cs="Times New Roman"/>
          <w:bCs/>
          <w:lang w:eastAsia="en-GB"/>
        </w:rPr>
        <w:t>Ankpa</w:t>
      </w:r>
      <w:proofErr w:type="spell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Makarfi</w:t>
      </w:r>
      <w:proofErr w:type="spellEnd"/>
      <w:r w:rsidRPr="00C177E8">
        <w:rPr>
          <w:rFonts w:ascii="Verdana" w:eastAsia="Times New Roman" w:hAnsi="Verdana" w:cs="Times New Roman"/>
          <w:bCs/>
          <w:lang w:eastAsia="en-GB"/>
        </w:rPr>
        <w:t xml:space="preserve"> (2010) All FWLR (pt. 506) 1977</w:t>
      </w:r>
      <w:r w:rsidRPr="00C177E8">
        <w:rPr>
          <w:rFonts w:ascii="Verdana" w:eastAsia="Times New Roman" w:hAnsi="Verdana" w:cs="Times New Roman"/>
          <w:lang w:eastAsia="en-GB"/>
        </w:rPr>
        <w:t xml:space="preserve"> to support his view. He posited that when a </w:t>
      </w:r>
      <w:r w:rsidRPr="003A5F16">
        <w:rPr>
          <w:rFonts w:ascii="Verdana" w:eastAsia="Times New Roman" w:hAnsi="Verdana" w:cs="Times New Roman"/>
          <w:lang w:eastAsia="en-GB"/>
        </w:rPr>
        <w:t>ground of appeal touches on an issue of mixed law and fact, leave of the trial court is a condition precedent pursuant to Section 241(2) o</w:t>
      </w:r>
      <w:r w:rsidR="00580767">
        <w:rPr>
          <w:rFonts w:ascii="Verdana" w:eastAsia="Times New Roman" w:hAnsi="Verdana" w:cs="Times New Roman"/>
          <w:lang w:eastAsia="en-GB"/>
        </w:rPr>
        <w:t>f the constitution, as amended.</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Learned counsel repeated the same arguments on grounds two and three; adding that whether the amendment would overreach the respondents was an issue of fact. He relied on the cases of</w:t>
      </w:r>
      <w:r w:rsidRPr="003A5F16">
        <w:rPr>
          <w:rFonts w:ascii="Verdana" w:eastAsia="Times New Roman" w:hAnsi="Verdana" w:cs="Times New Roman"/>
          <w:b/>
          <w:bCs/>
          <w:lang w:eastAsia="en-GB"/>
        </w:rPr>
        <w:t xml:space="preserve"> </w:t>
      </w:r>
      <w:r w:rsidRPr="00C177E8">
        <w:rPr>
          <w:rFonts w:ascii="Verdana" w:eastAsia="Times New Roman" w:hAnsi="Verdana" w:cs="Times New Roman"/>
          <w:bCs/>
          <w:lang w:eastAsia="en-GB"/>
        </w:rPr>
        <w:t xml:space="preserve">C.C.C.T.C.S. Ltd vs. </w:t>
      </w:r>
      <w:proofErr w:type="spellStart"/>
      <w:r w:rsidRPr="00C177E8">
        <w:rPr>
          <w:rFonts w:ascii="Verdana" w:eastAsia="Times New Roman" w:hAnsi="Verdana" w:cs="Times New Roman"/>
          <w:bCs/>
          <w:lang w:eastAsia="en-GB"/>
        </w:rPr>
        <w:t>Ekpo</w:t>
      </w:r>
      <w:proofErr w:type="spellEnd"/>
      <w:r w:rsidRPr="00C177E8">
        <w:rPr>
          <w:rFonts w:ascii="Verdana" w:eastAsia="Times New Roman" w:hAnsi="Verdana" w:cs="Times New Roman"/>
          <w:bCs/>
          <w:lang w:eastAsia="en-GB"/>
        </w:rPr>
        <w:t xml:space="preserve"> (2008) 6 NWLR (Pt. 1083) 362; UBN Plc v. </w:t>
      </w:r>
      <w:proofErr w:type="spellStart"/>
      <w:r w:rsidRPr="00C177E8">
        <w:rPr>
          <w:rFonts w:ascii="Verdana" w:eastAsia="Times New Roman" w:hAnsi="Verdana" w:cs="Times New Roman"/>
          <w:bCs/>
          <w:lang w:eastAsia="en-GB"/>
        </w:rPr>
        <w:t>Sogunro</w:t>
      </w:r>
      <w:proofErr w:type="spellEnd"/>
      <w:r w:rsidRPr="00C177E8">
        <w:rPr>
          <w:rFonts w:ascii="Verdana" w:eastAsia="Times New Roman" w:hAnsi="Verdana" w:cs="Times New Roman"/>
          <w:bCs/>
          <w:lang w:eastAsia="en-GB"/>
        </w:rPr>
        <w:t xml:space="preserve"> (supra); </w:t>
      </w:r>
      <w:proofErr w:type="spellStart"/>
      <w:r w:rsidRPr="00C177E8">
        <w:rPr>
          <w:rFonts w:ascii="Verdana" w:eastAsia="Times New Roman" w:hAnsi="Verdana" w:cs="Times New Roman"/>
          <w:bCs/>
          <w:lang w:eastAsia="en-GB"/>
        </w:rPr>
        <w:t>Audu</w:t>
      </w:r>
      <w:proofErr w:type="spellEnd"/>
      <w:r w:rsidRPr="00C177E8">
        <w:rPr>
          <w:rFonts w:ascii="Verdana" w:eastAsia="Times New Roman" w:hAnsi="Verdana" w:cs="Times New Roman"/>
          <w:bCs/>
          <w:lang w:eastAsia="en-GB"/>
        </w:rPr>
        <w:t xml:space="preserve"> vs. INEC (2010) 13 NWLR (Pt.1212) 431</w:t>
      </w:r>
      <w:r w:rsidR="00580767">
        <w:rPr>
          <w:rFonts w:ascii="Verdana" w:eastAsia="Times New Roman" w:hAnsi="Verdana" w:cs="Times New Roman"/>
          <w:lang w:eastAsia="en-GB"/>
        </w:rPr>
        <w:t xml:space="preserve"> to support his submissions.</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C177E8">
        <w:rPr>
          <w:rFonts w:ascii="Verdana" w:eastAsia="Times New Roman" w:hAnsi="Verdana" w:cs="Times New Roman"/>
          <w:lang w:eastAsia="en-GB"/>
        </w:rPr>
        <w:t xml:space="preserve">For the second respondent, learned counsel contended that a ground of appeal could be on law alone, facts alone or mixed law and fact provided it was against a final decision of the court of first instance. He cited Section 241(1) (a) of the Constitution, as amended, </w:t>
      </w:r>
      <w:proofErr w:type="spellStart"/>
      <w:r w:rsidRPr="00C177E8">
        <w:rPr>
          <w:rFonts w:ascii="Verdana" w:eastAsia="Times New Roman" w:hAnsi="Verdana" w:cs="Times New Roman"/>
          <w:bCs/>
          <w:lang w:eastAsia="en-GB"/>
        </w:rPr>
        <w:t>Nafiu</w:t>
      </w:r>
      <w:proofErr w:type="spellEnd"/>
      <w:r w:rsidRPr="00C177E8">
        <w:rPr>
          <w:rFonts w:ascii="Verdana" w:eastAsia="Times New Roman" w:hAnsi="Verdana" w:cs="Times New Roman"/>
          <w:bCs/>
          <w:lang w:eastAsia="en-GB"/>
        </w:rPr>
        <w:t xml:space="preserve"> </w:t>
      </w:r>
      <w:proofErr w:type="spellStart"/>
      <w:r w:rsidRPr="00C177E8">
        <w:rPr>
          <w:rFonts w:ascii="Verdana" w:eastAsia="Times New Roman" w:hAnsi="Verdana" w:cs="Times New Roman"/>
          <w:bCs/>
          <w:lang w:eastAsia="en-GB"/>
        </w:rPr>
        <w:t>Rabiu</w:t>
      </w:r>
      <w:proofErr w:type="spellEnd"/>
      <w:r w:rsidRPr="00C177E8">
        <w:rPr>
          <w:rFonts w:ascii="Verdana" w:eastAsia="Times New Roman" w:hAnsi="Verdana" w:cs="Times New Roman"/>
          <w:bCs/>
          <w:lang w:eastAsia="en-GB"/>
        </w:rPr>
        <w:t xml:space="preserve"> vs. The State (1981) 2 NCLR 29; Aqua Ltd. v. </w:t>
      </w:r>
      <w:proofErr w:type="spellStart"/>
      <w:r w:rsidRPr="00C177E8">
        <w:rPr>
          <w:rFonts w:ascii="Verdana" w:eastAsia="Times New Roman" w:hAnsi="Verdana" w:cs="Times New Roman"/>
          <w:bCs/>
          <w:lang w:eastAsia="en-GB"/>
        </w:rPr>
        <w:t>Ondo</w:t>
      </w:r>
      <w:proofErr w:type="spellEnd"/>
      <w:r w:rsidRPr="00C177E8">
        <w:rPr>
          <w:rFonts w:ascii="Verdana" w:eastAsia="Times New Roman" w:hAnsi="Verdana" w:cs="Times New Roman"/>
          <w:bCs/>
          <w:lang w:eastAsia="en-GB"/>
        </w:rPr>
        <w:t xml:space="preserve"> State Sports Counsel (sic) (1988) 4 NWLR (Pt.91)</w:t>
      </w:r>
      <w:r w:rsidRPr="003A5F16">
        <w:rPr>
          <w:rFonts w:ascii="Verdana" w:eastAsia="Times New Roman" w:hAnsi="Verdana" w:cs="Times New Roman"/>
          <w:b/>
          <w:bCs/>
          <w:lang w:eastAsia="en-GB"/>
        </w:rPr>
        <w:t xml:space="preserve"> </w:t>
      </w:r>
      <w:r w:rsidRPr="00C177E8">
        <w:rPr>
          <w:rFonts w:ascii="Verdana" w:eastAsia="Times New Roman" w:hAnsi="Verdana" w:cs="Times New Roman"/>
          <w:bCs/>
          <w:lang w:eastAsia="en-GB"/>
        </w:rPr>
        <w:t>622.</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C177E8">
        <w:rPr>
          <w:rFonts w:ascii="Verdana" w:eastAsia="Times New Roman" w:hAnsi="Verdana" w:cs="Times New Roman"/>
          <w:lang w:eastAsia="en-GB"/>
        </w:rPr>
        <w:t xml:space="preserve">He drew a distinction between a final and an interlocutory decision, relying on the case of </w:t>
      </w:r>
      <w:r w:rsidRPr="00C177E8">
        <w:rPr>
          <w:rFonts w:ascii="Verdana" w:eastAsia="Times New Roman" w:hAnsi="Verdana" w:cs="Times New Roman"/>
          <w:bCs/>
          <w:lang w:eastAsia="en-GB"/>
        </w:rPr>
        <w:t xml:space="preserve">Mohammed vs. </w:t>
      </w:r>
      <w:proofErr w:type="spellStart"/>
      <w:r w:rsidRPr="00C177E8">
        <w:rPr>
          <w:rFonts w:ascii="Verdana" w:eastAsia="Times New Roman" w:hAnsi="Verdana" w:cs="Times New Roman"/>
          <w:bCs/>
          <w:lang w:eastAsia="en-GB"/>
        </w:rPr>
        <w:t>Olawumi</w:t>
      </w:r>
      <w:proofErr w:type="spellEnd"/>
      <w:r w:rsidRPr="00C177E8">
        <w:rPr>
          <w:rFonts w:ascii="Verdana" w:eastAsia="Times New Roman" w:hAnsi="Verdana" w:cs="Times New Roman"/>
          <w:bCs/>
          <w:lang w:eastAsia="en-GB"/>
        </w:rPr>
        <w:t xml:space="preserve"> (1990) 2 NWLR (pt. 133) 458</w:t>
      </w:r>
      <w:r w:rsidRPr="00C177E8">
        <w:rPr>
          <w:rFonts w:ascii="Verdana" w:eastAsia="Times New Roman" w:hAnsi="Verdana" w:cs="Times New Roman"/>
          <w:lang w:eastAsia="en-GB"/>
        </w:rPr>
        <w:t xml:space="preserve">. He posited that one test for determining whether an order is interlocutory or final is the nature of the application and the order made. In support of that postulation, he cited the case of </w:t>
      </w:r>
      <w:proofErr w:type="spellStart"/>
      <w:r w:rsidRPr="00C177E8">
        <w:rPr>
          <w:rFonts w:ascii="Verdana" w:eastAsia="Times New Roman" w:hAnsi="Verdana" w:cs="Times New Roman"/>
          <w:bCs/>
          <w:lang w:eastAsia="en-GB"/>
        </w:rPr>
        <w:t>Alor</w:t>
      </w:r>
      <w:proofErr w:type="spell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Ngene</w:t>
      </w:r>
      <w:proofErr w:type="spellEnd"/>
      <w:r w:rsidRPr="00C177E8">
        <w:rPr>
          <w:rFonts w:ascii="Verdana" w:eastAsia="Times New Roman" w:hAnsi="Verdana" w:cs="Times New Roman"/>
          <w:bCs/>
          <w:lang w:eastAsia="en-GB"/>
        </w:rPr>
        <w:t xml:space="preserve"> (2007) 17 NWLR (Pt. </w:t>
      </w:r>
      <w:r w:rsidRPr="00C177E8">
        <w:rPr>
          <w:rFonts w:ascii="Verdana" w:eastAsia="Times New Roman" w:hAnsi="Verdana" w:cs="Times New Roman"/>
          <w:bCs/>
          <w:lang w:eastAsia="en-GB"/>
        </w:rPr>
        <w:lastRenderedPageBreak/>
        <w:t>1062) 163.</w:t>
      </w:r>
      <w:r w:rsidRPr="00C177E8">
        <w:rPr>
          <w:rFonts w:ascii="Verdana" w:eastAsia="Times New Roman" w:hAnsi="Verdana" w:cs="Times New Roman"/>
          <w:lang w:eastAsia="en-GB"/>
        </w:rPr>
        <w:t xml:space="preserve"> He added that it was not in dispute that after serious evaluation of the affidavit evidence, the lower court dismissed the application. He stated that the rests to be used to identify a ground of appeal based on law alone, facts alone or mixed law and fact had been laid down in the cases of </w:t>
      </w:r>
      <w:proofErr w:type="spellStart"/>
      <w:r w:rsidRPr="00C177E8">
        <w:rPr>
          <w:rFonts w:ascii="Verdana" w:eastAsia="Times New Roman" w:hAnsi="Verdana" w:cs="Times New Roman"/>
          <w:bCs/>
          <w:lang w:eastAsia="en-GB"/>
        </w:rPr>
        <w:t>Dairo</w:t>
      </w:r>
      <w:proofErr w:type="spellEnd"/>
      <w:r w:rsidRPr="00C177E8">
        <w:rPr>
          <w:rFonts w:ascii="Verdana" w:eastAsia="Times New Roman" w:hAnsi="Verdana" w:cs="Times New Roman"/>
          <w:bCs/>
          <w:lang w:eastAsia="en-GB"/>
        </w:rPr>
        <w:t xml:space="preserve"> vs. UBA Plc. (2007) 11 MJSC 74. </w:t>
      </w:r>
      <w:proofErr w:type="spellStart"/>
      <w:proofErr w:type="gramStart"/>
      <w:r w:rsidRPr="00C177E8">
        <w:rPr>
          <w:rFonts w:ascii="Verdana" w:eastAsia="Times New Roman" w:hAnsi="Verdana" w:cs="Times New Roman"/>
          <w:bCs/>
          <w:lang w:eastAsia="en-GB"/>
        </w:rPr>
        <w:t>Garba</w:t>
      </w:r>
      <w:proofErr w:type="spell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Omokhodion</w:t>
      </w:r>
      <w:proofErr w:type="spellEnd"/>
      <w:r w:rsidRPr="00C177E8">
        <w:rPr>
          <w:rFonts w:ascii="Verdana" w:eastAsia="Times New Roman" w:hAnsi="Verdana" w:cs="Times New Roman"/>
          <w:bCs/>
          <w:lang w:eastAsia="en-GB"/>
        </w:rPr>
        <w:t xml:space="preserve"> (2011) 15 NWLR (Pt. 1269) 146; </w:t>
      </w:r>
      <w:proofErr w:type="spellStart"/>
      <w:r w:rsidRPr="00C177E8">
        <w:rPr>
          <w:rFonts w:ascii="Verdana" w:eastAsia="Times New Roman" w:hAnsi="Verdana" w:cs="Times New Roman"/>
          <w:bCs/>
          <w:lang w:eastAsia="en-GB"/>
        </w:rPr>
        <w:t>Akinsanya</w:t>
      </w:r>
      <w:proofErr w:type="spellEnd"/>
      <w:r w:rsidRPr="00C177E8">
        <w:rPr>
          <w:rFonts w:ascii="Verdana" w:eastAsia="Times New Roman" w:hAnsi="Verdana" w:cs="Times New Roman"/>
          <w:bCs/>
          <w:lang w:eastAsia="en-GB"/>
        </w:rPr>
        <w:t xml:space="preserve"> vs. UBA Ltd (1996) 4 NWLR (pt. 35) 273.</w:t>
      </w:r>
      <w:proofErr w:type="gramEnd"/>
      <w:r w:rsidRPr="00C177E8">
        <w:rPr>
          <w:rFonts w:ascii="Verdana" w:eastAsia="Times New Roman" w:hAnsi="Verdana" w:cs="Times New Roman"/>
          <w:lang w:eastAsia="en-GB"/>
        </w:rPr>
        <w:t xml:space="preserve"> He persisted that the effect of failure to obtain leave of court when a ground of appeal involved mixed law and fact is that the appeal is incompetent. He relied on the cases of </w:t>
      </w:r>
      <w:r w:rsidRPr="00C177E8">
        <w:rPr>
          <w:rFonts w:ascii="Verdana" w:eastAsia="Times New Roman" w:hAnsi="Verdana" w:cs="Times New Roman"/>
          <w:bCs/>
          <w:lang w:eastAsia="en-GB"/>
        </w:rPr>
        <w:t xml:space="preserve">Marcus </w:t>
      </w:r>
      <w:proofErr w:type="spellStart"/>
      <w:r w:rsidRPr="00C177E8">
        <w:rPr>
          <w:rFonts w:ascii="Verdana" w:eastAsia="Times New Roman" w:hAnsi="Verdana" w:cs="Times New Roman"/>
          <w:bCs/>
          <w:lang w:eastAsia="en-GB"/>
        </w:rPr>
        <w:t>Opuiyo</w:t>
      </w:r>
      <w:proofErr w:type="spellEnd"/>
      <w:r w:rsidRPr="00C177E8">
        <w:rPr>
          <w:rFonts w:ascii="Verdana" w:eastAsia="Times New Roman" w:hAnsi="Verdana" w:cs="Times New Roman"/>
          <w:bCs/>
          <w:lang w:eastAsia="en-GB"/>
        </w:rPr>
        <w:t xml:space="preserve"> vs. Johnson </w:t>
      </w:r>
      <w:proofErr w:type="spellStart"/>
      <w:r w:rsidRPr="00C177E8">
        <w:rPr>
          <w:rFonts w:ascii="Verdana" w:eastAsia="Times New Roman" w:hAnsi="Verdana" w:cs="Times New Roman"/>
          <w:bCs/>
          <w:lang w:eastAsia="en-GB"/>
        </w:rPr>
        <w:t>Omoniwari</w:t>
      </w:r>
      <w:proofErr w:type="spellEnd"/>
      <w:r w:rsidRPr="00C177E8">
        <w:rPr>
          <w:rFonts w:ascii="Verdana" w:eastAsia="Times New Roman" w:hAnsi="Verdana" w:cs="Times New Roman"/>
          <w:bCs/>
          <w:lang w:eastAsia="en-GB"/>
        </w:rPr>
        <w:t xml:space="preserve"> (2007) 9 MJSC 187 and Mohammed vs. </w:t>
      </w:r>
      <w:proofErr w:type="spellStart"/>
      <w:r w:rsidRPr="00C177E8">
        <w:rPr>
          <w:rFonts w:ascii="Verdana" w:eastAsia="Times New Roman" w:hAnsi="Verdana" w:cs="Times New Roman"/>
          <w:bCs/>
          <w:lang w:eastAsia="en-GB"/>
        </w:rPr>
        <w:t>Olawumi</w:t>
      </w:r>
      <w:proofErr w:type="spellEnd"/>
      <w:r w:rsidRPr="00C177E8">
        <w:rPr>
          <w:rFonts w:ascii="Verdana" w:eastAsia="Times New Roman" w:hAnsi="Verdana" w:cs="Times New Roman"/>
          <w:lang w:eastAsia="en-GB"/>
        </w:rPr>
        <w:t xml:space="preserve"> </w:t>
      </w:r>
      <w:r w:rsidRPr="00C177E8">
        <w:rPr>
          <w:rFonts w:ascii="Verdana" w:eastAsia="Times New Roman" w:hAnsi="Verdana" w:cs="Times New Roman"/>
          <w:bCs/>
          <w:lang w:eastAsia="en-GB"/>
        </w:rPr>
        <w:t>(supra)</w:t>
      </w:r>
      <w:r w:rsidR="00580767">
        <w:rPr>
          <w:rFonts w:ascii="Verdana" w:eastAsia="Times New Roman" w:hAnsi="Verdana" w:cs="Times New Roman"/>
          <w:lang w:eastAsia="en-GB"/>
        </w:rPr>
        <w:t xml:space="preserve"> to buttress his postulation.</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On behalf of the appellants, learned counsel argued, per contra, that the three grounds of appeal are grounds of law simpliciter, competent and no leave of court is required. He placed reliance on Section 24(1) of the Constitution, as amended</w:t>
      </w:r>
      <w:r w:rsidRPr="00C177E8">
        <w:rPr>
          <w:rFonts w:ascii="Verdana" w:eastAsia="Times New Roman" w:hAnsi="Verdana" w:cs="Times New Roman"/>
          <w:lang w:eastAsia="en-GB"/>
        </w:rPr>
        <w:t xml:space="preserve">, </w:t>
      </w:r>
      <w:r w:rsidRPr="00C177E8">
        <w:rPr>
          <w:rFonts w:ascii="Verdana" w:eastAsia="Times New Roman" w:hAnsi="Verdana" w:cs="Times New Roman"/>
          <w:bCs/>
          <w:lang w:eastAsia="en-GB"/>
        </w:rPr>
        <w:t xml:space="preserve">Guardian Newspaper Ltd vs. A. - G., Fed. </w:t>
      </w:r>
      <w:proofErr w:type="gramStart"/>
      <w:r w:rsidRPr="00C177E8">
        <w:rPr>
          <w:rFonts w:ascii="Verdana" w:eastAsia="Times New Roman" w:hAnsi="Verdana" w:cs="Times New Roman"/>
          <w:bCs/>
          <w:lang w:eastAsia="en-GB"/>
        </w:rPr>
        <w:t xml:space="preserve">(1995) 5 NWLR (Pt. 398) 703; </w:t>
      </w:r>
      <w:proofErr w:type="spellStart"/>
      <w:r w:rsidRPr="00C177E8">
        <w:rPr>
          <w:rFonts w:ascii="Verdana" w:eastAsia="Times New Roman" w:hAnsi="Verdana" w:cs="Times New Roman"/>
          <w:bCs/>
          <w:lang w:eastAsia="en-GB"/>
        </w:rPr>
        <w:t>Attama</w:t>
      </w:r>
      <w:proofErr w:type="spellEnd"/>
      <w:r w:rsidRPr="00C177E8">
        <w:rPr>
          <w:rFonts w:ascii="Verdana" w:eastAsia="Times New Roman" w:hAnsi="Verdana" w:cs="Times New Roman"/>
          <w:bCs/>
          <w:lang w:eastAsia="en-GB"/>
        </w:rPr>
        <w:t xml:space="preserve"> vs. Anglican Bishop of the Niger (1999) 9 SCNJ; FBC Plc. vs. </w:t>
      </w:r>
      <w:proofErr w:type="spellStart"/>
      <w:r w:rsidRPr="00C177E8">
        <w:rPr>
          <w:rFonts w:ascii="Verdana" w:eastAsia="Times New Roman" w:hAnsi="Verdana" w:cs="Times New Roman"/>
          <w:bCs/>
          <w:lang w:eastAsia="en-GB"/>
        </w:rPr>
        <w:t>Tsokwa</w:t>
      </w:r>
      <w:proofErr w:type="spellEnd"/>
      <w:r w:rsidRPr="00C177E8">
        <w:rPr>
          <w:rFonts w:ascii="Verdana" w:eastAsia="Times New Roman" w:hAnsi="Verdana" w:cs="Times New Roman"/>
          <w:bCs/>
          <w:lang w:eastAsia="en-GB"/>
        </w:rPr>
        <w:t xml:space="preserve"> (2004) 5 NWLR (Pt. 866) 271.</w:t>
      </w:r>
      <w:proofErr w:type="gramEnd"/>
      <w:r w:rsidRPr="00C177E8">
        <w:rPr>
          <w:rFonts w:ascii="Verdana" w:eastAsia="Times New Roman" w:hAnsi="Verdana" w:cs="Times New Roman"/>
          <w:lang w:eastAsia="en-GB"/>
        </w:rPr>
        <w:t xml:space="preserve"> He posited that it is for the court to determine the nature of the grounds of appeal and not on what the objectors may have misconceived to be the question involved in the grounds. He relied on the case of </w:t>
      </w:r>
      <w:r w:rsidRPr="00C177E8">
        <w:rPr>
          <w:rFonts w:ascii="Verdana" w:eastAsia="Times New Roman" w:hAnsi="Verdana" w:cs="Times New Roman"/>
          <w:bCs/>
          <w:lang w:eastAsia="en-GB"/>
        </w:rPr>
        <w:t>M.D.P.D.T. vs.</w:t>
      </w:r>
      <w:r w:rsidR="00580767">
        <w:rPr>
          <w:rFonts w:ascii="Verdana" w:eastAsia="Times New Roman" w:hAnsi="Verdana" w:cs="Times New Roman"/>
          <w:bCs/>
          <w:lang w:eastAsia="en-GB"/>
        </w:rPr>
        <w:t xml:space="preserve"> J.E.N. </w:t>
      </w:r>
      <w:proofErr w:type="spellStart"/>
      <w:r w:rsidR="00580767">
        <w:rPr>
          <w:rFonts w:ascii="Verdana" w:eastAsia="Times New Roman" w:hAnsi="Verdana" w:cs="Times New Roman"/>
          <w:bCs/>
          <w:lang w:eastAsia="en-GB"/>
        </w:rPr>
        <w:t>Okonkwo</w:t>
      </w:r>
      <w:proofErr w:type="spellEnd"/>
      <w:r w:rsidR="00580767">
        <w:rPr>
          <w:rFonts w:ascii="Verdana" w:eastAsia="Times New Roman" w:hAnsi="Verdana" w:cs="Times New Roman"/>
          <w:bCs/>
          <w:lang w:eastAsia="en-GB"/>
        </w:rPr>
        <w:t xml:space="preserve"> (2001) 3 SC 76.</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C177E8">
        <w:rPr>
          <w:rFonts w:ascii="Verdana" w:eastAsia="Times New Roman" w:hAnsi="Verdana" w:cs="Times New Roman"/>
          <w:lang w:eastAsia="en-GB"/>
        </w:rPr>
        <w:t xml:space="preserve">Learned counsel further argued that ground one, with its particulars, complained of misapplication of the law to the facts of the case. He explained that, the lower court stated the position of the law that amendment would not be granted where it would change the character of the case; adding that the amendment would never change the character of the case from land to any other matter. He relied on the cases of </w:t>
      </w:r>
      <w:r w:rsidRPr="00C177E8">
        <w:rPr>
          <w:rFonts w:ascii="Verdana" w:eastAsia="Times New Roman" w:hAnsi="Verdana" w:cs="Times New Roman"/>
          <w:bCs/>
          <w:lang w:eastAsia="en-GB"/>
        </w:rPr>
        <w:t xml:space="preserve">FBN Plc v. T.S.A. (supra); Arum v. </w:t>
      </w:r>
      <w:proofErr w:type="spellStart"/>
      <w:r w:rsidRPr="00C177E8">
        <w:rPr>
          <w:rFonts w:ascii="Verdana" w:eastAsia="Times New Roman" w:hAnsi="Verdana" w:cs="Times New Roman"/>
          <w:bCs/>
          <w:lang w:eastAsia="en-GB"/>
        </w:rPr>
        <w:t>Nwobodo</w:t>
      </w:r>
      <w:proofErr w:type="spellEnd"/>
      <w:r w:rsidRPr="00C177E8">
        <w:rPr>
          <w:rFonts w:ascii="Verdana" w:eastAsia="Times New Roman" w:hAnsi="Verdana" w:cs="Times New Roman"/>
          <w:bCs/>
          <w:lang w:eastAsia="en-GB"/>
        </w:rPr>
        <w:t xml:space="preserve"> (2004) 9 NWLR (pt. 878) 411; </w:t>
      </w:r>
      <w:proofErr w:type="spellStart"/>
      <w:r w:rsidRPr="00C177E8">
        <w:rPr>
          <w:rFonts w:ascii="Verdana" w:eastAsia="Times New Roman" w:hAnsi="Verdana" w:cs="Times New Roman"/>
          <w:bCs/>
          <w:lang w:eastAsia="en-GB"/>
        </w:rPr>
        <w:t>Shanu</w:t>
      </w:r>
      <w:proofErr w:type="spell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Afribank</w:t>
      </w:r>
      <w:proofErr w:type="spellEnd"/>
      <w:r w:rsidRPr="00C177E8">
        <w:rPr>
          <w:rFonts w:ascii="Verdana" w:eastAsia="Times New Roman" w:hAnsi="Verdana" w:cs="Times New Roman"/>
          <w:bCs/>
          <w:lang w:eastAsia="en-GB"/>
        </w:rPr>
        <w:t xml:space="preserve"> (2000) 10 - 11 SC 1</w:t>
      </w:r>
      <w:r w:rsidRPr="00C177E8">
        <w:rPr>
          <w:rFonts w:ascii="Verdana" w:eastAsia="Times New Roman" w:hAnsi="Verdana" w:cs="Times New Roman"/>
          <w:lang w:eastAsia="en-GB"/>
        </w:rPr>
        <w:t xml:space="preserve"> to buttress his arguments. He insisted that the </w:t>
      </w:r>
      <w:proofErr w:type="gramStart"/>
      <w:r w:rsidRPr="00C177E8">
        <w:rPr>
          <w:rFonts w:ascii="Verdana" w:eastAsia="Times New Roman" w:hAnsi="Verdana" w:cs="Times New Roman"/>
          <w:lang w:eastAsia="en-GB"/>
        </w:rPr>
        <w:t>facts before the lower court was</w:t>
      </w:r>
      <w:proofErr w:type="gramEnd"/>
      <w:r w:rsidRPr="00C177E8">
        <w:rPr>
          <w:rFonts w:ascii="Verdana" w:eastAsia="Times New Roman" w:hAnsi="Verdana" w:cs="Times New Roman"/>
          <w:lang w:eastAsia="en-GB"/>
        </w:rPr>
        <w:t xml:space="preserve"> undisputed, but it failed to apply the correct principle of law so that the issue before it was one of law not fact. He sought in aid the cases of </w:t>
      </w:r>
      <w:proofErr w:type="spellStart"/>
      <w:proofErr w:type="gramStart"/>
      <w:r w:rsidRPr="00C177E8">
        <w:rPr>
          <w:rFonts w:ascii="Verdana" w:eastAsia="Times New Roman" w:hAnsi="Verdana" w:cs="Times New Roman"/>
          <w:bCs/>
          <w:lang w:eastAsia="en-GB"/>
        </w:rPr>
        <w:t>Ene</w:t>
      </w:r>
      <w:proofErr w:type="spellEnd"/>
      <w:proofErr w:type="gram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Asikpo</w:t>
      </w:r>
      <w:proofErr w:type="spellEnd"/>
      <w:r w:rsidRPr="00C177E8">
        <w:rPr>
          <w:rFonts w:ascii="Verdana" w:eastAsia="Times New Roman" w:hAnsi="Verdana" w:cs="Times New Roman"/>
          <w:bCs/>
          <w:lang w:eastAsia="en-GB"/>
        </w:rPr>
        <w:t xml:space="preserve"> (2010) 10 NWLR (Pt. 1203) 477; B.A.S.F. (Nig) Ltd vs. F</w:t>
      </w:r>
      <w:r w:rsidR="00580767">
        <w:rPr>
          <w:rFonts w:ascii="Verdana" w:eastAsia="Times New Roman" w:hAnsi="Verdana" w:cs="Times New Roman"/>
          <w:bCs/>
          <w:lang w:eastAsia="en-GB"/>
        </w:rPr>
        <w:t xml:space="preserve">aith </w:t>
      </w:r>
      <w:proofErr w:type="spellStart"/>
      <w:r w:rsidR="00580767">
        <w:rPr>
          <w:rFonts w:ascii="Verdana" w:eastAsia="Times New Roman" w:hAnsi="Verdana" w:cs="Times New Roman"/>
          <w:bCs/>
          <w:lang w:eastAsia="en-GB"/>
        </w:rPr>
        <w:t>Ent</w:t>
      </w:r>
      <w:proofErr w:type="spellEnd"/>
      <w:r w:rsidR="00580767">
        <w:rPr>
          <w:rFonts w:ascii="Verdana" w:eastAsia="Times New Roman" w:hAnsi="Verdana" w:cs="Times New Roman"/>
          <w:bCs/>
          <w:lang w:eastAsia="en-GB"/>
        </w:rPr>
        <w:t xml:space="preserve">. </w:t>
      </w:r>
      <w:proofErr w:type="gramStart"/>
      <w:r w:rsidR="00580767">
        <w:rPr>
          <w:rFonts w:ascii="Verdana" w:eastAsia="Times New Roman" w:hAnsi="Verdana" w:cs="Times New Roman"/>
          <w:bCs/>
          <w:lang w:eastAsia="en-GB"/>
        </w:rPr>
        <w:t>Ltd. (2010) 1 SCM 41.</w:t>
      </w:r>
      <w:proofErr w:type="gramEnd"/>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 xml:space="preserve">Learned counsel reasoned that the cases of </w:t>
      </w:r>
      <w:r w:rsidRPr="00C177E8">
        <w:rPr>
          <w:rFonts w:ascii="Verdana" w:eastAsia="Times New Roman" w:hAnsi="Verdana" w:cs="Times New Roman"/>
          <w:bCs/>
          <w:lang w:eastAsia="en-GB"/>
        </w:rPr>
        <w:t xml:space="preserve">UBA Plc vs. </w:t>
      </w:r>
      <w:proofErr w:type="spellStart"/>
      <w:r w:rsidRPr="00C177E8">
        <w:rPr>
          <w:rFonts w:ascii="Verdana" w:eastAsia="Times New Roman" w:hAnsi="Verdana" w:cs="Times New Roman"/>
          <w:bCs/>
          <w:lang w:eastAsia="en-GB"/>
        </w:rPr>
        <w:t>Sogunro</w:t>
      </w:r>
      <w:proofErr w:type="spellEnd"/>
      <w:r w:rsidRPr="00C177E8">
        <w:rPr>
          <w:rFonts w:ascii="Verdana" w:eastAsia="Times New Roman" w:hAnsi="Verdana" w:cs="Times New Roman"/>
          <w:bCs/>
          <w:lang w:eastAsia="en-GB"/>
        </w:rPr>
        <w:t xml:space="preserve"> (supra)</w:t>
      </w:r>
      <w:r w:rsidRPr="00C177E8">
        <w:rPr>
          <w:rFonts w:ascii="Verdana" w:eastAsia="Times New Roman" w:hAnsi="Verdana" w:cs="Times New Roman"/>
          <w:lang w:eastAsia="en-GB"/>
        </w:rPr>
        <w:t xml:space="preserve"> and </w:t>
      </w:r>
      <w:r w:rsidRPr="00C177E8">
        <w:rPr>
          <w:rFonts w:ascii="Verdana" w:eastAsia="Times New Roman" w:hAnsi="Verdana" w:cs="Times New Roman"/>
          <w:bCs/>
          <w:lang w:eastAsia="en-GB"/>
        </w:rPr>
        <w:t>FBN Plc vs. T.S.A. Industries Ltd (supra)</w:t>
      </w:r>
      <w:r w:rsidRPr="00C177E8">
        <w:rPr>
          <w:rFonts w:ascii="Verdana" w:eastAsia="Times New Roman" w:hAnsi="Verdana" w:cs="Times New Roman"/>
          <w:lang w:eastAsia="en-GB"/>
        </w:rPr>
        <w:t xml:space="preserve"> were inapposite to the first respondent's submissions. He conceded that granting or refusing an application for amendment is at the discretion of the court, but the grounds of appeal never challenged how the lower court exercised its discretion. He maintained that the grounds of appeal challenged the lower court's misapplication of the law to the facts, not evaluation of facts so as to make the case of </w:t>
      </w:r>
      <w:proofErr w:type="spellStart"/>
      <w:r w:rsidRPr="00C177E8">
        <w:rPr>
          <w:rFonts w:ascii="Verdana" w:eastAsia="Times New Roman" w:hAnsi="Verdana" w:cs="Times New Roman"/>
          <w:bCs/>
          <w:lang w:eastAsia="en-GB"/>
        </w:rPr>
        <w:t>Ankpa</w:t>
      </w:r>
      <w:proofErr w:type="spellEnd"/>
      <w:r w:rsidRPr="00C177E8">
        <w:rPr>
          <w:rFonts w:ascii="Verdana" w:eastAsia="Times New Roman" w:hAnsi="Verdana" w:cs="Times New Roman"/>
          <w:bCs/>
          <w:lang w:eastAsia="en-GB"/>
        </w:rPr>
        <w:t xml:space="preserve"> v. </w:t>
      </w:r>
      <w:proofErr w:type="spellStart"/>
      <w:r w:rsidRPr="00C177E8">
        <w:rPr>
          <w:rFonts w:ascii="Verdana" w:eastAsia="Times New Roman" w:hAnsi="Verdana" w:cs="Times New Roman"/>
          <w:bCs/>
          <w:lang w:eastAsia="en-GB"/>
        </w:rPr>
        <w:t>Makarfi</w:t>
      </w:r>
      <w:proofErr w:type="spellEnd"/>
      <w:r w:rsidRPr="00C177E8">
        <w:rPr>
          <w:rFonts w:ascii="Verdana" w:eastAsia="Times New Roman" w:hAnsi="Verdana" w:cs="Times New Roman"/>
          <w:bCs/>
          <w:lang w:eastAsia="en-GB"/>
        </w:rPr>
        <w:t xml:space="preserve"> (supra)</w:t>
      </w:r>
      <w:r w:rsidRPr="00C177E8">
        <w:rPr>
          <w:rFonts w:ascii="Verdana" w:eastAsia="Times New Roman" w:hAnsi="Verdana" w:cs="Times New Roman"/>
          <w:lang w:eastAsia="en-GB"/>
        </w:rPr>
        <w:t xml:space="preserve"> applicable. He added that a ground of appeal which challenges the conclusion of a court or undisputed facts is a ground of law which no leave is required. He relied on the cases of </w:t>
      </w:r>
      <w:proofErr w:type="spellStart"/>
      <w:r w:rsidRPr="00C177E8">
        <w:rPr>
          <w:rFonts w:ascii="Verdana" w:eastAsia="Times New Roman" w:hAnsi="Verdana" w:cs="Times New Roman"/>
          <w:bCs/>
          <w:lang w:eastAsia="en-GB"/>
        </w:rPr>
        <w:t>Mako</w:t>
      </w:r>
      <w:proofErr w:type="spellEnd"/>
      <w:r w:rsidRPr="00C177E8">
        <w:rPr>
          <w:rFonts w:ascii="Verdana" w:eastAsia="Times New Roman" w:hAnsi="Verdana" w:cs="Times New Roman"/>
          <w:bCs/>
          <w:lang w:eastAsia="en-GB"/>
        </w:rPr>
        <w:t xml:space="preserve"> vs. </w:t>
      </w:r>
      <w:proofErr w:type="spellStart"/>
      <w:r w:rsidRPr="00C177E8">
        <w:rPr>
          <w:rFonts w:ascii="Verdana" w:eastAsia="Times New Roman" w:hAnsi="Verdana" w:cs="Times New Roman"/>
          <w:bCs/>
          <w:lang w:eastAsia="en-GB"/>
        </w:rPr>
        <w:t>Umoh</w:t>
      </w:r>
      <w:proofErr w:type="spellEnd"/>
      <w:r w:rsidRPr="00C177E8">
        <w:rPr>
          <w:rFonts w:ascii="Verdana" w:eastAsia="Times New Roman" w:hAnsi="Verdana" w:cs="Times New Roman"/>
          <w:bCs/>
          <w:lang w:eastAsia="en-GB"/>
        </w:rPr>
        <w:t xml:space="preserve"> (2010) 8 NWLR (Pt. 1195) 82; Samuel </w:t>
      </w:r>
      <w:proofErr w:type="spellStart"/>
      <w:r w:rsidRPr="00C177E8">
        <w:rPr>
          <w:rFonts w:ascii="Verdana" w:eastAsia="Times New Roman" w:hAnsi="Verdana" w:cs="Times New Roman"/>
          <w:bCs/>
          <w:lang w:eastAsia="en-GB"/>
        </w:rPr>
        <w:t>Okedare</w:t>
      </w:r>
      <w:proofErr w:type="spellEnd"/>
      <w:r w:rsidRPr="00C177E8">
        <w:rPr>
          <w:rFonts w:ascii="Verdana" w:eastAsia="Times New Roman" w:hAnsi="Verdana" w:cs="Times New Roman"/>
          <w:bCs/>
          <w:lang w:eastAsia="en-GB"/>
        </w:rPr>
        <w:t xml:space="preserve"> vs. Oba Ahmadu </w:t>
      </w:r>
      <w:proofErr w:type="spellStart"/>
      <w:r w:rsidRPr="00C177E8">
        <w:rPr>
          <w:rFonts w:ascii="Verdana" w:eastAsia="Times New Roman" w:hAnsi="Verdana" w:cs="Times New Roman"/>
          <w:bCs/>
          <w:lang w:eastAsia="en-GB"/>
        </w:rPr>
        <w:t>Adebara</w:t>
      </w:r>
      <w:proofErr w:type="spellEnd"/>
      <w:r w:rsidRPr="00C177E8">
        <w:rPr>
          <w:rFonts w:ascii="Verdana" w:eastAsia="Times New Roman" w:hAnsi="Verdana" w:cs="Times New Roman"/>
          <w:bCs/>
          <w:lang w:eastAsia="en-GB"/>
        </w:rPr>
        <w:t xml:space="preserve"> (1995) 6 SCNJ 254</w:t>
      </w:r>
      <w:r w:rsidRPr="00C177E8">
        <w:rPr>
          <w:rFonts w:ascii="Verdana" w:eastAsia="Times New Roman" w:hAnsi="Verdana" w:cs="Times New Roman"/>
          <w:lang w:eastAsia="en-GB"/>
        </w:rPr>
        <w:t>. He insisted that ground two is a ground of la</w:t>
      </w:r>
      <w:r w:rsidRPr="003A5F16">
        <w:rPr>
          <w:rFonts w:ascii="Verdana" w:eastAsia="Times New Roman" w:hAnsi="Verdana" w:cs="Times New Roman"/>
          <w:lang w:eastAsia="en-GB"/>
        </w:rPr>
        <w:t>w. He explained that hearing had not commenced in the case in the lower court so that the respondents could make consequentia</w:t>
      </w:r>
      <w:r w:rsidR="00580767">
        <w:rPr>
          <w:rFonts w:ascii="Verdana" w:eastAsia="Times New Roman" w:hAnsi="Verdana" w:cs="Times New Roman"/>
          <w:lang w:eastAsia="en-GB"/>
        </w:rPr>
        <w:t>l amendment to their pleadings.</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Regarding ground three, learned </w:t>
      </w:r>
      <w:proofErr w:type="spellStart"/>
      <w:r w:rsidRPr="003A5F16">
        <w:rPr>
          <w:rFonts w:ascii="Verdana" w:eastAsia="Times New Roman" w:hAnsi="Verdana" w:cs="Times New Roman"/>
          <w:lang w:eastAsia="en-GB"/>
        </w:rPr>
        <w:t>counsel</w:t>
      </w:r>
      <w:proofErr w:type="spellEnd"/>
      <w:r w:rsidRPr="003A5F16">
        <w:rPr>
          <w:rFonts w:ascii="Verdana" w:eastAsia="Times New Roman" w:hAnsi="Verdana" w:cs="Times New Roman"/>
          <w:lang w:eastAsia="en-GB"/>
        </w:rPr>
        <w:t xml:space="preserve"> adopted his submissions on ground two. He postulated that by the sole issue of law formulated by the first </w:t>
      </w:r>
      <w:proofErr w:type="spellStart"/>
      <w:r w:rsidRPr="003A5F16">
        <w:rPr>
          <w:rFonts w:ascii="Verdana" w:eastAsia="Times New Roman" w:hAnsi="Verdana" w:cs="Times New Roman"/>
          <w:lang w:eastAsia="en-GB"/>
        </w:rPr>
        <w:t>respondent,his</w:t>
      </w:r>
      <w:proofErr w:type="spellEnd"/>
      <w:r w:rsidRPr="003A5F16">
        <w:rPr>
          <w:rFonts w:ascii="Verdana" w:eastAsia="Times New Roman" w:hAnsi="Verdana" w:cs="Times New Roman"/>
          <w:lang w:eastAsia="en-GB"/>
        </w:rPr>
        <w:t xml:space="preserve"> objection was utter, disingenuous, relying on the case of </w:t>
      </w:r>
      <w:r w:rsidRPr="00C177E8">
        <w:rPr>
          <w:rFonts w:ascii="Verdana" w:eastAsia="Times New Roman" w:hAnsi="Verdana" w:cs="Times New Roman"/>
          <w:bCs/>
          <w:lang w:eastAsia="en-GB"/>
        </w:rPr>
        <w:t xml:space="preserve">M.D.P.D.T vs. </w:t>
      </w:r>
      <w:proofErr w:type="spellStart"/>
      <w:r w:rsidRPr="00C177E8">
        <w:rPr>
          <w:rFonts w:ascii="Verdana" w:eastAsia="Times New Roman" w:hAnsi="Verdana" w:cs="Times New Roman"/>
          <w:bCs/>
          <w:lang w:eastAsia="en-GB"/>
        </w:rPr>
        <w:t>Okonkwo</w:t>
      </w:r>
      <w:proofErr w:type="spellEnd"/>
      <w:r w:rsidRPr="00C177E8">
        <w:rPr>
          <w:rFonts w:ascii="Verdana" w:eastAsia="Times New Roman" w:hAnsi="Verdana" w:cs="Times New Roman"/>
          <w:bCs/>
          <w:lang w:eastAsia="en-GB"/>
        </w:rPr>
        <w:t xml:space="preserve"> (2001) 3 SC 76</w:t>
      </w:r>
      <w:r w:rsidRPr="00C177E8">
        <w:rPr>
          <w:rFonts w:ascii="Verdana" w:eastAsia="Times New Roman" w:hAnsi="Verdana" w:cs="Times New Roman"/>
          <w:lang w:eastAsia="en-GB"/>
        </w:rPr>
        <w:t xml:space="preserve"> to support his postulation. He reasoned that the objection bordered on technicality rather than substantial justice as the objectors were not misled about the purport and intendment of the grounds. In support of his view, he relied on the case of </w:t>
      </w:r>
      <w:proofErr w:type="spellStart"/>
      <w:r w:rsidRPr="00C177E8">
        <w:rPr>
          <w:rFonts w:ascii="Verdana" w:eastAsia="Times New Roman" w:hAnsi="Verdana" w:cs="Times New Roman"/>
          <w:bCs/>
          <w:lang w:eastAsia="en-GB"/>
        </w:rPr>
        <w:t>Odinigi</w:t>
      </w:r>
      <w:proofErr w:type="spellEnd"/>
      <w:r w:rsidRPr="00C177E8">
        <w:rPr>
          <w:rFonts w:ascii="Verdana" w:eastAsia="Times New Roman" w:hAnsi="Verdana" w:cs="Times New Roman"/>
          <w:bCs/>
          <w:lang w:eastAsia="en-GB"/>
        </w:rPr>
        <w:t xml:space="preserve"> v. </w:t>
      </w:r>
      <w:proofErr w:type="spellStart"/>
      <w:r w:rsidRPr="00C177E8">
        <w:rPr>
          <w:rFonts w:ascii="Verdana" w:eastAsia="Times New Roman" w:hAnsi="Verdana" w:cs="Times New Roman"/>
          <w:bCs/>
          <w:lang w:eastAsia="en-GB"/>
        </w:rPr>
        <w:t>Oyeleke</w:t>
      </w:r>
      <w:proofErr w:type="spellEnd"/>
      <w:r w:rsidRPr="00C177E8">
        <w:rPr>
          <w:rFonts w:ascii="Verdana" w:eastAsia="Times New Roman" w:hAnsi="Verdana" w:cs="Times New Roman"/>
          <w:bCs/>
          <w:lang w:eastAsia="en-GB"/>
        </w:rPr>
        <w:t xml:space="preserve"> (2001) 1 SC 194.</w:t>
      </w:r>
      <w:r w:rsidRPr="00C177E8">
        <w:rPr>
          <w:rFonts w:ascii="Verdana" w:eastAsia="Times New Roman" w:hAnsi="Verdana" w:cs="Times New Roman"/>
          <w:lang w:eastAsia="en-GB"/>
        </w:rPr>
        <w:t xml:space="preserve"> He stated that the right of appeal is a constitutional one which the court cannot deny a party under any guise such as this objection. He cited the unreported case of </w:t>
      </w:r>
      <w:r w:rsidRPr="00C177E8">
        <w:rPr>
          <w:rFonts w:ascii="Verdana" w:eastAsia="Times New Roman" w:hAnsi="Verdana" w:cs="Times New Roman"/>
          <w:bCs/>
          <w:lang w:eastAsia="en-GB"/>
        </w:rPr>
        <w:t xml:space="preserve">CA/IL/M81/2010: </w:t>
      </w:r>
      <w:proofErr w:type="spellStart"/>
      <w:r w:rsidRPr="00C177E8">
        <w:rPr>
          <w:rFonts w:ascii="Verdana" w:eastAsia="Times New Roman" w:hAnsi="Verdana" w:cs="Times New Roman"/>
          <w:bCs/>
          <w:lang w:eastAsia="en-GB"/>
        </w:rPr>
        <w:t>Suleman</w:t>
      </w:r>
      <w:proofErr w:type="spellEnd"/>
      <w:r w:rsidRPr="00C177E8">
        <w:rPr>
          <w:rFonts w:ascii="Verdana" w:eastAsia="Times New Roman" w:hAnsi="Verdana" w:cs="Times New Roman"/>
          <w:bCs/>
          <w:lang w:eastAsia="en-GB"/>
        </w:rPr>
        <w:t xml:space="preserve"> A. </w:t>
      </w:r>
      <w:proofErr w:type="spellStart"/>
      <w:r w:rsidRPr="00C177E8">
        <w:rPr>
          <w:rFonts w:ascii="Verdana" w:eastAsia="Times New Roman" w:hAnsi="Verdana" w:cs="Times New Roman"/>
          <w:bCs/>
          <w:lang w:eastAsia="en-GB"/>
        </w:rPr>
        <w:t>Omokayode</w:t>
      </w:r>
      <w:proofErr w:type="spellEnd"/>
      <w:r w:rsidRPr="00C177E8">
        <w:rPr>
          <w:rFonts w:ascii="Verdana" w:eastAsia="Times New Roman" w:hAnsi="Verdana" w:cs="Times New Roman"/>
          <w:bCs/>
          <w:lang w:eastAsia="en-GB"/>
        </w:rPr>
        <w:t xml:space="preserve"> &amp; 2 Ors vs. </w:t>
      </w:r>
      <w:proofErr w:type="spellStart"/>
      <w:r w:rsidRPr="00C177E8">
        <w:rPr>
          <w:rFonts w:ascii="Verdana" w:eastAsia="Times New Roman" w:hAnsi="Verdana" w:cs="Times New Roman"/>
          <w:bCs/>
          <w:lang w:eastAsia="en-GB"/>
        </w:rPr>
        <w:t>Alhaji</w:t>
      </w:r>
      <w:proofErr w:type="spellEnd"/>
      <w:r w:rsidRPr="00C177E8">
        <w:rPr>
          <w:rFonts w:ascii="Verdana" w:eastAsia="Times New Roman" w:hAnsi="Verdana" w:cs="Times New Roman"/>
          <w:bCs/>
          <w:lang w:eastAsia="en-GB"/>
        </w:rPr>
        <w:t xml:space="preserve"> W. </w:t>
      </w:r>
      <w:proofErr w:type="spellStart"/>
      <w:r w:rsidRPr="00C177E8">
        <w:rPr>
          <w:rFonts w:ascii="Verdana" w:eastAsia="Times New Roman" w:hAnsi="Verdana" w:cs="Times New Roman"/>
          <w:bCs/>
          <w:lang w:eastAsia="en-GB"/>
        </w:rPr>
        <w:t>Bolakale</w:t>
      </w:r>
      <w:proofErr w:type="spellEnd"/>
      <w:r w:rsidRPr="00C177E8">
        <w:rPr>
          <w:rFonts w:ascii="Verdana" w:eastAsia="Times New Roman" w:hAnsi="Verdana" w:cs="Times New Roman"/>
          <w:bCs/>
          <w:lang w:eastAsia="en-GB"/>
        </w:rPr>
        <w:t xml:space="preserve"> </w:t>
      </w:r>
      <w:proofErr w:type="spellStart"/>
      <w:r w:rsidRPr="00C177E8">
        <w:rPr>
          <w:rFonts w:ascii="Verdana" w:eastAsia="Times New Roman" w:hAnsi="Verdana" w:cs="Times New Roman"/>
          <w:bCs/>
          <w:lang w:eastAsia="en-GB"/>
        </w:rPr>
        <w:t>Lawal</w:t>
      </w:r>
      <w:proofErr w:type="spellEnd"/>
      <w:r w:rsidR="00580767">
        <w:rPr>
          <w:rFonts w:ascii="Verdana" w:eastAsia="Times New Roman" w:hAnsi="Verdana" w:cs="Times New Roman"/>
          <w:lang w:eastAsia="en-GB"/>
        </w:rPr>
        <w:t xml:space="preserve"> to support his argument.</w:t>
      </w:r>
    </w:p>
    <w:p w:rsidR="00041FB5" w:rsidRDefault="00041FB5" w:rsidP="001924AD">
      <w:pPr>
        <w:spacing w:before="240" w:line="276" w:lineRule="auto"/>
        <w:ind w:left="0" w:firstLine="0"/>
        <w:jc w:val="both"/>
        <w:rPr>
          <w:rFonts w:ascii="Verdana" w:eastAsia="Times New Roman" w:hAnsi="Verdana" w:cs="Times New Roman"/>
          <w:lang w:eastAsia="en-GB"/>
        </w:rPr>
      </w:pPr>
    </w:p>
    <w:p w:rsidR="00041FB5" w:rsidRDefault="001C1E60" w:rsidP="001924AD">
      <w:pPr>
        <w:spacing w:before="240" w:line="276" w:lineRule="auto"/>
        <w:ind w:left="0" w:firstLine="0"/>
        <w:jc w:val="both"/>
        <w:rPr>
          <w:rFonts w:ascii="Verdana" w:eastAsia="Times New Roman" w:hAnsi="Verdana" w:cs="Times New Roman"/>
          <w:lang w:eastAsia="en-GB"/>
        </w:rPr>
      </w:pPr>
      <w:r w:rsidRPr="00C177E8">
        <w:rPr>
          <w:rFonts w:ascii="Verdana" w:eastAsia="Times New Roman" w:hAnsi="Verdana" w:cs="Times New Roman"/>
          <w:lang w:eastAsia="en-GB"/>
        </w:rPr>
        <w:t>In reaction to the second respondent's preliminary objection, learned counsel for the appellants dubbed his submissions against the first respondent's preliminary objection adumbrated above. He added that the cases cited by the second respondent were hanging and could not sup</w:t>
      </w:r>
      <w:r w:rsidR="00041FB5">
        <w:rPr>
          <w:rFonts w:ascii="Verdana" w:eastAsia="Times New Roman" w:hAnsi="Verdana" w:cs="Times New Roman"/>
          <w:lang w:eastAsia="en-GB"/>
        </w:rPr>
        <w:t>port his preliminary objection.</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shd w:val="clear" w:color="auto" w:fill="F0C000"/>
          <w:lang w:eastAsia="en-GB"/>
        </w:rPr>
      </w:pPr>
      <w:r w:rsidRPr="00C177E8">
        <w:rPr>
          <w:rFonts w:ascii="Verdana" w:eastAsia="Times New Roman" w:hAnsi="Verdana" w:cs="Times New Roman"/>
          <w:bCs/>
          <w:lang w:eastAsia="en-GB"/>
        </w:rPr>
        <w:t>Resolution of the Preliminary objections</w:t>
      </w:r>
      <w:r w:rsidRPr="00C177E8">
        <w:rPr>
          <w:rFonts w:ascii="Verdana" w:eastAsia="Times New Roman" w:hAnsi="Verdana" w:cs="Times New Roman"/>
          <w:lang w:eastAsia="en-GB"/>
        </w:rPr>
        <w:t>:</w:t>
      </w:r>
      <w:bookmarkStart w:id="0" w:name="72304"/>
    </w:p>
    <w:p w:rsidR="00C177E8" w:rsidRDefault="001C1E60" w:rsidP="001924AD">
      <w:pPr>
        <w:spacing w:before="240" w:line="276" w:lineRule="auto"/>
        <w:ind w:left="0" w:firstLine="0"/>
        <w:jc w:val="both"/>
        <w:rPr>
          <w:rFonts w:ascii="Verdana" w:eastAsia="Times New Roman" w:hAnsi="Verdana" w:cs="Times New Roman"/>
          <w:lang w:eastAsia="en-GB"/>
        </w:rPr>
      </w:pPr>
      <w:r w:rsidRPr="00C177E8">
        <w:rPr>
          <w:rFonts w:ascii="Verdana" w:hAnsi="Verdana"/>
        </w:rPr>
        <w:lastRenderedPageBreak/>
        <w:t xml:space="preserve">A preliminary objection is, invariably, aimed at terminating the lifespan of an appeal in </w:t>
      </w:r>
      <w:proofErr w:type="spellStart"/>
      <w:r w:rsidRPr="00C177E8">
        <w:rPr>
          <w:rFonts w:ascii="Verdana" w:hAnsi="Verdana"/>
        </w:rPr>
        <w:t>limine</w:t>
      </w:r>
      <w:proofErr w:type="spellEnd"/>
      <w:r w:rsidRPr="00C177E8">
        <w:rPr>
          <w:rFonts w:ascii="Verdana" w:hAnsi="Verdana"/>
        </w:rPr>
        <w:t xml:space="preserve">. To this end, the law compels the courts to deal with preliminary objections first whenever they are raised against appeals, see </w:t>
      </w:r>
      <w:proofErr w:type="spellStart"/>
      <w:r w:rsidRPr="00C177E8">
        <w:rPr>
          <w:rFonts w:ascii="Verdana" w:hAnsi="Verdana"/>
        </w:rPr>
        <w:t>Uwazurike</w:t>
      </w:r>
      <w:proofErr w:type="spellEnd"/>
      <w:r w:rsidRPr="00C177E8">
        <w:rPr>
          <w:rFonts w:ascii="Verdana" w:hAnsi="Verdana"/>
        </w:rPr>
        <w:t xml:space="preserve"> vs. A-G. </w:t>
      </w:r>
      <w:proofErr w:type="gramStart"/>
      <w:r w:rsidRPr="00C177E8">
        <w:rPr>
          <w:rFonts w:ascii="Verdana" w:hAnsi="Verdana"/>
        </w:rPr>
        <w:t>Fed.</w:t>
      </w:r>
      <w:proofErr w:type="gramEnd"/>
      <w:r w:rsidRPr="00C177E8">
        <w:rPr>
          <w:rFonts w:ascii="Verdana" w:hAnsi="Verdana"/>
        </w:rPr>
        <w:t xml:space="preserve"> </w:t>
      </w:r>
      <w:proofErr w:type="gramStart"/>
      <w:r w:rsidRPr="00C177E8">
        <w:rPr>
          <w:rFonts w:ascii="Verdana" w:hAnsi="Verdana"/>
        </w:rPr>
        <w:t xml:space="preserve">(2007) 8 NWLR (Pt.1035) 1; B.A.S.F. (Nig) Ltd vs. Faith Enterprises Ltd. (2010) 4 NWLR (Pt. 1183) 104; SPDCN Ltd v. Amadi (2011) 14 NWLR (Pt. 1266) 157; FBN Plc v. T.S.A. Ind. Ltd (2010) 15 NWLR (Pt. 1216) 247; </w:t>
      </w:r>
      <w:proofErr w:type="spellStart"/>
      <w:r w:rsidRPr="00C177E8">
        <w:rPr>
          <w:rFonts w:ascii="Verdana" w:hAnsi="Verdana"/>
        </w:rPr>
        <w:t>Okereke</w:t>
      </w:r>
      <w:proofErr w:type="spellEnd"/>
      <w:r w:rsidRPr="00C177E8">
        <w:rPr>
          <w:rFonts w:ascii="Verdana" w:hAnsi="Verdana"/>
        </w:rPr>
        <w:t xml:space="preserve"> vs. James (2012) 16 NWLR (pt. 1326) 339</w:t>
      </w:r>
      <w:bookmarkEnd w:id="0"/>
      <w:r w:rsidRPr="00C177E8">
        <w:rPr>
          <w:rFonts w:ascii="Verdana" w:hAnsi="Verdana"/>
        </w:rPr>
        <w:t>.</w:t>
      </w:r>
      <w:proofErr w:type="gramEnd"/>
      <w:r w:rsidRPr="00C177E8">
        <w:rPr>
          <w:rFonts w:ascii="Verdana" w:hAnsi="Verdana"/>
        </w:rPr>
        <w:t xml:space="preserve"> In due obeisance to this immutable position of the law, I will treat the two</w:t>
      </w:r>
      <w:r w:rsidR="00580767">
        <w:rPr>
          <w:rFonts w:ascii="Verdana" w:eastAsia="Times New Roman" w:hAnsi="Verdana" w:cs="Times New Roman"/>
          <w:lang w:eastAsia="en-GB"/>
        </w:rPr>
        <w:t xml:space="preserve"> preliminary objections first.</w:t>
      </w:r>
    </w:p>
    <w:p w:rsidR="00041FB5" w:rsidRDefault="00041FB5" w:rsidP="001924AD">
      <w:pPr>
        <w:spacing w:before="240" w:line="276" w:lineRule="auto"/>
        <w:ind w:left="0" w:firstLine="0"/>
        <w:jc w:val="both"/>
        <w:rPr>
          <w:rFonts w:ascii="Verdana" w:eastAsia="Times New Roman" w:hAnsi="Verdana" w:cs="Times New Roman"/>
          <w:lang w:eastAsia="en-GB"/>
        </w:rPr>
      </w:pPr>
    </w:p>
    <w:p w:rsidR="00C177E8" w:rsidRDefault="001C1E60" w:rsidP="001924AD">
      <w:pPr>
        <w:spacing w:before="240" w:line="276" w:lineRule="auto"/>
        <w:ind w:left="0" w:firstLine="0"/>
        <w:jc w:val="both"/>
        <w:rPr>
          <w:rFonts w:ascii="Verdana" w:eastAsia="Times New Roman" w:hAnsi="Verdana" w:cs="Times New Roman"/>
          <w:shd w:val="clear" w:color="auto" w:fill="F0C000"/>
          <w:lang w:eastAsia="en-GB"/>
        </w:rPr>
      </w:pPr>
      <w:r w:rsidRPr="003A5F16">
        <w:rPr>
          <w:rFonts w:ascii="Verdana" w:eastAsia="Times New Roman" w:hAnsi="Verdana" w:cs="Times New Roman"/>
          <w:lang w:eastAsia="en-GB"/>
        </w:rPr>
        <w:t>As already observed earlier, the two preliminary objections filed by the first and second respondents (hereunder abbreviated to "the respondents") are intertwined with a common object to exterminate the appellants' appeal at its infancy. On this premise, I will, for time conservation and convenience, fuse their consideration. A resume of the two terminal preliminary objections is that the appellants' appeal is incompetent because their three grounds of appeal are grounds of facts or mixed law and facts and same filed without the leave of the lower court or this court authorities, that to differentiate between a ground of law, on the one hand, and a ground of fact or mixed law and fact, on the other hand, is a stubborn and perennial judicial exercise. The dichotomy between them, though slim and subtle, has agitated the well informed legal minds in this country and tons of ink expended on it.</w:t>
      </w:r>
      <w:bookmarkStart w:id="1" w:name="72305"/>
    </w:p>
    <w:p w:rsidR="00041FB5" w:rsidRDefault="00041FB5" w:rsidP="001924AD">
      <w:pPr>
        <w:spacing w:before="240" w:line="276" w:lineRule="auto"/>
        <w:ind w:left="0" w:firstLine="0"/>
        <w:jc w:val="both"/>
        <w:rPr>
          <w:rFonts w:ascii="Verdana" w:hAnsi="Verdana"/>
        </w:rPr>
      </w:pPr>
    </w:p>
    <w:p w:rsidR="00580767" w:rsidRDefault="001C1E60" w:rsidP="001924AD">
      <w:pPr>
        <w:spacing w:before="240" w:line="276" w:lineRule="auto"/>
        <w:ind w:left="0" w:firstLine="0"/>
        <w:jc w:val="both"/>
        <w:rPr>
          <w:rFonts w:ascii="Verdana" w:hAnsi="Verdana"/>
        </w:rPr>
      </w:pPr>
      <w:r w:rsidRPr="00C177E8">
        <w:rPr>
          <w:rFonts w:ascii="Verdana" w:hAnsi="Verdana"/>
        </w:rPr>
        <w:t xml:space="preserve">A ground of appeal does not translate into a ground of law or fact or mixed law and fact because it is so couched by the appellant. In other words, the manner an appellant has labelled a ground of appeal does not bring out the class of ground it belongs, id </w:t>
      </w:r>
      <w:proofErr w:type="gramStart"/>
      <w:r w:rsidRPr="00C177E8">
        <w:rPr>
          <w:rFonts w:ascii="Verdana" w:hAnsi="Verdana"/>
        </w:rPr>
        <w:t>est</w:t>
      </w:r>
      <w:proofErr w:type="gramEnd"/>
      <w:r w:rsidRPr="00C177E8">
        <w:rPr>
          <w:rFonts w:ascii="Verdana" w:hAnsi="Verdana"/>
        </w:rPr>
        <w:t xml:space="preserve">, law, fact or mixed law and fact. To decipher whether a ground of appeal is of law or fact or mixed law and fact, a court has the bounden duty to, thoroughly and assiduously, examine the ground with its accompanying particulars. These cardinal principles on classification of grounds of appeal have been sanctified in an army of authorities, see </w:t>
      </w:r>
      <w:proofErr w:type="spellStart"/>
      <w:r w:rsidRPr="00C177E8">
        <w:rPr>
          <w:rFonts w:ascii="Verdana" w:hAnsi="Verdana"/>
        </w:rPr>
        <w:t>Opuiyo</w:t>
      </w:r>
      <w:proofErr w:type="spellEnd"/>
      <w:r w:rsidRPr="00C177E8">
        <w:rPr>
          <w:rFonts w:ascii="Verdana" w:hAnsi="Verdana"/>
        </w:rPr>
        <w:t xml:space="preserve"> v. </w:t>
      </w:r>
      <w:proofErr w:type="spellStart"/>
      <w:r w:rsidRPr="00C177E8">
        <w:rPr>
          <w:rFonts w:ascii="Verdana" w:hAnsi="Verdana"/>
        </w:rPr>
        <w:t>Omoniwari</w:t>
      </w:r>
      <w:proofErr w:type="spellEnd"/>
      <w:r w:rsidRPr="00C177E8">
        <w:rPr>
          <w:rFonts w:ascii="Verdana" w:hAnsi="Verdana"/>
        </w:rPr>
        <w:t xml:space="preserve"> (Supra) or (2007)? NWLR (Pt. 1060)?; MDPDT vs. </w:t>
      </w:r>
      <w:proofErr w:type="spellStart"/>
      <w:r w:rsidRPr="00C177E8">
        <w:rPr>
          <w:rFonts w:ascii="Verdana" w:hAnsi="Verdana"/>
        </w:rPr>
        <w:t>Okonkwo</w:t>
      </w:r>
      <w:proofErr w:type="spellEnd"/>
      <w:r w:rsidRPr="00C177E8">
        <w:rPr>
          <w:rFonts w:ascii="Verdana" w:hAnsi="Verdana"/>
        </w:rPr>
        <w:t xml:space="preserve"> (supra); Thor Ltd vs. FCMB Ltd (2008) 4 SCNJ or (2002) 4 NWLR (Pt.757) 427; </w:t>
      </w:r>
      <w:proofErr w:type="spellStart"/>
      <w:r w:rsidRPr="00C177E8">
        <w:rPr>
          <w:rFonts w:ascii="Verdana" w:hAnsi="Verdana"/>
        </w:rPr>
        <w:t>Akanbi</w:t>
      </w:r>
      <w:proofErr w:type="spellEnd"/>
      <w:r w:rsidRPr="00C177E8">
        <w:rPr>
          <w:rFonts w:ascii="Verdana" w:hAnsi="Verdana"/>
        </w:rPr>
        <w:t xml:space="preserve"> v. </w:t>
      </w:r>
      <w:proofErr w:type="spellStart"/>
      <w:r w:rsidRPr="00C177E8">
        <w:rPr>
          <w:rFonts w:ascii="Verdana" w:hAnsi="Verdana"/>
        </w:rPr>
        <w:t>Salawu</w:t>
      </w:r>
      <w:proofErr w:type="spellEnd"/>
      <w:r w:rsidRPr="00C177E8">
        <w:rPr>
          <w:rFonts w:ascii="Verdana" w:hAnsi="Verdana"/>
        </w:rPr>
        <w:t xml:space="preserve"> (2003) 13 NWLR (Pt.838) 637; </w:t>
      </w:r>
      <w:proofErr w:type="spellStart"/>
      <w:r w:rsidRPr="00C177E8">
        <w:rPr>
          <w:rFonts w:ascii="Verdana" w:hAnsi="Verdana"/>
        </w:rPr>
        <w:t>Garuba</w:t>
      </w:r>
      <w:proofErr w:type="spellEnd"/>
      <w:r w:rsidRPr="00C177E8">
        <w:rPr>
          <w:rFonts w:ascii="Verdana" w:hAnsi="Verdana"/>
        </w:rPr>
        <w:t xml:space="preserve"> v. K.I.C. Ltd. (2005) 5 NWLR (pt.917) 160; FBN Plc v. TSA Ind. Ltd (supra); General Electric Co. v. </w:t>
      </w:r>
      <w:proofErr w:type="spellStart"/>
      <w:r w:rsidRPr="00C177E8">
        <w:rPr>
          <w:rFonts w:ascii="Verdana" w:hAnsi="Verdana"/>
        </w:rPr>
        <w:t>Akande</w:t>
      </w:r>
      <w:proofErr w:type="spellEnd"/>
      <w:r w:rsidRPr="00C177E8">
        <w:rPr>
          <w:rFonts w:ascii="Verdana" w:hAnsi="Verdana"/>
        </w:rPr>
        <w:t xml:space="preserve"> (2011) 18 NWLR (pt. 1225) 596; </w:t>
      </w:r>
      <w:proofErr w:type="spellStart"/>
      <w:r w:rsidRPr="00C177E8">
        <w:rPr>
          <w:rFonts w:ascii="Verdana" w:hAnsi="Verdana"/>
        </w:rPr>
        <w:t>Odumkwe</w:t>
      </w:r>
      <w:proofErr w:type="spellEnd"/>
      <w:r w:rsidRPr="00C177E8">
        <w:rPr>
          <w:rFonts w:ascii="Verdana" w:hAnsi="Verdana"/>
        </w:rPr>
        <w:t xml:space="preserve"> v. </w:t>
      </w:r>
      <w:proofErr w:type="spellStart"/>
      <w:r w:rsidRPr="00C177E8">
        <w:rPr>
          <w:rFonts w:ascii="Verdana" w:hAnsi="Verdana"/>
        </w:rPr>
        <w:t>Ofomata</w:t>
      </w:r>
      <w:proofErr w:type="spellEnd"/>
      <w:r w:rsidRPr="00C177E8">
        <w:rPr>
          <w:rFonts w:ascii="Verdana" w:hAnsi="Verdana"/>
        </w:rPr>
        <w:t xml:space="preserve"> (2010) 18 NWLR (pt. 1225) 404; </w:t>
      </w:r>
      <w:proofErr w:type="spellStart"/>
      <w:r w:rsidRPr="00C177E8">
        <w:rPr>
          <w:rFonts w:ascii="Verdana" w:hAnsi="Verdana"/>
        </w:rPr>
        <w:t>Okwuagbala</w:t>
      </w:r>
      <w:proofErr w:type="spellEnd"/>
      <w:r w:rsidRPr="00C177E8">
        <w:rPr>
          <w:rFonts w:ascii="Verdana" w:hAnsi="Verdana"/>
        </w:rPr>
        <w:t xml:space="preserve"> v. </w:t>
      </w:r>
      <w:proofErr w:type="spellStart"/>
      <w:r w:rsidRPr="00C177E8">
        <w:rPr>
          <w:rFonts w:ascii="Verdana" w:hAnsi="Verdana"/>
        </w:rPr>
        <w:t>Ikwueme</w:t>
      </w:r>
      <w:proofErr w:type="spellEnd"/>
      <w:r w:rsidRPr="00C177E8">
        <w:rPr>
          <w:rFonts w:ascii="Verdana" w:hAnsi="Verdana"/>
        </w:rPr>
        <w:t xml:space="preserve"> (2010) 19 NWLR (Pt. 1226) 54; </w:t>
      </w:r>
      <w:proofErr w:type="spellStart"/>
      <w:r w:rsidRPr="00C177E8">
        <w:rPr>
          <w:rFonts w:ascii="Verdana" w:hAnsi="Verdana"/>
        </w:rPr>
        <w:t>Garuba</w:t>
      </w:r>
      <w:proofErr w:type="spellEnd"/>
      <w:r w:rsidRPr="00C177E8">
        <w:rPr>
          <w:rFonts w:ascii="Verdana" w:hAnsi="Verdana"/>
        </w:rPr>
        <w:t xml:space="preserve"> v. </w:t>
      </w:r>
      <w:proofErr w:type="spellStart"/>
      <w:r w:rsidRPr="00C177E8">
        <w:rPr>
          <w:rFonts w:ascii="Verdana" w:hAnsi="Verdana"/>
        </w:rPr>
        <w:t>Omokhodion</w:t>
      </w:r>
      <w:proofErr w:type="spellEnd"/>
      <w:r w:rsidRPr="00C177E8">
        <w:rPr>
          <w:rFonts w:ascii="Verdana" w:hAnsi="Verdana"/>
        </w:rPr>
        <w:t xml:space="preserve"> </w:t>
      </w:r>
      <w:r w:rsidRPr="00C177E8">
        <w:rPr>
          <w:rFonts w:ascii="Verdana" w:hAnsi="Verdana"/>
        </w:rPr>
        <w:lastRenderedPageBreak/>
        <w:t xml:space="preserve">(supra); </w:t>
      </w:r>
      <w:proofErr w:type="spellStart"/>
      <w:r w:rsidRPr="00C177E8">
        <w:rPr>
          <w:rFonts w:ascii="Verdana" w:hAnsi="Verdana"/>
        </w:rPr>
        <w:t>Ababukar</w:t>
      </w:r>
      <w:proofErr w:type="spellEnd"/>
      <w:r w:rsidRPr="00C177E8">
        <w:rPr>
          <w:rFonts w:ascii="Verdana" w:hAnsi="Verdana"/>
        </w:rPr>
        <w:t xml:space="preserve"> v. </w:t>
      </w:r>
      <w:proofErr w:type="spellStart"/>
      <w:r w:rsidRPr="00C177E8">
        <w:rPr>
          <w:rFonts w:ascii="Verdana" w:hAnsi="Verdana"/>
        </w:rPr>
        <w:t>Waziri</w:t>
      </w:r>
      <w:proofErr w:type="spellEnd"/>
      <w:r w:rsidRPr="00C177E8">
        <w:rPr>
          <w:rFonts w:ascii="Verdana" w:hAnsi="Verdana"/>
        </w:rPr>
        <w:t xml:space="preserve"> (2008) 14 NWLR (Pt. 1108) 507; </w:t>
      </w:r>
      <w:proofErr w:type="spellStart"/>
      <w:r w:rsidRPr="00C177E8">
        <w:rPr>
          <w:rFonts w:ascii="Verdana" w:hAnsi="Verdana"/>
        </w:rPr>
        <w:t>Ugboaja</w:t>
      </w:r>
      <w:proofErr w:type="spellEnd"/>
      <w:r w:rsidRPr="00C177E8">
        <w:rPr>
          <w:rFonts w:ascii="Verdana" w:hAnsi="Verdana"/>
        </w:rPr>
        <w:t xml:space="preserve"> v. </w:t>
      </w:r>
      <w:proofErr w:type="spellStart"/>
      <w:r w:rsidRPr="00C177E8">
        <w:rPr>
          <w:rFonts w:ascii="Verdana" w:hAnsi="Verdana"/>
        </w:rPr>
        <w:t>Akitoye-Sowemimo</w:t>
      </w:r>
      <w:proofErr w:type="spellEnd"/>
      <w:r w:rsidRPr="00C177E8">
        <w:rPr>
          <w:rFonts w:ascii="Verdana" w:hAnsi="Verdana"/>
        </w:rPr>
        <w:t xml:space="preserve"> (2008) 16 NWLR (Pt. 1113) 278; </w:t>
      </w:r>
      <w:proofErr w:type="spellStart"/>
      <w:r w:rsidRPr="00C177E8">
        <w:rPr>
          <w:rFonts w:ascii="Verdana" w:hAnsi="Verdana"/>
        </w:rPr>
        <w:t>Ehinlanwo</w:t>
      </w:r>
      <w:proofErr w:type="spellEnd"/>
      <w:r w:rsidRPr="00C177E8">
        <w:rPr>
          <w:rFonts w:ascii="Verdana" w:hAnsi="Verdana"/>
        </w:rPr>
        <w:t xml:space="preserve"> v. </w:t>
      </w:r>
      <w:proofErr w:type="spellStart"/>
      <w:r w:rsidRPr="00C177E8">
        <w:rPr>
          <w:rFonts w:ascii="Verdana" w:hAnsi="Verdana"/>
        </w:rPr>
        <w:t>Oke</w:t>
      </w:r>
      <w:proofErr w:type="spellEnd"/>
      <w:r w:rsidRPr="00C177E8">
        <w:rPr>
          <w:rFonts w:ascii="Verdana" w:hAnsi="Verdana"/>
        </w:rPr>
        <w:t xml:space="preserve"> (2008) 16 NWLR (Pt. 1113) 357</w:t>
      </w:r>
      <w:bookmarkEnd w:id="1"/>
      <w:r w:rsidR="00580767">
        <w:rPr>
          <w:rFonts w:ascii="Verdana" w:hAnsi="Verdana"/>
        </w:rPr>
        <w:t>.</w:t>
      </w:r>
    </w:p>
    <w:p w:rsidR="00041FB5" w:rsidRDefault="00041FB5" w:rsidP="001924AD">
      <w:pPr>
        <w:spacing w:before="240" w:line="276" w:lineRule="auto"/>
        <w:ind w:left="0" w:firstLine="0"/>
        <w:jc w:val="both"/>
        <w:rPr>
          <w:rFonts w:ascii="Verdana" w:hAnsi="Verdana"/>
        </w:rPr>
      </w:pPr>
      <w:bookmarkStart w:id="2" w:name="72306"/>
    </w:p>
    <w:p w:rsidR="00C177E8" w:rsidRDefault="001C1E60" w:rsidP="001924AD">
      <w:pPr>
        <w:spacing w:before="240" w:line="276" w:lineRule="auto"/>
        <w:ind w:left="0" w:firstLine="0"/>
        <w:jc w:val="both"/>
        <w:rPr>
          <w:rFonts w:ascii="Verdana" w:hAnsi="Verdana"/>
        </w:rPr>
      </w:pPr>
      <w:r w:rsidRPr="00C177E8">
        <w:rPr>
          <w:rFonts w:ascii="Verdana" w:hAnsi="Verdana"/>
        </w:rPr>
        <w:t xml:space="preserve">In order to curb or ameliorate the incessant difficulties associated with drawing a distinction between a ground of law and a ground of fact or mixed law and fact, the Supreme Court, in myriads of decided cases, had evolved certain principles that would assist the courts. Some of the paramount governing principles have been, recently, re-echoed by the apex court in the case of </w:t>
      </w:r>
      <w:proofErr w:type="spellStart"/>
      <w:r w:rsidRPr="00C177E8">
        <w:rPr>
          <w:rFonts w:ascii="Verdana" w:hAnsi="Verdana"/>
        </w:rPr>
        <w:t>Akinyemi</w:t>
      </w:r>
      <w:proofErr w:type="spellEnd"/>
      <w:r w:rsidRPr="00C177E8">
        <w:rPr>
          <w:rFonts w:ascii="Verdana" w:hAnsi="Verdana"/>
        </w:rPr>
        <w:t xml:space="preserve"> v. </w:t>
      </w:r>
      <w:proofErr w:type="spellStart"/>
      <w:r w:rsidRPr="00C177E8">
        <w:rPr>
          <w:rFonts w:ascii="Verdana" w:hAnsi="Verdana"/>
        </w:rPr>
        <w:t>Odu'a</w:t>
      </w:r>
      <w:proofErr w:type="spellEnd"/>
      <w:r w:rsidRPr="00C177E8">
        <w:rPr>
          <w:rFonts w:ascii="Verdana" w:hAnsi="Verdana"/>
        </w:rPr>
        <w:t xml:space="preserve"> Inv. Ltd (2012) 17 NWLR (pt.1</w:t>
      </w:r>
      <w:r w:rsidR="00580767">
        <w:rPr>
          <w:rFonts w:ascii="Verdana" w:hAnsi="Verdana"/>
        </w:rPr>
        <w:t>329) 209 at 230-231 as follows:</w:t>
      </w:r>
    </w:p>
    <w:p w:rsidR="00C177E8" w:rsidRDefault="001C1E60" w:rsidP="005F0086">
      <w:pPr>
        <w:spacing w:before="240" w:line="276" w:lineRule="auto"/>
        <w:ind w:left="1440"/>
        <w:jc w:val="both"/>
        <w:rPr>
          <w:rFonts w:ascii="Verdana" w:hAnsi="Verdana"/>
        </w:rPr>
      </w:pPr>
      <w:r w:rsidRPr="00C177E8">
        <w:rPr>
          <w:rFonts w:ascii="Verdana" w:hAnsi="Verdana"/>
        </w:rPr>
        <w:t xml:space="preserve">"1. </w:t>
      </w:r>
      <w:r w:rsidR="00C177E8">
        <w:rPr>
          <w:rFonts w:ascii="Verdana" w:hAnsi="Verdana"/>
        </w:rPr>
        <w:tab/>
      </w:r>
      <w:r w:rsidRPr="00C177E8">
        <w:rPr>
          <w:rFonts w:ascii="Verdana" w:hAnsi="Verdana"/>
        </w:rPr>
        <w:t>The first and foremost is for one to examine thoroughly the grounds of appeal in the case concerned to see whether they reveal a misunderstanding by the lower court of the law, or a misapplication of the law to the fa</w:t>
      </w:r>
      <w:r w:rsidR="00580767">
        <w:rPr>
          <w:rFonts w:ascii="Verdana" w:hAnsi="Verdana"/>
        </w:rPr>
        <w:t>cts already proved or admitted.</w:t>
      </w:r>
    </w:p>
    <w:p w:rsidR="00C177E8" w:rsidRDefault="001C1E60" w:rsidP="005F0086">
      <w:pPr>
        <w:spacing w:before="240" w:line="276" w:lineRule="auto"/>
        <w:ind w:left="1440"/>
        <w:jc w:val="both"/>
        <w:rPr>
          <w:rFonts w:ascii="Verdana" w:eastAsia="Times New Roman" w:hAnsi="Verdana" w:cs="Times New Roman"/>
          <w:b/>
          <w:bCs/>
          <w:shd w:val="clear" w:color="auto" w:fill="F0C000"/>
          <w:lang w:eastAsia="en-GB"/>
        </w:rPr>
      </w:pPr>
      <w:r w:rsidRPr="00C177E8">
        <w:rPr>
          <w:rFonts w:ascii="Verdana" w:hAnsi="Verdana"/>
        </w:rPr>
        <w:t xml:space="preserve">2. </w:t>
      </w:r>
      <w:r w:rsidR="00C177E8">
        <w:rPr>
          <w:rFonts w:ascii="Verdana" w:hAnsi="Verdana"/>
        </w:rPr>
        <w:tab/>
      </w:r>
      <w:r w:rsidRPr="00C177E8">
        <w:rPr>
          <w:rFonts w:ascii="Verdana" w:hAnsi="Verdana"/>
        </w:rPr>
        <w:t>Where a ground complains of a misunderstanding by the lower court of the law or a misapplication of the law to the facts already proved or admitted, it is a ground of law.</w:t>
      </w:r>
    </w:p>
    <w:p w:rsidR="00C177E8" w:rsidRDefault="001C1E60" w:rsidP="005F0086">
      <w:pPr>
        <w:spacing w:before="240" w:line="276" w:lineRule="auto"/>
        <w:ind w:left="1440"/>
        <w:jc w:val="both"/>
        <w:rPr>
          <w:rFonts w:ascii="Verdana" w:hAnsi="Verdana"/>
        </w:rPr>
      </w:pPr>
      <w:r w:rsidRPr="00C177E8">
        <w:rPr>
          <w:rFonts w:ascii="Verdana" w:hAnsi="Verdana"/>
        </w:rPr>
        <w:t xml:space="preserve">3. </w:t>
      </w:r>
      <w:r w:rsidR="00C177E8">
        <w:rPr>
          <w:rFonts w:ascii="Verdana" w:hAnsi="Verdana"/>
        </w:rPr>
        <w:tab/>
      </w:r>
      <w:r w:rsidRPr="00C177E8">
        <w:rPr>
          <w:rFonts w:ascii="Verdana" w:hAnsi="Verdana"/>
        </w:rPr>
        <w:t>Where a ground of appeal questions the evaluation of facts before the application of the law, it is a gro</w:t>
      </w:r>
      <w:r w:rsidR="00580767">
        <w:rPr>
          <w:rFonts w:ascii="Verdana" w:hAnsi="Verdana"/>
        </w:rPr>
        <w:t>und of mixed law and fact.</w:t>
      </w:r>
    </w:p>
    <w:p w:rsidR="00C177E8" w:rsidRDefault="001C1E60" w:rsidP="005F0086">
      <w:pPr>
        <w:spacing w:before="240" w:line="276" w:lineRule="auto"/>
        <w:ind w:firstLine="0"/>
        <w:jc w:val="both"/>
        <w:rPr>
          <w:rFonts w:ascii="Verdana" w:hAnsi="Verdana"/>
        </w:rPr>
      </w:pPr>
      <w:r w:rsidRPr="00C177E8">
        <w:rPr>
          <w:rFonts w:ascii="Verdana" w:hAnsi="Verdana"/>
        </w:rPr>
        <w:t xml:space="preserve">4. </w:t>
      </w:r>
      <w:r w:rsidR="00C177E8">
        <w:rPr>
          <w:rFonts w:ascii="Verdana" w:hAnsi="Verdana"/>
        </w:rPr>
        <w:tab/>
      </w:r>
      <w:r w:rsidRPr="00C177E8">
        <w:rPr>
          <w:rFonts w:ascii="Verdana" w:hAnsi="Verdana"/>
        </w:rPr>
        <w:t>A ground which raises a question of pure fact</w:t>
      </w:r>
      <w:r w:rsidR="00580767">
        <w:rPr>
          <w:rFonts w:ascii="Verdana" w:hAnsi="Verdana"/>
        </w:rPr>
        <w:t xml:space="preserve"> is certainly a ground of fact.</w:t>
      </w:r>
    </w:p>
    <w:p w:rsidR="00C177E8" w:rsidRDefault="001C1E60" w:rsidP="005F0086">
      <w:pPr>
        <w:spacing w:before="240" w:line="276" w:lineRule="auto"/>
        <w:ind w:left="1440"/>
        <w:jc w:val="both"/>
        <w:rPr>
          <w:rFonts w:ascii="Verdana" w:hAnsi="Verdana"/>
        </w:rPr>
      </w:pPr>
      <w:r w:rsidRPr="00C177E8">
        <w:rPr>
          <w:rFonts w:ascii="Verdana" w:hAnsi="Verdana"/>
        </w:rPr>
        <w:t xml:space="preserve">5. </w:t>
      </w:r>
      <w:r w:rsidR="00C177E8">
        <w:rPr>
          <w:rFonts w:ascii="Verdana" w:hAnsi="Verdana"/>
        </w:rPr>
        <w:tab/>
      </w:r>
      <w:r w:rsidRPr="00C177E8">
        <w:rPr>
          <w:rFonts w:ascii="Verdana" w:hAnsi="Verdana"/>
        </w:rPr>
        <w:t>Where the lower court finds that particular events occurred although there is no admissible evidence before the court that the event did in fact oc</w:t>
      </w:r>
      <w:r w:rsidR="00580767">
        <w:rPr>
          <w:rFonts w:ascii="Verdana" w:hAnsi="Verdana"/>
        </w:rPr>
        <w:t>cur, the ground is that of law.</w:t>
      </w:r>
    </w:p>
    <w:p w:rsidR="00C177E8" w:rsidRDefault="001C1E60" w:rsidP="005F0086">
      <w:pPr>
        <w:spacing w:before="240" w:line="276" w:lineRule="auto"/>
        <w:ind w:left="1440"/>
        <w:jc w:val="both"/>
        <w:rPr>
          <w:rFonts w:ascii="Verdana" w:hAnsi="Verdana"/>
        </w:rPr>
      </w:pPr>
      <w:r w:rsidRPr="00C177E8">
        <w:rPr>
          <w:rFonts w:ascii="Verdana" w:hAnsi="Verdana"/>
        </w:rPr>
        <w:t xml:space="preserve">6. </w:t>
      </w:r>
      <w:r w:rsidR="00C177E8">
        <w:rPr>
          <w:rFonts w:ascii="Verdana" w:hAnsi="Verdana"/>
        </w:rPr>
        <w:tab/>
      </w:r>
      <w:r w:rsidRPr="00C177E8">
        <w:rPr>
          <w:rFonts w:ascii="Verdana" w:hAnsi="Verdana"/>
        </w:rPr>
        <w:t>Where admissible evidence has been led, the assessment of that evidence is entirely for that court. If there is a complaint about the assessment of the admissible eviden</w:t>
      </w:r>
      <w:r w:rsidR="00580767">
        <w:rPr>
          <w:rFonts w:ascii="Verdana" w:hAnsi="Verdana"/>
        </w:rPr>
        <w:t>ce, the ground is that of fact.</w:t>
      </w:r>
    </w:p>
    <w:p w:rsidR="00C177E8" w:rsidRDefault="001C1E60" w:rsidP="005F0086">
      <w:pPr>
        <w:spacing w:before="240" w:line="276" w:lineRule="auto"/>
        <w:ind w:left="1440"/>
        <w:jc w:val="both"/>
        <w:rPr>
          <w:rFonts w:ascii="Verdana" w:hAnsi="Verdana"/>
        </w:rPr>
      </w:pPr>
      <w:r w:rsidRPr="00C177E8">
        <w:rPr>
          <w:rFonts w:ascii="Verdana" w:hAnsi="Verdana"/>
        </w:rPr>
        <w:t xml:space="preserve">7. </w:t>
      </w:r>
      <w:r w:rsidR="00C177E8">
        <w:rPr>
          <w:rFonts w:ascii="Verdana" w:hAnsi="Verdana"/>
        </w:rPr>
        <w:tab/>
      </w:r>
      <w:r w:rsidRPr="00C177E8">
        <w:rPr>
          <w:rFonts w:ascii="Verdana" w:hAnsi="Verdana"/>
        </w:rPr>
        <w:t>Where the lower court approached the construction of a legal term of art in a statute on the erroneous basis that the statutory wording bears its ordinary mean</w:t>
      </w:r>
      <w:r w:rsidR="00580767">
        <w:rPr>
          <w:rFonts w:ascii="Verdana" w:hAnsi="Verdana"/>
        </w:rPr>
        <w:t>ing, the ground is that of law.</w:t>
      </w:r>
    </w:p>
    <w:p w:rsidR="00C177E8" w:rsidRDefault="001C1E60" w:rsidP="005F0086">
      <w:pPr>
        <w:spacing w:before="240" w:line="276" w:lineRule="auto"/>
        <w:ind w:left="1440"/>
        <w:jc w:val="both"/>
        <w:rPr>
          <w:rFonts w:ascii="Verdana" w:hAnsi="Verdana"/>
        </w:rPr>
      </w:pPr>
      <w:r w:rsidRPr="00C177E8">
        <w:rPr>
          <w:rFonts w:ascii="Verdana" w:hAnsi="Verdana"/>
        </w:rPr>
        <w:lastRenderedPageBreak/>
        <w:t xml:space="preserve">8. </w:t>
      </w:r>
      <w:r w:rsidR="00C177E8">
        <w:rPr>
          <w:rFonts w:ascii="Verdana" w:hAnsi="Verdana"/>
        </w:rPr>
        <w:tab/>
      </w:r>
      <w:r w:rsidRPr="00C177E8">
        <w:rPr>
          <w:rFonts w:ascii="Verdana" w:hAnsi="Verdana"/>
        </w:rPr>
        <w:t>Where the lower court or tribunal applying the law to the facts in a process which requires the skill of a trained law</w:t>
      </w:r>
      <w:r w:rsidR="00580767">
        <w:rPr>
          <w:rFonts w:ascii="Verdana" w:hAnsi="Verdana"/>
        </w:rPr>
        <w:t>yer, this is a question of law.</w:t>
      </w:r>
    </w:p>
    <w:p w:rsidR="00C177E8" w:rsidRDefault="001C1E60" w:rsidP="005F0086">
      <w:pPr>
        <w:spacing w:before="240" w:line="276" w:lineRule="auto"/>
        <w:ind w:left="1440"/>
        <w:jc w:val="both"/>
        <w:rPr>
          <w:rFonts w:ascii="Verdana" w:hAnsi="Verdana"/>
        </w:rPr>
      </w:pPr>
      <w:r w:rsidRPr="00C177E8">
        <w:rPr>
          <w:rFonts w:ascii="Verdana" w:hAnsi="Verdana"/>
        </w:rPr>
        <w:t xml:space="preserve">9. </w:t>
      </w:r>
      <w:r w:rsidR="00C177E8">
        <w:rPr>
          <w:rFonts w:ascii="Verdana" w:hAnsi="Verdana"/>
        </w:rPr>
        <w:tab/>
      </w:r>
      <w:r w:rsidRPr="00C177E8">
        <w:rPr>
          <w:rFonts w:ascii="Verdana" w:hAnsi="Verdana"/>
        </w:rPr>
        <w:t>Where the lower court reaches a conclusion which cannot reasonably be drawn from the facts as found, the appeal court will assume that there has be</w:t>
      </w:r>
      <w:r w:rsidR="00580767">
        <w:rPr>
          <w:rFonts w:ascii="Verdana" w:hAnsi="Verdana"/>
        </w:rPr>
        <w:t xml:space="preserve">en a misconception of the law. </w:t>
      </w:r>
    </w:p>
    <w:p w:rsidR="00C177E8" w:rsidRDefault="00D27E91" w:rsidP="001924AD">
      <w:pPr>
        <w:spacing w:before="240" w:line="276" w:lineRule="auto"/>
        <w:ind w:left="0" w:firstLine="0"/>
        <w:jc w:val="both"/>
        <w:rPr>
          <w:rFonts w:ascii="Verdana" w:hAnsi="Verdana"/>
        </w:rPr>
      </w:pPr>
      <w:r>
        <w:rPr>
          <w:rFonts w:ascii="Verdana" w:hAnsi="Verdana"/>
        </w:rPr>
        <w:tab/>
      </w:r>
      <w:r>
        <w:rPr>
          <w:rFonts w:ascii="Verdana" w:hAnsi="Verdana"/>
        </w:rPr>
        <w:tab/>
      </w:r>
      <w:r w:rsidR="00580767">
        <w:rPr>
          <w:rFonts w:ascii="Verdana" w:hAnsi="Verdana"/>
        </w:rPr>
        <w:t>This is a ground of law.</w:t>
      </w:r>
    </w:p>
    <w:p w:rsidR="00C177E8" w:rsidRDefault="001C1E60" w:rsidP="00D27E91">
      <w:pPr>
        <w:spacing w:before="240" w:line="276" w:lineRule="auto"/>
        <w:ind w:left="1440"/>
        <w:jc w:val="both"/>
        <w:rPr>
          <w:rFonts w:ascii="Verdana" w:hAnsi="Verdana"/>
        </w:rPr>
      </w:pPr>
      <w:r w:rsidRPr="00C177E8">
        <w:rPr>
          <w:rFonts w:ascii="Verdana" w:hAnsi="Verdana"/>
        </w:rPr>
        <w:t xml:space="preserve">10. </w:t>
      </w:r>
      <w:r w:rsidR="00C177E8">
        <w:rPr>
          <w:rFonts w:ascii="Verdana" w:hAnsi="Verdana"/>
        </w:rPr>
        <w:tab/>
      </w:r>
      <w:r w:rsidRPr="00C177E8">
        <w:rPr>
          <w:rFonts w:ascii="Verdana" w:hAnsi="Verdana"/>
        </w:rPr>
        <w:t>Where the conclusion of the lower court is one of possible resolutions but one which the appeal court would not have reached if seized of the issue, that con</w:t>
      </w:r>
      <w:r w:rsidR="00580767">
        <w:rPr>
          <w:rFonts w:ascii="Verdana" w:hAnsi="Verdana"/>
        </w:rPr>
        <w:t>clusion is not an error in law.</w:t>
      </w:r>
    </w:p>
    <w:p w:rsidR="00B9522A" w:rsidRDefault="001C1E60" w:rsidP="00D27E91">
      <w:pPr>
        <w:spacing w:before="240" w:line="276" w:lineRule="auto"/>
        <w:ind w:left="1440"/>
        <w:jc w:val="both"/>
        <w:rPr>
          <w:rFonts w:ascii="Verdana" w:hAnsi="Verdana"/>
        </w:rPr>
      </w:pPr>
      <w:r w:rsidRPr="00C177E8">
        <w:rPr>
          <w:rFonts w:ascii="Verdana" w:hAnsi="Verdana"/>
        </w:rPr>
        <w:t xml:space="preserve">11. </w:t>
      </w:r>
      <w:r w:rsidR="00B9522A">
        <w:rPr>
          <w:rFonts w:ascii="Verdana" w:hAnsi="Verdana"/>
        </w:rPr>
        <w:tab/>
      </w:r>
      <w:r w:rsidRPr="00C177E8">
        <w:rPr>
          <w:rFonts w:ascii="Verdana" w:hAnsi="Verdana"/>
        </w:rPr>
        <w:t>Where a trial court fails to apply the facts which it has found correctly to the circumstances of the case before it and there is an appeal to a Court of Appeal which alleges a misdirection in the exercise of the application by the trial court, the ground of appeal alleging the misdirecti</w:t>
      </w:r>
      <w:r w:rsidR="00580767">
        <w:rPr>
          <w:rFonts w:ascii="Verdana" w:hAnsi="Verdana"/>
        </w:rPr>
        <w:t>on is a ground of law not fact.</w:t>
      </w:r>
    </w:p>
    <w:p w:rsidR="00B9522A" w:rsidRDefault="001C1E60" w:rsidP="00D27E91">
      <w:pPr>
        <w:spacing w:before="240" w:line="276" w:lineRule="auto"/>
        <w:ind w:left="1440"/>
        <w:jc w:val="both"/>
        <w:rPr>
          <w:rFonts w:ascii="Verdana" w:hAnsi="Verdana"/>
        </w:rPr>
      </w:pPr>
      <w:r w:rsidRPr="00C177E8">
        <w:rPr>
          <w:rFonts w:ascii="Verdana" w:hAnsi="Verdana"/>
        </w:rPr>
        <w:t xml:space="preserve">12. </w:t>
      </w:r>
      <w:r w:rsidR="00B9522A">
        <w:rPr>
          <w:rFonts w:ascii="Verdana" w:hAnsi="Verdana"/>
        </w:rPr>
        <w:tab/>
      </w:r>
      <w:r w:rsidRPr="00C177E8">
        <w:rPr>
          <w:rFonts w:ascii="Verdana" w:hAnsi="Verdana"/>
        </w:rPr>
        <w:t xml:space="preserve">When the Court of Appeal finds such application to be wrong and decides to make its own findings such findings made by the Court of Appeal are </w:t>
      </w:r>
      <w:r w:rsidR="00580767">
        <w:rPr>
          <w:rFonts w:ascii="Verdana" w:hAnsi="Verdana"/>
        </w:rPr>
        <w:t xml:space="preserve">issues of fact and not of law. </w:t>
      </w:r>
    </w:p>
    <w:p w:rsidR="00B9522A" w:rsidRDefault="001C1E60" w:rsidP="00D27E91">
      <w:pPr>
        <w:spacing w:before="240" w:line="276" w:lineRule="auto"/>
        <w:ind w:left="1440"/>
        <w:jc w:val="both"/>
        <w:rPr>
          <w:rFonts w:ascii="Verdana" w:hAnsi="Verdana"/>
        </w:rPr>
      </w:pPr>
      <w:r w:rsidRPr="00C177E8">
        <w:rPr>
          <w:rFonts w:ascii="Verdana" w:hAnsi="Verdana"/>
        </w:rPr>
        <w:t xml:space="preserve">13. </w:t>
      </w:r>
      <w:r w:rsidR="00B9522A">
        <w:rPr>
          <w:rFonts w:ascii="Verdana" w:hAnsi="Verdana"/>
        </w:rPr>
        <w:tab/>
      </w:r>
      <w:r w:rsidRPr="00C177E8">
        <w:rPr>
          <w:rFonts w:ascii="Verdana" w:hAnsi="Verdana"/>
        </w:rPr>
        <w:t xml:space="preserve">Where the appeal court interferes in such a case and there is a further appeal to a higher Court of Appeal on the application of the facts, the grounds of appeal alleging such misdirection by the lower Court of Appeal </w:t>
      </w:r>
      <w:r w:rsidR="00580767">
        <w:rPr>
          <w:rFonts w:ascii="Verdana" w:hAnsi="Verdana"/>
        </w:rPr>
        <w:t>is a ground of law not of fact.</w:t>
      </w:r>
    </w:p>
    <w:p w:rsidR="00B9522A" w:rsidRDefault="001C1E60" w:rsidP="00D27E91">
      <w:pPr>
        <w:spacing w:before="240" w:line="276" w:lineRule="auto"/>
        <w:ind w:left="1440"/>
        <w:jc w:val="both"/>
        <w:rPr>
          <w:rFonts w:ascii="Verdana" w:hAnsi="Verdana"/>
        </w:rPr>
      </w:pPr>
      <w:proofErr w:type="gramStart"/>
      <w:r w:rsidRPr="00C177E8">
        <w:rPr>
          <w:rFonts w:ascii="Verdana" w:hAnsi="Verdana"/>
        </w:rPr>
        <w:t xml:space="preserve">14. </w:t>
      </w:r>
      <w:r w:rsidR="00B9522A">
        <w:rPr>
          <w:rFonts w:ascii="Verdana" w:hAnsi="Verdana"/>
        </w:rPr>
        <w:tab/>
      </w:r>
      <w:r w:rsidRPr="00C177E8">
        <w:rPr>
          <w:rFonts w:ascii="Verdana" w:hAnsi="Verdana"/>
        </w:rPr>
        <w:t xml:space="preserve">A ground of appeal which complains that the decision of the trial court is against evidence or weight of evidence or contains unresolved contradictions in the evidence of witnesses, </w:t>
      </w:r>
      <w:r w:rsidR="00580767">
        <w:rPr>
          <w:rFonts w:ascii="Verdana" w:hAnsi="Verdana"/>
        </w:rPr>
        <w:t>it is purely a ground of fact."</w:t>
      </w:r>
      <w:proofErr w:type="gramEnd"/>
    </w:p>
    <w:p w:rsidR="00041FB5" w:rsidRDefault="00041FB5" w:rsidP="001924AD">
      <w:pPr>
        <w:spacing w:before="240" w:line="276" w:lineRule="auto"/>
        <w:ind w:left="0" w:firstLine="0"/>
        <w:jc w:val="both"/>
        <w:rPr>
          <w:rFonts w:ascii="Verdana" w:hAnsi="Verdana"/>
        </w:rPr>
      </w:pPr>
    </w:p>
    <w:p w:rsidR="00B9522A" w:rsidRDefault="001C1E60" w:rsidP="001924AD">
      <w:pPr>
        <w:spacing w:before="240" w:line="276" w:lineRule="auto"/>
        <w:ind w:left="0" w:firstLine="0"/>
        <w:jc w:val="both"/>
        <w:rPr>
          <w:rFonts w:ascii="Verdana" w:hAnsi="Verdana"/>
        </w:rPr>
      </w:pPr>
      <w:r w:rsidRPr="00C177E8">
        <w:rPr>
          <w:rFonts w:ascii="Verdana" w:hAnsi="Verdana"/>
        </w:rPr>
        <w:t xml:space="preserve">Hitherto, the Supreme Court had stated and restated those considerations in a galaxy of authorities, see </w:t>
      </w:r>
      <w:proofErr w:type="spellStart"/>
      <w:r w:rsidRPr="00C177E8">
        <w:rPr>
          <w:rFonts w:ascii="Verdana" w:hAnsi="Verdana"/>
        </w:rPr>
        <w:t>Ogbechie</w:t>
      </w:r>
      <w:proofErr w:type="spellEnd"/>
      <w:r w:rsidRPr="00C177E8">
        <w:rPr>
          <w:rFonts w:ascii="Verdana" w:hAnsi="Verdana"/>
        </w:rPr>
        <w:t xml:space="preserve"> &amp; Ors v. </w:t>
      </w:r>
      <w:proofErr w:type="spellStart"/>
      <w:r w:rsidRPr="00C177E8">
        <w:rPr>
          <w:rFonts w:ascii="Verdana" w:hAnsi="Verdana"/>
        </w:rPr>
        <w:t>Onochie</w:t>
      </w:r>
      <w:proofErr w:type="spellEnd"/>
      <w:r w:rsidRPr="00C177E8">
        <w:rPr>
          <w:rFonts w:ascii="Verdana" w:hAnsi="Verdana"/>
        </w:rPr>
        <w:t xml:space="preserve"> &amp; Ors (No.1) (1986) 1 </w:t>
      </w:r>
      <w:r w:rsidRPr="00B9522A">
        <w:rPr>
          <w:rFonts w:ascii="Verdana" w:hAnsi="Verdana"/>
        </w:rPr>
        <w:t xml:space="preserve">NSCC vol. 17. 443/(1986) 3 SC 54/(1986) 2 NWLR (Pt.23) 484; C.C.C.T.C.S v. </w:t>
      </w:r>
      <w:proofErr w:type="spellStart"/>
      <w:r w:rsidRPr="00B9522A">
        <w:rPr>
          <w:rFonts w:ascii="Verdana" w:hAnsi="Verdana"/>
        </w:rPr>
        <w:t>Ekpo</w:t>
      </w:r>
      <w:proofErr w:type="spellEnd"/>
      <w:r w:rsidRPr="00B9522A">
        <w:rPr>
          <w:rFonts w:ascii="Verdana" w:hAnsi="Verdana"/>
        </w:rPr>
        <w:t xml:space="preserve"> (supra); </w:t>
      </w:r>
      <w:proofErr w:type="spellStart"/>
      <w:r w:rsidRPr="00B9522A">
        <w:rPr>
          <w:rFonts w:ascii="Verdana" w:hAnsi="Verdana"/>
        </w:rPr>
        <w:t>Dairo</w:t>
      </w:r>
      <w:proofErr w:type="spellEnd"/>
      <w:r w:rsidRPr="00B9522A">
        <w:rPr>
          <w:rFonts w:ascii="Verdana" w:hAnsi="Verdana"/>
        </w:rPr>
        <w:t xml:space="preserve"> v. UBN Plc (Supra)/(2007) 16 NWLR (pt. 1059) 99; FBN Plc v. TSA Ind. Ltd (supra); NNPC v. </w:t>
      </w:r>
      <w:proofErr w:type="spellStart"/>
      <w:r w:rsidRPr="00B9522A">
        <w:rPr>
          <w:rFonts w:ascii="Verdana" w:hAnsi="Verdana"/>
        </w:rPr>
        <w:t>Famfa</w:t>
      </w:r>
      <w:proofErr w:type="spellEnd"/>
      <w:r w:rsidRPr="00B9522A">
        <w:rPr>
          <w:rFonts w:ascii="Verdana" w:hAnsi="Verdana"/>
        </w:rPr>
        <w:t xml:space="preserve"> Oil Ltd. (2012) 17 NWLR (pt. 1328) 148; </w:t>
      </w:r>
      <w:proofErr w:type="spellStart"/>
      <w:r w:rsidRPr="00B9522A">
        <w:rPr>
          <w:rFonts w:ascii="Verdana" w:hAnsi="Verdana"/>
        </w:rPr>
        <w:t>Atago</w:t>
      </w:r>
      <w:proofErr w:type="spellEnd"/>
      <w:r w:rsidRPr="00B9522A">
        <w:rPr>
          <w:rFonts w:ascii="Verdana" w:hAnsi="Verdana"/>
        </w:rPr>
        <w:t xml:space="preserve"> v. </w:t>
      </w:r>
      <w:proofErr w:type="spellStart"/>
      <w:r w:rsidRPr="00B9522A">
        <w:rPr>
          <w:rFonts w:ascii="Verdana" w:hAnsi="Verdana"/>
        </w:rPr>
        <w:t>Nwuche</w:t>
      </w:r>
      <w:proofErr w:type="spellEnd"/>
      <w:r w:rsidRPr="00B9522A">
        <w:rPr>
          <w:rFonts w:ascii="Verdana" w:hAnsi="Verdana"/>
        </w:rPr>
        <w:t xml:space="preserve"> (2013) 3 NWLR (Pt. 1341) 337; </w:t>
      </w:r>
      <w:proofErr w:type="spellStart"/>
      <w:r w:rsidRPr="00B9522A">
        <w:rPr>
          <w:rFonts w:ascii="Verdana" w:hAnsi="Verdana"/>
        </w:rPr>
        <w:t>Nwadike</w:t>
      </w:r>
      <w:proofErr w:type="spellEnd"/>
      <w:r w:rsidRPr="00B9522A">
        <w:rPr>
          <w:rFonts w:ascii="Verdana" w:hAnsi="Verdana"/>
        </w:rPr>
        <w:t xml:space="preserve"> v. </w:t>
      </w:r>
      <w:proofErr w:type="spellStart"/>
      <w:r w:rsidRPr="00B9522A">
        <w:rPr>
          <w:rFonts w:ascii="Verdana" w:hAnsi="Verdana"/>
        </w:rPr>
        <w:t>Ibekwe</w:t>
      </w:r>
      <w:proofErr w:type="spellEnd"/>
      <w:r w:rsidRPr="00B9522A">
        <w:rPr>
          <w:rFonts w:ascii="Verdana" w:hAnsi="Verdana"/>
        </w:rPr>
        <w:t xml:space="preserve"> (1987) 4 NWLR (pt.67) 718 or </w:t>
      </w:r>
      <w:r w:rsidRPr="00B9522A">
        <w:rPr>
          <w:rFonts w:ascii="Verdana" w:hAnsi="Verdana"/>
        </w:rPr>
        <w:lastRenderedPageBreak/>
        <w:t xml:space="preserve">(1987) 2 NSCC (vol. 18) 1219; </w:t>
      </w:r>
      <w:proofErr w:type="spellStart"/>
      <w:r w:rsidRPr="00B9522A">
        <w:rPr>
          <w:rFonts w:ascii="Verdana" w:hAnsi="Verdana"/>
        </w:rPr>
        <w:t>Ajuwa</w:t>
      </w:r>
      <w:proofErr w:type="spellEnd"/>
      <w:r w:rsidRPr="00B9522A">
        <w:rPr>
          <w:rFonts w:ascii="Verdana" w:hAnsi="Verdana"/>
        </w:rPr>
        <w:t xml:space="preserve"> v. S.P.D.C.N Ltd. (2011) 18 NWLR (pt. 1225) 797; M.M.A. Inc v. N.M.A (2012) 18 NWLR (1333) 506</w:t>
      </w:r>
      <w:bookmarkStart w:id="3" w:name="72307"/>
      <w:bookmarkEnd w:id="2"/>
      <w:r w:rsidR="00580767">
        <w:rPr>
          <w:rFonts w:ascii="Verdana" w:hAnsi="Verdana"/>
        </w:rPr>
        <w:t>.</w:t>
      </w:r>
    </w:p>
    <w:p w:rsidR="00041FB5" w:rsidRDefault="00041FB5" w:rsidP="001924AD">
      <w:pPr>
        <w:spacing w:before="240" w:line="276" w:lineRule="auto"/>
        <w:ind w:left="0" w:firstLine="0"/>
        <w:jc w:val="both"/>
        <w:rPr>
          <w:rFonts w:ascii="Verdana" w:hAnsi="Verdana"/>
        </w:rPr>
      </w:pPr>
    </w:p>
    <w:p w:rsidR="00B9522A" w:rsidRDefault="001C1E60" w:rsidP="001924AD">
      <w:pPr>
        <w:spacing w:before="240" w:line="276" w:lineRule="auto"/>
        <w:ind w:left="0" w:firstLine="0"/>
        <w:jc w:val="both"/>
        <w:rPr>
          <w:rFonts w:ascii="Verdana" w:eastAsia="Times New Roman" w:hAnsi="Verdana" w:cs="Times New Roman"/>
          <w:lang w:eastAsia="en-GB"/>
        </w:rPr>
      </w:pPr>
      <w:r w:rsidRPr="00B9522A">
        <w:rPr>
          <w:rFonts w:ascii="Verdana" w:hAnsi="Verdana"/>
        </w:rPr>
        <w:t xml:space="preserve">A question of law connotes one of three meanings, to wit: (a) </w:t>
      </w:r>
      <w:proofErr w:type="gramStart"/>
      <w:r w:rsidRPr="00B9522A">
        <w:rPr>
          <w:rFonts w:ascii="Verdana" w:hAnsi="Verdana"/>
        </w:rPr>
        <w:t>A</w:t>
      </w:r>
      <w:proofErr w:type="gramEnd"/>
      <w:r w:rsidRPr="00B9522A">
        <w:rPr>
          <w:rFonts w:ascii="Verdana" w:hAnsi="Verdana"/>
        </w:rPr>
        <w:t xml:space="preserve"> question a court is bound to answer in accord with a rule of law. (b) A question which explains what the law is. (c) A question which normally answers questions on law only and, invariably, </w:t>
      </w:r>
      <w:proofErr w:type="gramStart"/>
      <w:r w:rsidRPr="00B9522A">
        <w:rPr>
          <w:rFonts w:ascii="Verdana" w:hAnsi="Verdana"/>
        </w:rPr>
        <w:t>fall</w:t>
      </w:r>
      <w:proofErr w:type="gramEnd"/>
      <w:r w:rsidRPr="00B9522A">
        <w:rPr>
          <w:rFonts w:ascii="Verdana" w:hAnsi="Verdana"/>
        </w:rPr>
        <w:t xml:space="preserve"> within the judicial power of a </w:t>
      </w:r>
      <w:proofErr w:type="spellStart"/>
      <w:r w:rsidRPr="00B9522A">
        <w:rPr>
          <w:rFonts w:ascii="Verdana" w:hAnsi="Verdana"/>
        </w:rPr>
        <w:t>Judex</w:t>
      </w:r>
      <w:proofErr w:type="spellEnd"/>
      <w:r w:rsidRPr="00B9522A">
        <w:rPr>
          <w:rFonts w:ascii="Verdana" w:hAnsi="Verdana"/>
        </w:rPr>
        <w:t xml:space="preserve"> to answer. Contrariwise, a question of fact denotes one of three meanings, viz. (a) A question which is not determine by a "rule of law. (b) Any question except one as to what the law is. (c) Any question which is to be answered by the Jury and not the Judge. These triumvirate meanings of questions of law and fact have received the imprimatur of the apex court in an avalanche of </w:t>
      </w:r>
      <w:proofErr w:type="gramStart"/>
      <w:r w:rsidRPr="00B9522A">
        <w:rPr>
          <w:rFonts w:ascii="Verdana" w:hAnsi="Verdana"/>
        </w:rPr>
        <w:t>cases,</w:t>
      </w:r>
      <w:proofErr w:type="gramEnd"/>
      <w:r w:rsidRPr="00B9522A">
        <w:rPr>
          <w:rFonts w:ascii="Verdana" w:hAnsi="Verdana"/>
        </w:rPr>
        <w:t xml:space="preserve"> see </w:t>
      </w:r>
      <w:proofErr w:type="spellStart"/>
      <w:r w:rsidRPr="00B9522A">
        <w:rPr>
          <w:rFonts w:ascii="Verdana" w:hAnsi="Verdana"/>
        </w:rPr>
        <w:t>Ogbechie</w:t>
      </w:r>
      <w:proofErr w:type="spellEnd"/>
      <w:r w:rsidRPr="00B9522A">
        <w:rPr>
          <w:rFonts w:ascii="Verdana" w:hAnsi="Verdana"/>
        </w:rPr>
        <w:t xml:space="preserve"> v. </w:t>
      </w:r>
      <w:proofErr w:type="spellStart"/>
      <w:r w:rsidRPr="00B9522A">
        <w:rPr>
          <w:rFonts w:ascii="Verdana" w:hAnsi="Verdana"/>
        </w:rPr>
        <w:t>Onochie</w:t>
      </w:r>
      <w:proofErr w:type="spellEnd"/>
      <w:r w:rsidRPr="00B9522A">
        <w:rPr>
          <w:rFonts w:ascii="Verdana" w:hAnsi="Verdana"/>
        </w:rPr>
        <w:t xml:space="preserve"> (No.1) (supra); C.C.C.T.C.S vs. </w:t>
      </w:r>
      <w:proofErr w:type="spellStart"/>
      <w:r w:rsidRPr="00B9522A">
        <w:rPr>
          <w:rFonts w:ascii="Verdana" w:hAnsi="Verdana"/>
        </w:rPr>
        <w:t>Ekpo</w:t>
      </w:r>
      <w:proofErr w:type="spellEnd"/>
      <w:r w:rsidRPr="00B9522A">
        <w:rPr>
          <w:rFonts w:ascii="Verdana" w:hAnsi="Verdana"/>
        </w:rPr>
        <w:t xml:space="preserve"> (supra); General Electric Co. vs. </w:t>
      </w:r>
      <w:proofErr w:type="spellStart"/>
      <w:r w:rsidRPr="00B9522A">
        <w:rPr>
          <w:rFonts w:ascii="Verdana" w:hAnsi="Verdana"/>
        </w:rPr>
        <w:t>Akande</w:t>
      </w:r>
      <w:proofErr w:type="spellEnd"/>
      <w:r w:rsidRPr="00B9522A">
        <w:rPr>
          <w:rFonts w:ascii="Verdana" w:hAnsi="Verdana"/>
        </w:rPr>
        <w:t xml:space="preserve"> (supra); </w:t>
      </w:r>
      <w:proofErr w:type="spellStart"/>
      <w:r w:rsidRPr="00B9522A">
        <w:rPr>
          <w:rFonts w:ascii="Verdana" w:hAnsi="Verdana"/>
        </w:rPr>
        <w:t>Ehinlanwo</w:t>
      </w:r>
      <w:proofErr w:type="spellEnd"/>
      <w:r w:rsidRPr="00B9522A">
        <w:rPr>
          <w:rFonts w:ascii="Verdana" w:hAnsi="Verdana"/>
        </w:rPr>
        <w:t xml:space="preserve"> v. </w:t>
      </w:r>
      <w:proofErr w:type="spellStart"/>
      <w:r w:rsidRPr="00B9522A">
        <w:rPr>
          <w:rFonts w:ascii="Verdana" w:hAnsi="Verdana"/>
        </w:rPr>
        <w:t>Oke</w:t>
      </w:r>
      <w:proofErr w:type="spellEnd"/>
      <w:r w:rsidRPr="00B9522A">
        <w:rPr>
          <w:rFonts w:ascii="Verdana" w:hAnsi="Verdana"/>
        </w:rPr>
        <w:t xml:space="preserve"> (supra)</w:t>
      </w:r>
      <w:bookmarkEnd w:id="3"/>
      <w:r w:rsidR="00580767">
        <w:rPr>
          <w:rFonts w:ascii="Verdana" w:hAnsi="Verdana"/>
        </w:rPr>
        <w:t>.</w:t>
      </w:r>
    </w:p>
    <w:p w:rsidR="00041FB5" w:rsidRDefault="00041FB5" w:rsidP="001924AD">
      <w:pPr>
        <w:spacing w:before="240" w:line="276" w:lineRule="auto"/>
        <w:ind w:left="0" w:firstLine="0"/>
        <w:jc w:val="both"/>
        <w:rPr>
          <w:rFonts w:ascii="Verdana" w:eastAsia="Times New Roman" w:hAnsi="Verdana" w:cs="Times New Roman"/>
          <w:lang w:eastAsia="en-GB"/>
        </w:rPr>
      </w:pPr>
    </w:p>
    <w:p w:rsidR="00B9522A"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 xml:space="preserve">The appellants' three grounds of appeal, which are being derided and sought to be impugned by the respondents, are encapsulated between pages 190- 192 of the printed record. At the expense of prolixity, but borne out of necessity, I will pluck out those grounds from the record, verbatim ac </w:t>
      </w:r>
      <w:proofErr w:type="spellStart"/>
      <w:r w:rsidRPr="003A5F16">
        <w:rPr>
          <w:rFonts w:ascii="Verdana" w:eastAsia="Times New Roman" w:hAnsi="Verdana" w:cs="Times New Roman"/>
          <w:lang w:eastAsia="en-GB"/>
        </w:rPr>
        <w:t>litteratim</w:t>
      </w:r>
      <w:proofErr w:type="spellEnd"/>
      <w:r w:rsidRPr="003A5F16">
        <w:rPr>
          <w:rFonts w:ascii="Verdana" w:eastAsia="Times New Roman" w:hAnsi="Verdana" w:cs="Times New Roman"/>
          <w:lang w:eastAsia="en-GB"/>
        </w:rPr>
        <w:t>, thus:</w:t>
      </w:r>
    </w:p>
    <w:p w:rsidR="00B9522A" w:rsidRPr="00B9522A" w:rsidRDefault="00580767" w:rsidP="00041FB5">
      <w:pPr>
        <w:spacing w:before="240" w:line="276" w:lineRule="auto"/>
        <w:ind w:firstLine="0"/>
        <w:jc w:val="both"/>
        <w:rPr>
          <w:rFonts w:ascii="Verdana" w:eastAsia="Times New Roman" w:hAnsi="Verdana" w:cs="Times New Roman"/>
          <w:bCs/>
          <w:lang w:eastAsia="en-GB"/>
        </w:rPr>
      </w:pPr>
      <w:r>
        <w:rPr>
          <w:rFonts w:ascii="Verdana" w:eastAsia="Times New Roman" w:hAnsi="Verdana" w:cs="Times New Roman"/>
          <w:bCs/>
          <w:lang w:eastAsia="en-GB"/>
        </w:rPr>
        <w:t>"3. GROUNDS OF APPEAL</w:t>
      </w:r>
    </w:p>
    <w:p w:rsidR="00B9522A" w:rsidRPr="00B9522A" w:rsidRDefault="00580767" w:rsidP="00041FB5">
      <w:pPr>
        <w:spacing w:before="240" w:line="276" w:lineRule="auto"/>
        <w:ind w:firstLine="0"/>
        <w:jc w:val="both"/>
        <w:rPr>
          <w:rFonts w:ascii="Verdana" w:eastAsia="Times New Roman" w:hAnsi="Verdana" w:cs="Times New Roman"/>
          <w:bCs/>
          <w:lang w:eastAsia="en-GB"/>
        </w:rPr>
      </w:pPr>
      <w:r>
        <w:rPr>
          <w:rFonts w:ascii="Verdana" w:eastAsia="Times New Roman" w:hAnsi="Verdana" w:cs="Times New Roman"/>
          <w:bCs/>
          <w:lang w:eastAsia="en-GB"/>
        </w:rPr>
        <w:t>GROUND ONE;</w:t>
      </w:r>
    </w:p>
    <w:p w:rsidR="00B9522A" w:rsidRP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The learned trial judge erred in law and misdirected himself when he held that amendment would not be granted where the amendment will change the character of thi</w:t>
      </w:r>
      <w:r w:rsidR="00580767">
        <w:rPr>
          <w:rFonts w:ascii="Verdana" w:eastAsia="Times New Roman" w:hAnsi="Verdana" w:cs="Times New Roman"/>
          <w:bCs/>
          <w:lang w:eastAsia="en-GB"/>
        </w:rPr>
        <w:t>s case.</w:t>
      </w:r>
    </w:p>
    <w:p w:rsidR="00B9522A" w:rsidRP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PARTIC</w:t>
      </w:r>
      <w:r w:rsidR="00580767">
        <w:rPr>
          <w:rFonts w:ascii="Verdana" w:eastAsia="Times New Roman" w:hAnsi="Verdana" w:cs="Times New Roman"/>
          <w:bCs/>
          <w:lang w:eastAsia="en-GB"/>
        </w:rPr>
        <w:t xml:space="preserve">ULAR OF ERROR AND MISDIRECTION </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(1)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 xml:space="preserve">It is the prerogative discretion of the Claimant to determine how he </w:t>
      </w:r>
      <w:r w:rsidR="00580767">
        <w:rPr>
          <w:rFonts w:ascii="Verdana" w:eastAsia="Times New Roman" w:hAnsi="Verdana" w:cs="Times New Roman"/>
          <w:bCs/>
          <w:lang w:eastAsia="en-GB"/>
        </w:rPr>
        <w:t>is going to prosecute his case.</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lastRenderedPageBreak/>
        <w:t xml:space="preserve">(2)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character of the case will not change when comparing the processes to be amended and/or substituted</w:t>
      </w:r>
      <w:r w:rsidR="00041FB5">
        <w:rPr>
          <w:rFonts w:ascii="Verdana" w:eastAsia="Times New Roman" w:hAnsi="Verdana" w:cs="Times New Roman"/>
          <w:bCs/>
          <w:lang w:eastAsia="en-GB"/>
        </w:rPr>
        <w:t xml:space="preserve"> with the one before the court.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(3)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character of the case still remains title to land when comparing the process before the one sought to</w:t>
      </w:r>
      <w:r w:rsidR="00580767">
        <w:rPr>
          <w:rFonts w:ascii="Verdana" w:eastAsia="Times New Roman" w:hAnsi="Verdana" w:cs="Times New Roman"/>
          <w:bCs/>
          <w:lang w:eastAsia="en-GB"/>
        </w:rPr>
        <w:t xml:space="preserve"> be amended and/or substituted.</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(4)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It has been held by plethora of judicial authorities including Supreme Court that party can amend his entir</w:t>
      </w:r>
      <w:r w:rsidR="00580767">
        <w:rPr>
          <w:rFonts w:ascii="Verdana" w:eastAsia="Times New Roman" w:hAnsi="Verdana" w:cs="Times New Roman"/>
          <w:bCs/>
          <w:lang w:eastAsia="en-GB"/>
        </w:rPr>
        <w:t>e pleadings to make a new case.</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(5)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No injustice is occ</w:t>
      </w:r>
      <w:r w:rsidR="00580767">
        <w:rPr>
          <w:rFonts w:ascii="Verdana" w:eastAsia="Times New Roman" w:hAnsi="Verdana" w:cs="Times New Roman"/>
          <w:bCs/>
          <w:lang w:eastAsia="en-GB"/>
        </w:rPr>
        <w:t>asioned against the respondent.</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(6)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ruling of the trial judge is perverse in</w:t>
      </w:r>
      <w:r w:rsidR="00580767">
        <w:rPr>
          <w:rFonts w:ascii="Verdana" w:eastAsia="Times New Roman" w:hAnsi="Verdana" w:cs="Times New Roman"/>
          <w:bCs/>
          <w:lang w:eastAsia="en-GB"/>
        </w:rPr>
        <w:t xml:space="preserve"> the circumstance of this case.</w:t>
      </w:r>
    </w:p>
    <w:p w:rsidR="00B9522A" w:rsidRDefault="00580767" w:rsidP="00041FB5">
      <w:pPr>
        <w:spacing w:before="240" w:line="276" w:lineRule="auto"/>
        <w:ind w:firstLine="0"/>
        <w:jc w:val="both"/>
        <w:rPr>
          <w:rFonts w:ascii="Verdana" w:eastAsia="Times New Roman" w:hAnsi="Verdana" w:cs="Times New Roman"/>
          <w:bCs/>
          <w:lang w:eastAsia="en-GB"/>
        </w:rPr>
      </w:pPr>
      <w:r>
        <w:rPr>
          <w:rFonts w:ascii="Verdana" w:eastAsia="Times New Roman" w:hAnsi="Verdana" w:cs="Times New Roman"/>
          <w:bCs/>
          <w:lang w:eastAsia="en-GB"/>
        </w:rPr>
        <w:t>GROUND TWO</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The learned trial judge erred in law and misdirected himself when he held that the court will not grant amendment that will overreach the other parties since the Defendants have filed counter claim against all the Cla</w:t>
      </w:r>
      <w:r w:rsidR="00580767">
        <w:rPr>
          <w:rFonts w:ascii="Verdana" w:eastAsia="Times New Roman" w:hAnsi="Verdana" w:cs="Times New Roman"/>
          <w:bCs/>
          <w:lang w:eastAsia="en-GB"/>
        </w:rPr>
        <w:t>imants/Applicants in this suit.</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PARTICULAR OF ERROR AND MISDIRECTIO</w:t>
      </w:r>
      <w:r w:rsidR="00580767">
        <w:rPr>
          <w:rFonts w:ascii="Verdana" w:eastAsia="Times New Roman" w:hAnsi="Verdana" w:cs="Times New Roman"/>
          <w:bCs/>
          <w:lang w:eastAsia="en-GB"/>
        </w:rPr>
        <w:t>N</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(a)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Hearing</w:t>
      </w:r>
      <w:r w:rsidR="00580767">
        <w:rPr>
          <w:rFonts w:ascii="Verdana" w:eastAsia="Times New Roman" w:hAnsi="Verdana" w:cs="Times New Roman"/>
          <w:bCs/>
          <w:lang w:eastAsia="en-GB"/>
        </w:rPr>
        <w:t xml:space="preserve"> has not commenced in this case</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(b)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No evidence whatsoever has b</w:t>
      </w:r>
      <w:r w:rsidR="00580767">
        <w:rPr>
          <w:rFonts w:ascii="Verdana" w:eastAsia="Times New Roman" w:hAnsi="Verdana" w:cs="Times New Roman"/>
          <w:bCs/>
          <w:lang w:eastAsia="en-GB"/>
        </w:rPr>
        <w:t>een led before the lower court.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(c)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 xml:space="preserve">If the amendment sought by the claimant/Appellants is granted, the Defendants/Respondents are not shut out from making consequential </w:t>
      </w:r>
      <w:r w:rsidR="00580767">
        <w:rPr>
          <w:rFonts w:ascii="Verdana" w:eastAsia="Times New Roman" w:hAnsi="Verdana" w:cs="Times New Roman"/>
          <w:bCs/>
          <w:lang w:eastAsia="en-GB"/>
        </w:rPr>
        <w:t>amendment.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(d)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Nothing from the amendment precluding the Defendants/Respondents from conti</w:t>
      </w:r>
      <w:r w:rsidR="00580767">
        <w:rPr>
          <w:rFonts w:ascii="Verdana" w:eastAsia="Times New Roman" w:hAnsi="Verdana" w:cs="Times New Roman"/>
          <w:bCs/>
          <w:lang w:eastAsia="en-GB"/>
        </w:rPr>
        <w:t>nuing with their counter claim.</w:t>
      </w:r>
    </w:p>
    <w:p w:rsidR="00B9522A" w:rsidRP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(e)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title documents attached by the claimants/appellants bear only the name</w:t>
      </w:r>
      <w:r w:rsidR="00580767">
        <w:rPr>
          <w:rFonts w:ascii="Verdana" w:eastAsia="Times New Roman" w:hAnsi="Verdana" w:cs="Times New Roman"/>
          <w:bCs/>
          <w:lang w:eastAsia="en-GB"/>
        </w:rPr>
        <w:t xml:space="preserve"> of the 2nd claimant/Appellant.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lastRenderedPageBreak/>
        <w:t xml:space="preserve">(f)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Defendants/Respondents in law can still validly pursue their counter claim against onl</w:t>
      </w:r>
      <w:r w:rsidR="00580767">
        <w:rPr>
          <w:rFonts w:ascii="Verdana" w:eastAsia="Times New Roman" w:hAnsi="Verdana" w:cs="Times New Roman"/>
          <w:bCs/>
          <w:lang w:eastAsia="en-GB"/>
        </w:rPr>
        <w:t>y the 2nd Claimant/Appellant's.</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(g)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counter claim of the Defendants/Respondents borders strictly on declara</w:t>
      </w:r>
      <w:r w:rsidR="00580767">
        <w:rPr>
          <w:rFonts w:ascii="Verdana" w:eastAsia="Times New Roman" w:hAnsi="Verdana" w:cs="Times New Roman"/>
          <w:bCs/>
          <w:lang w:eastAsia="en-GB"/>
        </w:rPr>
        <w:t>tion of title and nothing more.</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(h)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 xml:space="preserve">In no way will any of the Defendants/Respondents </w:t>
      </w:r>
      <w:r w:rsidR="00580767">
        <w:rPr>
          <w:rFonts w:ascii="Verdana" w:eastAsia="Times New Roman" w:hAnsi="Verdana" w:cs="Times New Roman"/>
          <w:bCs/>
          <w:lang w:eastAsia="en-GB"/>
        </w:rPr>
        <w:t>be prejudiced by the amendment.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(i)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 xml:space="preserve">The claimants/Appellants have changed their counsel from David </w:t>
      </w:r>
      <w:proofErr w:type="spellStart"/>
      <w:r w:rsidRPr="00B9522A">
        <w:rPr>
          <w:rFonts w:ascii="Verdana" w:eastAsia="Times New Roman" w:hAnsi="Verdana" w:cs="Times New Roman"/>
          <w:bCs/>
          <w:lang w:eastAsia="en-GB"/>
        </w:rPr>
        <w:t>Alabi</w:t>
      </w:r>
      <w:proofErr w:type="spellEnd"/>
      <w:r w:rsidRPr="00B9522A">
        <w:rPr>
          <w:rFonts w:ascii="Verdana" w:eastAsia="Times New Roman" w:hAnsi="Verdana" w:cs="Times New Roman"/>
          <w:bCs/>
          <w:lang w:eastAsia="en-GB"/>
        </w:rPr>
        <w:t xml:space="preserve"> Esq.</w:t>
      </w:r>
      <w:r w:rsidR="00580767">
        <w:rPr>
          <w:rFonts w:ascii="Verdana" w:eastAsia="Times New Roman" w:hAnsi="Verdana" w:cs="Times New Roman"/>
          <w:bCs/>
          <w:lang w:eastAsia="en-GB"/>
        </w:rPr>
        <w:t xml:space="preserve"> to Messrs </w:t>
      </w:r>
      <w:proofErr w:type="spellStart"/>
      <w:r w:rsidR="00580767">
        <w:rPr>
          <w:rFonts w:ascii="Verdana" w:eastAsia="Times New Roman" w:hAnsi="Verdana" w:cs="Times New Roman"/>
          <w:bCs/>
          <w:lang w:eastAsia="en-GB"/>
        </w:rPr>
        <w:t>Kayode</w:t>
      </w:r>
      <w:proofErr w:type="spellEnd"/>
      <w:r w:rsidR="00580767">
        <w:rPr>
          <w:rFonts w:ascii="Verdana" w:eastAsia="Times New Roman" w:hAnsi="Verdana" w:cs="Times New Roman"/>
          <w:bCs/>
          <w:lang w:eastAsia="en-GB"/>
        </w:rPr>
        <w:t xml:space="preserve"> </w:t>
      </w:r>
      <w:proofErr w:type="spellStart"/>
      <w:r w:rsidR="00580767">
        <w:rPr>
          <w:rFonts w:ascii="Verdana" w:eastAsia="Times New Roman" w:hAnsi="Verdana" w:cs="Times New Roman"/>
          <w:bCs/>
          <w:lang w:eastAsia="en-GB"/>
        </w:rPr>
        <w:t>Olatoke</w:t>
      </w:r>
      <w:proofErr w:type="spellEnd"/>
      <w:r w:rsidR="00580767">
        <w:rPr>
          <w:rFonts w:ascii="Verdana" w:eastAsia="Times New Roman" w:hAnsi="Verdana" w:cs="Times New Roman"/>
          <w:bCs/>
          <w:lang w:eastAsia="en-GB"/>
        </w:rPr>
        <w:t xml:space="preserve"> &amp; Co.</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(j)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new counsel is not bound in law to follow wha</w:t>
      </w:r>
      <w:r w:rsidR="00580767">
        <w:rPr>
          <w:rFonts w:ascii="Verdana" w:eastAsia="Times New Roman" w:hAnsi="Verdana" w:cs="Times New Roman"/>
          <w:bCs/>
          <w:lang w:eastAsia="en-GB"/>
        </w:rPr>
        <w:t>t the former counsel has filed.</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GROU</w:t>
      </w:r>
      <w:r w:rsidR="00580767">
        <w:rPr>
          <w:rFonts w:ascii="Verdana" w:eastAsia="Times New Roman" w:hAnsi="Verdana" w:cs="Times New Roman"/>
          <w:bCs/>
          <w:lang w:eastAsia="en-GB"/>
        </w:rPr>
        <w:t>ND THREE</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The learned trial judge erred in law and misdirected himself when he held that the processes sought to be substituted is not the same with the one earlier filed by the claimants/appellant's counsel and amendment will be refused on the fact that the pleadings and originating process filed did not state that the land belongs to the 2nd claimant/app</w:t>
      </w:r>
      <w:r w:rsidR="00580767">
        <w:rPr>
          <w:rFonts w:ascii="Verdana" w:eastAsia="Times New Roman" w:hAnsi="Verdana" w:cs="Times New Roman"/>
          <w:bCs/>
          <w:lang w:eastAsia="en-GB"/>
        </w:rPr>
        <w:t>ellant alone but to the family.</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PARTI</w:t>
      </w:r>
      <w:r w:rsidR="00580767">
        <w:rPr>
          <w:rFonts w:ascii="Verdana" w:eastAsia="Times New Roman" w:hAnsi="Verdana" w:cs="Times New Roman"/>
          <w:bCs/>
          <w:lang w:eastAsia="en-GB"/>
        </w:rPr>
        <w:t>CULAR OF ERROR AND MISDIRECTION</w:t>
      </w:r>
    </w:p>
    <w:p w:rsidR="00B9522A" w:rsidRDefault="001C1E60" w:rsidP="00041FB5">
      <w:pPr>
        <w:spacing w:before="240" w:line="276" w:lineRule="auto"/>
        <w:ind w:firstLine="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(a)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The 2nd claimant/appellant alone is suf</w:t>
      </w:r>
      <w:r w:rsidR="00580767">
        <w:rPr>
          <w:rFonts w:ascii="Verdana" w:eastAsia="Times New Roman" w:hAnsi="Verdana" w:cs="Times New Roman"/>
          <w:bCs/>
          <w:lang w:eastAsia="en-GB"/>
        </w:rPr>
        <w:t>ficient to prosecute this suit.</w:t>
      </w:r>
    </w:p>
    <w:p w:rsidR="00B9522A"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(b) </w:t>
      </w:r>
      <w:r w:rsidR="00B9522A">
        <w:rPr>
          <w:rFonts w:ascii="Verdana" w:eastAsia="Times New Roman" w:hAnsi="Verdana" w:cs="Times New Roman"/>
          <w:bCs/>
          <w:lang w:eastAsia="en-GB"/>
        </w:rPr>
        <w:tab/>
      </w:r>
      <w:r w:rsidRPr="00B9522A">
        <w:rPr>
          <w:rFonts w:ascii="Verdana" w:eastAsia="Times New Roman" w:hAnsi="Verdana" w:cs="Times New Roman"/>
          <w:bCs/>
          <w:lang w:eastAsia="en-GB"/>
        </w:rPr>
        <w:t xml:space="preserve">Whatever grievances that the defendants/respondents might have had against the claimant's/appellant could be redressed through the 2nd claimant/appellant who is the </w:t>
      </w:r>
      <w:proofErr w:type="spellStart"/>
      <w:r w:rsidRPr="00B9522A">
        <w:rPr>
          <w:rFonts w:ascii="Verdana" w:eastAsia="Times New Roman" w:hAnsi="Verdana" w:cs="Times New Roman"/>
          <w:bCs/>
          <w:lang w:eastAsia="en-GB"/>
        </w:rPr>
        <w:t>bonafide</w:t>
      </w:r>
      <w:proofErr w:type="spellEnd"/>
      <w:r w:rsidRPr="00B9522A">
        <w:rPr>
          <w:rFonts w:ascii="Verdana" w:eastAsia="Times New Roman" w:hAnsi="Verdana" w:cs="Times New Roman"/>
          <w:bCs/>
          <w:lang w:eastAsia="en-GB"/>
        </w:rPr>
        <w:t xml:space="preserve"> owner of the land or rather file fresh action against the remaining claimants/appellants if the responden</w:t>
      </w:r>
      <w:r w:rsidR="00580767">
        <w:rPr>
          <w:rFonts w:ascii="Verdana" w:eastAsia="Times New Roman" w:hAnsi="Verdana" w:cs="Times New Roman"/>
          <w:bCs/>
          <w:lang w:eastAsia="en-GB"/>
        </w:rPr>
        <w:t xml:space="preserve">ts have anything against them. </w:t>
      </w:r>
    </w:p>
    <w:p w:rsidR="00B9522A" w:rsidRPr="00C66130" w:rsidRDefault="001C1E60" w:rsidP="00041FB5">
      <w:pPr>
        <w:spacing w:before="240" w:line="276" w:lineRule="auto"/>
        <w:ind w:left="1440"/>
        <w:jc w:val="both"/>
        <w:rPr>
          <w:rFonts w:ascii="Verdana" w:eastAsia="Times New Roman" w:hAnsi="Verdana" w:cs="Times New Roman"/>
          <w:bCs/>
          <w:lang w:eastAsia="en-GB"/>
        </w:rPr>
      </w:pPr>
      <w:r w:rsidRPr="00B9522A">
        <w:rPr>
          <w:rFonts w:ascii="Verdana" w:eastAsia="Times New Roman" w:hAnsi="Verdana" w:cs="Times New Roman"/>
          <w:bCs/>
          <w:lang w:eastAsia="en-GB"/>
        </w:rPr>
        <w:t xml:space="preserve">(c) </w:t>
      </w:r>
      <w:r w:rsidR="00C66130">
        <w:rPr>
          <w:rFonts w:ascii="Verdana" w:eastAsia="Times New Roman" w:hAnsi="Verdana" w:cs="Times New Roman"/>
          <w:bCs/>
          <w:lang w:eastAsia="en-GB"/>
        </w:rPr>
        <w:tab/>
      </w:r>
      <w:r w:rsidRPr="00B9522A">
        <w:rPr>
          <w:rFonts w:ascii="Verdana" w:eastAsia="Times New Roman" w:hAnsi="Verdana" w:cs="Times New Roman"/>
          <w:bCs/>
          <w:lang w:eastAsia="en-GB"/>
        </w:rPr>
        <w:t xml:space="preserve">The 1st, 3rd and 4th claimants/appellants are merely 2nd </w:t>
      </w:r>
      <w:r w:rsidRPr="00C66130">
        <w:rPr>
          <w:rFonts w:ascii="Verdana" w:eastAsia="Times New Roman" w:hAnsi="Verdana" w:cs="Times New Roman"/>
          <w:bCs/>
          <w:lang w:eastAsia="en-GB"/>
        </w:rPr>
        <w:t>c</w:t>
      </w:r>
      <w:r w:rsidR="00580767">
        <w:rPr>
          <w:rFonts w:ascii="Verdana" w:eastAsia="Times New Roman" w:hAnsi="Verdana" w:cs="Times New Roman"/>
          <w:bCs/>
          <w:lang w:eastAsia="en-GB"/>
        </w:rPr>
        <w:t xml:space="preserve">laimants/Appellants' children. </w:t>
      </w:r>
    </w:p>
    <w:p w:rsidR="00C66130" w:rsidRDefault="001C1E60" w:rsidP="00041FB5">
      <w:pPr>
        <w:spacing w:before="240" w:line="276" w:lineRule="auto"/>
        <w:ind w:firstLine="0"/>
        <w:jc w:val="both"/>
        <w:rPr>
          <w:rFonts w:ascii="Verdana" w:eastAsia="Times New Roman" w:hAnsi="Verdana" w:cs="Times New Roman"/>
          <w:bCs/>
          <w:lang w:eastAsia="en-GB"/>
        </w:rPr>
      </w:pPr>
      <w:r w:rsidRPr="00C66130">
        <w:rPr>
          <w:rFonts w:ascii="Verdana" w:eastAsia="Times New Roman" w:hAnsi="Verdana" w:cs="Times New Roman"/>
          <w:bCs/>
          <w:lang w:eastAsia="en-GB"/>
        </w:rPr>
        <w:t xml:space="preserve">(d) </w:t>
      </w:r>
      <w:r w:rsidR="00C66130">
        <w:rPr>
          <w:rFonts w:ascii="Verdana" w:eastAsia="Times New Roman" w:hAnsi="Verdana" w:cs="Times New Roman"/>
          <w:bCs/>
          <w:lang w:eastAsia="en-GB"/>
        </w:rPr>
        <w:tab/>
      </w:r>
      <w:r w:rsidRPr="00C66130">
        <w:rPr>
          <w:rFonts w:ascii="Verdana" w:eastAsia="Times New Roman" w:hAnsi="Verdana" w:cs="Times New Roman"/>
          <w:bCs/>
          <w:lang w:eastAsia="en-GB"/>
        </w:rPr>
        <w:t>A party is at liberty to change the contents</w:t>
      </w:r>
      <w:r w:rsidR="00580767">
        <w:rPr>
          <w:rFonts w:ascii="Verdana" w:eastAsia="Times New Roman" w:hAnsi="Verdana" w:cs="Times New Roman"/>
          <w:bCs/>
          <w:lang w:eastAsia="en-GB"/>
        </w:rPr>
        <w:t xml:space="preserve"> and, reliefs in his pleadings.</w:t>
      </w:r>
    </w:p>
    <w:p w:rsidR="00C66130" w:rsidRDefault="001C1E60" w:rsidP="00041FB5">
      <w:pPr>
        <w:spacing w:before="240" w:line="276" w:lineRule="auto"/>
        <w:ind w:firstLine="0"/>
        <w:jc w:val="both"/>
        <w:rPr>
          <w:rFonts w:ascii="Verdana" w:eastAsia="Times New Roman" w:hAnsi="Verdana" w:cs="Times New Roman"/>
          <w:bCs/>
          <w:lang w:eastAsia="en-GB"/>
        </w:rPr>
      </w:pPr>
      <w:r w:rsidRPr="00C66130">
        <w:rPr>
          <w:rFonts w:ascii="Verdana" w:eastAsia="Times New Roman" w:hAnsi="Verdana" w:cs="Times New Roman"/>
          <w:bCs/>
          <w:lang w:eastAsia="en-GB"/>
        </w:rPr>
        <w:t xml:space="preserve">(e) </w:t>
      </w:r>
      <w:r w:rsidR="00C66130">
        <w:rPr>
          <w:rFonts w:ascii="Verdana" w:eastAsia="Times New Roman" w:hAnsi="Verdana" w:cs="Times New Roman"/>
          <w:bCs/>
          <w:lang w:eastAsia="en-GB"/>
        </w:rPr>
        <w:tab/>
      </w:r>
      <w:r w:rsidRPr="00C66130">
        <w:rPr>
          <w:rFonts w:ascii="Verdana" w:eastAsia="Times New Roman" w:hAnsi="Verdana" w:cs="Times New Roman"/>
          <w:bCs/>
          <w:lang w:eastAsia="en-GB"/>
        </w:rPr>
        <w:t>A party is at liberty to abandon some claim</w:t>
      </w:r>
      <w:r w:rsidR="00580767">
        <w:rPr>
          <w:rFonts w:ascii="Verdana" w:eastAsia="Times New Roman" w:hAnsi="Verdana" w:cs="Times New Roman"/>
          <w:bCs/>
          <w:lang w:eastAsia="en-GB"/>
        </w:rPr>
        <w:t xml:space="preserve">s and, add some in civil suit. </w:t>
      </w:r>
    </w:p>
    <w:p w:rsidR="00C66130" w:rsidRDefault="001C1E60" w:rsidP="00041FB5">
      <w:pPr>
        <w:spacing w:before="240" w:line="276" w:lineRule="auto"/>
        <w:ind w:left="1440"/>
        <w:jc w:val="both"/>
        <w:rPr>
          <w:rFonts w:ascii="Verdana" w:eastAsia="Times New Roman" w:hAnsi="Verdana" w:cs="Times New Roman"/>
          <w:bCs/>
          <w:lang w:eastAsia="en-GB"/>
        </w:rPr>
      </w:pPr>
      <w:r w:rsidRPr="00C66130">
        <w:rPr>
          <w:rFonts w:ascii="Verdana" w:eastAsia="Times New Roman" w:hAnsi="Verdana" w:cs="Times New Roman"/>
          <w:bCs/>
          <w:lang w:eastAsia="en-GB"/>
        </w:rPr>
        <w:lastRenderedPageBreak/>
        <w:t xml:space="preserve">(f) </w:t>
      </w:r>
      <w:r w:rsidR="00C66130">
        <w:rPr>
          <w:rFonts w:ascii="Verdana" w:eastAsia="Times New Roman" w:hAnsi="Verdana" w:cs="Times New Roman"/>
          <w:bCs/>
          <w:lang w:eastAsia="en-GB"/>
        </w:rPr>
        <w:tab/>
      </w:r>
      <w:r w:rsidRPr="00C66130">
        <w:rPr>
          <w:rFonts w:ascii="Verdana" w:eastAsia="Times New Roman" w:hAnsi="Verdana" w:cs="Times New Roman"/>
          <w:bCs/>
          <w:lang w:eastAsia="en-GB"/>
        </w:rPr>
        <w:t>The court did, not show in the ruling any miscarriage of justice the defendants/ respondents will suff</w:t>
      </w:r>
      <w:r w:rsidR="00580767">
        <w:rPr>
          <w:rFonts w:ascii="Verdana" w:eastAsia="Times New Roman" w:hAnsi="Verdana" w:cs="Times New Roman"/>
          <w:bCs/>
          <w:lang w:eastAsia="en-GB"/>
        </w:rPr>
        <w:t>er if the amendment is granted.</w:t>
      </w:r>
    </w:p>
    <w:p w:rsidR="00C66130" w:rsidRDefault="001C1E60" w:rsidP="00041FB5">
      <w:pPr>
        <w:spacing w:before="240" w:line="276" w:lineRule="auto"/>
        <w:ind w:left="1440"/>
        <w:jc w:val="both"/>
        <w:rPr>
          <w:rFonts w:ascii="Verdana" w:eastAsia="Times New Roman" w:hAnsi="Verdana" w:cs="Times New Roman"/>
          <w:bCs/>
          <w:lang w:eastAsia="en-GB"/>
        </w:rPr>
      </w:pPr>
      <w:r w:rsidRPr="00C66130">
        <w:rPr>
          <w:rFonts w:ascii="Verdana" w:eastAsia="Times New Roman" w:hAnsi="Verdana" w:cs="Times New Roman"/>
          <w:bCs/>
          <w:lang w:eastAsia="en-GB"/>
        </w:rPr>
        <w:t xml:space="preserve">(g) </w:t>
      </w:r>
      <w:r w:rsidR="00C66130">
        <w:rPr>
          <w:rFonts w:ascii="Verdana" w:eastAsia="Times New Roman" w:hAnsi="Verdana" w:cs="Times New Roman"/>
          <w:bCs/>
          <w:lang w:eastAsia="en-GB"/>
        </w:rPr>
        <w:tab/>
      </w:r>
      <w:r w:rsidRPr="00C66130">
        <w:rPr>
          <w:rFonts w:ascii="Verdana" w:eastAsia="Times New Roman" w:hAnsi="Verdana" w:cs="Times New Roman"/>
          <w:bCs/>
          <w:lang w:eastAsia="en-GB"/>
        </w:rPr>
        <w:t>Amendment is for doing substantial justice and, can be</w:t>
      </w:r>
      <w:r w:rsidR="00580767">
        <w:rPr>
          <w:rFonts w:ascii="Verdana" w:eastAsia="Times New Roman" w:hAnsi="Verdana" w:cs="Times New Roman"/>
          <w:bCs/>
          <w:lang w:eastAsia="en-GB"/>
        </w:rPr>
        <w:t xml:space="preserve"> made any time before judgment.</w:t>
      </w:r>
    </w:p>
    <w:p w:rsidR="00C66130" w:rsidRDefault="001C1E60" w:rsidP="00041FB5">
      <w:pPr>
        <w:spacing w:before="240" w:line="276" w:lineRule="auto"/>
        <w:ind w:left="1440"/>
        <w:jc w:val="both"/>
        <w:rPr>
          <w:rFonts w:ascii="Verdana" w:eastAsia="Times New Roman" w:hAnsi="Verdana" w:cs="Times New Roman"/>
          <w:lang w:eastAsia="en-GB"/>
        </w:rPr>
      </w:pPr>
      <w:r w:rsidRPr="00C66130">
        <w:rPr>
          <w:rFonts w:ascii="Verdana" w:eastAsia="Times New Roman" w:hAnsi="Verdana" w:cs="Times New Roman"/>
          <w:bCs/>
          <w:lang w:eastAsia="en-GB"/>
        </w:rPr>
        <w:t xml:space="preserve">(h) </w:t>
      </w:r>
      <w:r w:rsidR="00C66130">
        <w:rPr>
          <w:rFonts w:ascii="Verdana" w:eastAsia="Times New Roman" w:hAnsi="Verdana" w:cs="Times New Roman"/>
          <w:bCs/>
          <w:lang w:eastAsia="en-GB"/>
        </w:rPr>
        <w:tab/>
      </w:r>
      <w:r w:rsidRPr="00C66130">
        <w:rPr>
          <w:rFonts w:ascii="Verdana" w:eastAsia="Times New Roman" w:hAnsi="Verdana" w:cs="Times New Roman"/>
          <w:bCs/>
          <w:lang w:eastAsia="en-GB"/>
        </w:rPr>
        <w:t>The process sought to be brought in by the claimants/Appellants will determine the real issue in co</w:t>
      </w:r>
      <w:r w:rsidR="00580767">
        <w:rPr>
          <w:rFonts w:ascii="Verdana" w:eastAsia="Times New Roman" w:hAnsi="Verdana" w:cs="Times New Roman"/>
          <w:bCs/>
          <w:lang w:eastAsia="en-GB"/>
        </w:rPr>
        <w:t>ntroversy between the parties."</w:t>
      </w:r>
    </w:p>
    <w:p w:rsidR="00D27E91" w:rsidRDefault="00D27E91"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For a dispassionate consideration of the two objections, I have situated the appellants' three grounds, including the particulars appended to them, sought to be decimated by the respondents, with the above displayed guiding principles. The reason is plain. It is to ascertain which of the categorized grounds, law, fact or mixed law and fact, these castigated grounds fall into, using the outlined principles as the</w:t>
      </w:r>
      <w:r w:rsidR="00580767">
        <w:rPr>
          <w:rFonts w:ascii="Verdana" w:eastAsia="Times New Roman" w:hAnsi="Verdana" w:cs="Times New Roman"/>
          <w:lang w:eastAsia="en-GB"/>
        </w:rPr>
        <w:t xml:space="preserve"> necessary compass/yardsticks. </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In consonance with the prescription of the law, I have given an </w:t>
      </w:r>
      <w:proofErr w:type="spellStart"/>
      <w:r w:rsidRPr="003A5F16">
        <w:rPr>
          <w:rFonts w:ascii="Verdana" w:eastAsia="Times New Roman" w:hAnsi="Verdana" w:cs="Times New Roman"/>
          <w:lang w:eastAsia="en-GB"/>
        </w:rPr>
        <w:t>indepth</w:t>
      </w:r>
      <w:proofErr w:type="spellEnd"/>
      <w:r w:rsidRPr="003A5F16">
        <w:rPr>
          <w:rFonts w:ascii="Verdana" w:eastAsia="Times New Roman" w:hAnsi="Verdana" w:cs="Times New Roman"/>
          <w:lang w:eastAsia="en-GB"/>
        </w:rPr>
        <w:t xml:space="preserve">/intimate reading to the three grounds of appeal, adumbrated above, alongside their particulars. The appellants' grouse in ground one is against the lower court's finding that the amendment sought would change the character of the case. Hence, they, stoutly, argued that the case would still remain a land matter even after amendment. A consideration as to whether the character/colour of a case is changed or retained will, ultimately, turn on its facts and circumstances. It follows that whether the nature of the appellants' case would mutate, from its present land matter status, would, heavily, depend on the facts counted in their pleading. It is facts that will determine whether the appellants' case, founded on land matter, will metamorphose into any other matter, such as negligence, contract, etc or another land matter of any other colouration. Put, simply, a court will examine the facts in the pleadings in conjunction with the law in a bid discover the character of a case. The law cannot act </w:t>
      </w:r>
      <w:r w:rsidRPr="003A5F16">
        <w:rPr>
          <w:rFonts w:ascii="Verdana" w:eastAsia="Times New Roman" w:hAnsi="Verdana" w:cs="Times New Roman"/>
          <w:b/>
          <w:bCs/>
          <w:lang w:eastAsia="en-GB"/>
        </w:rPr>
        <w:t xml:space="preserve">in </w:t>
      </w:r>
      <w:proofErr w:type="spellStart"/>
      <w:proofErr w:type="gramStart"/>
      <w:r w:rsidRPr="003A5F16">
        <w:rPr>
          <w:rFonts w:ascii="Verdana" w:eastAsia="Times New Roman" w:hAnsi="Verdana" w:cs="Times New Roman"/>
          <w:b/>
          <w:bCs/>
          <w:lang w:eastAsia="en-GB"/>
        </w:rPr>
        <w:t>vacuo</w:t>
      </w:r>
      <w:proofErr w:type="spellEnd"/>
      <w:r w:rsidRPr="003A5F16">
        <w:rPr>
          <w:rFonts w:ascii="Verdana" w:eastAsia="Times New Roman" w:hAnsi="Verdana" w:cs="Times New Roman"/>
          <w:lang w:eastAsia="en-GB"/>
        </w:rPr>
        <w:t>,</w:t>
      </w:r>
      <w:proofErr w:type="gramEnd"/>
      <w:r w:rsidRPr="003A5F16">
        <w:rPr>
          <w:rFonts w:ascii="Verdana" w:eastAsia="Times New Roman" w:hAnsi="Verdana" w:cs="Times New Roman"/>
          <w:lang w:eastAsia="en-GB"/>
        </w:rPr>
        <w:t xml:space="preserve"> it must be predicated on facts. After all</w:t>
      </w:r>
      <w:r w:rsidRPr="00C66130">
        <w:rPr>
          <w:rFonts w:ascii="Verdana" w:hAnsi="Verdana"/>
        </w:rPr>
        <w:t xml:space="preserve">, </w:t>
      </w:r>
      <w:bookmarkStart w:id="4" w:name="72355"/>
      <w:r w:rsidRPr="00C66130">
        <w:rPr>
          <w:rFonts w:ascii="Verdana" w:hAnsi="Verdana"/>
        </w:rPr>
        <w:t>it is trite that facts are the forerunners and arrowheads of the law. Facts are the substrata or plinth upon which the law perches and, ipso facto, determine the nature of any case. Since a determination of the character of the appellants' case will elicit or entail a conjoined examination of admixture of facts and law, their ground one, amply, qualifies, at best, as a ground of mixed law and fact. It is, totally, divorced from ground of law</w:t>
      </w:r>
      <w:bookmarkEnd w:id="4"/>
      <w:r w:rsidR="00580767">
        <w:rPr>
          <w:rFonts w:ascii="Verdana" w:hAnsi="Verdana"/>
        </w:rPr>
        <w:t>.</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In ground two, the appellants' grievance is against the lower court's refusal of the amendment sought on the ground/premise that it would overreach the other parties who had counter-claimed against them. The verb, overreach, implies "to circumvent, outwit or get the better of something by cunning or artifice" see </w:t>
      </w:r>
      <w:r w:rsidRPr="00C66130">
        <w:rPr>
          <w:rFonts w:ascii="Verdana" w:eastAsia="Times New Roman" w:hAnsi="Verdana" w:cs="Times New Roman"/>
          <w:bCs/>
          <w:lang w:eastAsia="en-GB"/>
        </w:rPr>
        <w:t xml:space="preserve">N.I.W.A v. S.P.D.C.N. Ltd (2008) 13 NWLR (Pt.1103) 48 at 68, Per Tobi, JSC; </w:t>
      </w:r>
      <w:proofErr w:type="spellStart"/>
      <w:r w:rsidRPr="00C66130">
        <w:rPr>
          <w:rFonts w:ascii="Verdana" w:eastAsia="Times New Roman" w:hAnsi="Verdana" w:cs="Times New Roman"/>
          <w:bCs/>
          <w:lang w:eastAsia="en-GB"/>
        </w:rPr>
        <w:t>Akaninwo</w:t>
      </w:r>
      <w:proofErr w:type="spellEnd"/>
      <w:r w:rsidRPr="00C66130">
        <w:rPr>
          <w:rFonts w:ascii="Verdana" w:eastAsia="Times New Roman" w:hAnsi="Verdana" w:cs="Times New Roman"/>
          <w:bCs/>
          <w:lang w:eastAsia="en-GB"/>
        </w:rPr>
        <w:t xml:space="preserve"> v. </w:t>
      </w:r>
      <w:proofErr w:type="spellStart"/>
      <w:r w:rsidRPr="00C66130">
        <w:rPr>
          <w:rFonts w:ascii="Verdana" w:eastAsia="Times New Roman" w:hAnsi="Verdana" w:cs="Times New Roman"/>
          <w:bCs/>
          <w:lang w:eastAsia="en-GB"/>
        </w:rPr>
        <w:t>Nsirim</w:t>
      </w:r>
      <w:proofErr w:type="spellEnd"/>
      <w:r w:rsidRPr="00C66130">
        <w:rPr>
          <w:rFonts w:ascii="Verdana" w:eastAsia="Times New Roman" w:hAnsi="Verdana" w:cs="Times New Roman"/>
          <w:bCs/>
          <w:lang w:eastAsia="en-GB"/>
        </w:rPr>
        <w:t xml:space="preserve"> (supra) at </w:t>
      </w:r>
      <w:r w:rsidR="00580767">
        <w:rPr>
          <w:rFonts w:ascii="Verdana" w:eastAsia="Times New Roman" w:hAnsi="Verdana" w:cs="Times New Roman"/>
          <w:bCs/>
          <w:lang w:eastAsia="en-GB"/>
        </w:rPr>
        <w:t xml:space="preserve">621, </w:t>
      </w:r>
      <w:proofErr w:type="spellStart"/>
      <w:r w:rsidR="00580767">
        <w:rPr>
          <w:rFonts w:ascii="Verdana" w:eastAsia="Times New Roman" w:hAnsi="Verdana" w:cs="Times New Roman"/>
          <w:bCs/>
          <w:lang w:eastAsia="en-GB"/>
        </w:rPr>
        <w:t>Yusufu</w:t>
      </w:r>
      <w:proofErr w:type="spellEnd"/>
      <w:r w:rsidR="00580767">
        <w:rPr>
          <w:rFonts w:ascii="Verdana" w:eastAsia="Times New Roman" w:hAnsi="Verdana" w:cs="Times New Roman"/>
          <w:bCs/>
          <w:lang w:eastAsia="en-GB"/>
        </w:rPr>
        <w:t xml:space="preserve"> v. </w:t>
      </w:r>
      <w:proofErr w:type="spellStart"/>
      <w:r w:rsidR="00580767">
        <w:rPr>
          <w:rFonts w:ascii="Verdana" w:eastAsia="Times New Roman" w:hAnsi="Verdana" w:cs="Times New Roman"/>
          <w:bCs/>
          <w:lang w:eastAsia="en-GB"/>
        </w:rPr>
        <w:t>Adegoke</w:t>
      </w:r>
      <w:proofErr w:type="spellEnd"/>
      <w:r w:rsidR="00580767">
        <w:rPr>
          <w:rFonts w:ascii="Verdana" w:eastAsia="Times New Roman" w:hAnsi="Verdana" w:cs="Times New Roman"/>
          <w:bCs/>
          <w:lang w:eastAsia="en-GB"/>
        </w:rPr>
        <w:t xml:space="preserve"> (supra).</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Thus, overreaching, within the four walls of litigation, evinces unscrupulous or crafty conducts or methods contrived by a party against an opponent. In point of fact, being within the realm or province of human conducts, a consideration of whether an adverse party will be overreached or not will, necessarily and inescapably, evoke references/ allusions to facts in a case by a court. A consideration of the appellants' ground two will, unavoidably, invoke looking at the entire facts and circumstances of the case, conjunctively, with the law. It is from the available and furnished facts before a court, that it will use as </w:t>
      </w:r>
      <w:proofErr w:type="spellStart"/>
      <w:r w:rsidRPr="003A5F16">
        <w:rPr>
          <w:rFonts w:ascii="Verdana" w:eastAsia="Times New Roman" w:hAnsi="Verdana" w:cs="Times New Roman"/>
          <w:lang w:eastAsia="en-GB"/>
        </w:rPr>
        <w:t>launchpad</w:t>
      </w:r>
      <w:proofErr w:type="spellEnd"/>
      <w:r w:rsidRPr="003A5F16">
        <w:rPr>
          <w:rFonts w:ascii="Verdana" w:eastAsia="Times New Roman" w:hAnsi="Verdana" w:cs="Times New Roman"/>
          <w:lang w:eastAsia="en-GB"/>
        </w:rPr>
        <w:t xml:space="preserve"> for determining if the other parties will be overreached. In this wise, the court will examine the pleading in the main action and the counter-claim and marry them with the law before forming an opinion on whether or not the opponents will be overreached. That is to say, to deduce overreaching involves a symbiosis of law and facts. In legal parlance, that translates to mixture of law and facts. In the result, I hold that the appellants' ground two falls within th</w:t>
      </w:r>
      <w:r w:rsidR="00580767">
        <w:rPr>
          <w:rFonts w:ascii="Verdana" w:eastAsia="Times New Roman" w:hAnsi="Verdana" w:cs="Times New Roman"/>
          <w:lang w:eastAsia="en-GB"/>
        </w:rPr>
        <w:t>e domain of mixed law and fact.</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The appellants' chief complaint in their ground three, which is both wordy and woolly in its connotations, is that the lower court was wrong to refuse the amendment on the reason that the processes they sought to substitute were not the same with the once earlier filed. It does not require the acuity of a legal mind to know that ground three is, wholly, dependent on construction of facts. To determine whether or not the appellants' new processes, the writ and statement of claim, were identical with those previously filed, a court will as a matter compulsion, juxtapose them and dig into the facts embedded in each of them. It is after such factual comparison, with the judicial lens of a court, that it can reach a finding as to the symmetry or differentials in the two set of processes. In a word, I christen the appellants' ground three as ground of fact or</w:t>
      </w:r>
      <w:r w:rsidR="00580767">
        <w:rPr>
          <w:rFonts w:ascii="Verdana" w:eastAsia="Times New Roman" w:hAnsi="Verdana" w:cs="Times New Roman"/>
          <w:lang w:eastAsia="en-GB"/>
        </w:rPr>
        <w:t xml:space="preserve">, at best, mixed law and fact. </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P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Indisputably, some of the particulars of each of these three grounds of appeal are particulars of law. Nevertheless, in the face of the grounds being grounds of fact or mixed law and fact, the law has rendered them impotent so that they are incapable of transforming the grounds to ones of law. In the case of </w:t>
      </w:r>
      <w:proofErr w:type="spellStart"/>
      <w:r w:rsidRPr="00C66130">
        <w:rPr>
          <w:rFonts w:ascii="Verdana" w:eastAsia="Times New Roman" w:hAnsi="Verdana" w:cs="Times New Roman"/>
          <w:bCs/>
          <w:lang w:eastAsia="en-GB"/>
        </w:rPr>
        <w:t>Nwadike</w:t>
      </w:r>
      <w:proofErr w:type="spellEnd"/>
      <w:r w:rsidRPr="00C66130">
        <w:rPr>
          <w:rFonts w:ascii="Verdana" w:eastAsia="Times New Roman" w:hAnsi="Verdana" w:cs="Times New Roman"/>
          <w:bCs/>
          <w:lang w:eastAsia="en-GB"/>
        </w:rPr>
        <w:t xml:space="preserve"> v. </w:t>
      </w:r>
      <w:proofErr w:type="spellStart"/>
      <w:r w:rsidRPr="00C66130">
        <w:rPr>
          <w:rFonts w:ascii="Verdana" w:eastAsia="Times New Roman" w:hAnsi="Verdana" w:cs="Times New Roman"/>
          <w:bCs/>
          <w:lang w:eastAsia="en-GB"/>
        </w:rPr>
        <w:t>Ibekwe</w:t>
      </w:r>
      <w:proofErr w:type="spellEnd"/>
      <w:r w:rsidRPr="00C66130">
        <w:rPr>
          <w:rFonts w:ascii="Verdana" w:eastAsia="Times New Roman" w:hAnsi="Verdana" w:cs="Times New Roman"/>
          <w:bCs/>
          <w:lang w:eastAsia="en-GB"/>
        </w:rPr>
        <w:t xml:space="preserve"> (supra), at 1238, </w:t>
      </w:r>
      <w:proofErr w:type="spellStart"/>
      <w:r w:rsidRPr="00C66130">
        <w:rPr>
          <w:rFonts w:ascii="Verdana" w:eastAsia="Times New Roman" w:hAnsi="Verdana" w:cs="Times New Roman"/>
          <w:bCs/>
          <w:lang w:eastAsia="en-GB"/>
        </w:rPr>
        <w:t>Nnnaemeka-Agu</w:t>
      </w:r>
      <w:proofErr w:type="spellEnd"/>
      <w:r w:rsidRPr="00C66130">
        <w:rPr>
          <w:rFonts w:ascii="Verdana" w:eastAsia="Times New Roman" w:hAnsi="Verdana" w:cs="Times New Roman"/>
          <w:bCs/>
          <w:lang w:eastAsia="en-GB"/>
        </w:rPr>
        <w:t xml:space="preserve"> JSC</w:t>
      </w:r>
      <w:r w:rsidR="00580767">
        <w:rPr>
          <w:rFonts w:ascii="Verdana" w:eastAsia="Times New Roman" w:hAnsi="Verdana" w:cs="Times New Roman"/>
          <w:lang w:eastAsia="en-GB"/>
        </w:rPr>
        <w:t xml:space="preserve">, opined: </w:t>
      </w:r>
    </w:p>
    <w:p w:rsidR="00C66130" w:rsidRDefault="001C1E60" w:rsidP="001924AD">
      <w:pPr>
        <w:spacing w:before="240" w:line="276" w:lineRule="auto"/>
        <w:ind w:firstLine="0"/>
        <w:jc w:val="both"/>
        <w:rPr>
          <w:rFonts w:ascii="Verdana" w:eastAsia="Times New Roman" w:hAnsi="Verdana" w:cs="Times New Roman"/>
          <w:lang w:eastAsia="en-GB"/>
        </w:rPr>
      </w:pPr>
      <w:r w:rsidRPr="00C66130">
        <w:rPr>
          <w:rFonts w:ascii="Verdana" w:eastAsia="Times New Roman" w:hAnsi="Verdana" w:cs="Times New Roman"/>
          <w:lang w:eastAsia="en-GB"/>
        </w:rPr>
        <w:t>"</w:t>
      </w:r>
      <w:r w:rsidRPr="00C66130">
        <w:rPr>
          <w:rFonts w:ascii="Verdana" w:eastAsia="Times New Roman" w:hAnsi="Verdana" w:cs="Times New Roman"/>
          <w:bCs/>
          <w:lang w:eastAsia="en-GB"/>
        </w:rPr>
        <w:t xml:space="preserve">There can be no doubt but that some of the particulars in ground 4 as they stand raise issue of fact, or mixed law and fact. For quite apart from the rather confused manner in which the general proposition in the ground is worded, the clear particular of law revealed in particular (3) of ground 4, is mixed up with particulars of fact or mixed law and fact in some of the other particulars. Caught in this unenviable predicament, the learned counsel for the appellants requested us to strike out those particulars which raise particulars of fact or mixed law and fact in order to leave particulars of law alone to stand. In my view, such a surgical operation on grounds of appeal filed by the appellants is a task which this court is not expected or empowered to do. In the </w:t>
      </w:r>
      <w:proofErr w:type="spellStart"/>
      <w:r w:rsidRPr="00C66130">
        <w:rPr>
          <w:rFonts w:ascii="Verdana" w:eastAsia="Times New Roman" w:hAnsi="Verdana" w:cs="Times New Roman"/>
          <w:bCs/>
          <w:lang w:eastAsia="en-GB"/>
        </w:rPr>
        <w:t>ipsissima</w:t>
      </w:r>
      <w:proofErr w:type="spellEnd"/>
      <w:r w:rsidRPr="00C66130">
        <w:rPr>
          <w:rFonts w:ascii="Verdana" w:eastAsia="Times New Roman" w:hAnsi="Verdana" w:cs="Times New Roman"/>
          <w:bCs/>
          <w:lang w:eastAsia="en-GB"/>
        </w:rPr>
        <w:t xml:space="preserve"> </w:t>
      </w:r>
      <w:proofErr w:type="spellStart"/>
      <w:r w:rsidRPr="00C66130">
        <w:rPr>
          <w:rFonts w:ascii="Verdana" w:eastAsia="Times New Roman" w:hAnsi="Verdana" w:cs="Times New Roman"/>
          <w:bCs/>
          <w:lang w:eastAsia="en-GB"/>
        </w:rPr>
        <w:t>verba</w:t>
      </w:r>
      <w:proofErr w:type="spellEnd"/>
      <w:r w:rsidRPr="00C66130">
        <w:rPr>
          <w:rFonts w:ascii="Verdana" w:eastAsia="Times New Roman" w:hAnsi="Verdana" w:cs="Times New Roman"/>
          <w:bCs/>
          <w:lang w:eastAsia="en-GB"/>
        </w:rPr>
        <w:t xml:space="preserve"> of the constitutional provision the right of the appellants to appeal as of right on the points in issue is limited to "where the ground of appeal involves question of law alone." It does not extend to where such a ground has been converted into questions of law alone by reason of a benevolent su</w:t>
      </w:r>
      <w:r w:rsidR="00580767">
        <w:rPr>
          <w:rFonts w:ascii="Verdana" w:eastAsia="Times New Roman" w:hAnsi="Verdana" w:cs="Times New Roman"/>
          <w:bCs/>
          <w:lang w:eastAsia="en-GB"/>
        </w:rPr>
        <w:t>rgical operation by the court."</w:t>
      </w:r>
    </w:p>
    <w:p w:rsidR="00041FB5" w:rsidRDefault="00041FB5" w:rsidP="001924AD">
      <w:pPr>
        <w:spacing w:before="240" w:line="276" w:lineRule="auto"/>
        <w:ind w:left="0" w:firstLine="0"/>
        <w:jc w:val="both"/>
        <w:rPr>
          <w:rFonts w:ascii="Verdana" w:eastAsia="Times New Roman" w:hAnsi="Verdana" w:cs="Times New Roman"/>
          <w:lang w:eastAsia="en-GB"/>
        </w:rPr>
      </w:pPr>
    </w:p>
    <w:p w:rsidR="00C6613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In keeping with this pronouncement, I will be loath to expunge those particulars that smack of facts or mixed law and facts to make way for particulars of law. Those particulars that reek of fact or mixed law and facts must sink wi</w:t>
      </w:r>
      <w:r w:rsidR="00580767">
        <w:rPr>
          <w:rFonts w:ascii="Verdana" w:eastAsia="Times New Roman" w:hAnsi="Verdana" w:cs="Times New Roman"/>
          <w:lang w:eastAsia="en-GB"/>
        </w:rPr>
        <w:t>th the three grounds of appeal.</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Indeed, to do otherwise will constitute a defilement of the law as enunciated in </w:t>
      </w:r>
      <w:proofErr w:type="spellStart"/>
      <w:r w:rsidRPr="00A02223">
        <w:rPr>
          <w:rFonts w:ascii="Verdana" w:eastAsia="Times New Roman" w:hAnsi="Verdana" w:cs="Times New Roman"/>
          <w:bCs/>
          <w:lang w:eastAsia="en-GB"/>
        </w:rPr>
        <w:t>Nwadike's</w:t>
      </w:r>
      <w:proofErr w:type="spellEnd"/>
      <w:r w:rsidRPr="00A02223">
        <w:rPr>
          <w:rFonts w:ascii="Verdana" w:eastAsia="Times New Roman" w:hAnsi="Verdana" w:cs="Times New Roman"/>
          <w:bCs/>
          <w:lang w:eastAsia="en-GB"/>
        </w:rPr>
        <w:t xml:space="preserve"> case (supra)</w:t>
      </w:r>
      <w:r w:rsidRPr="003A5F16">
        <w:rPr>
          <w:rFonts w:ascii="Verdana" w:eastAsia="Times New Roman" w:hAnsi="Verdana" w:cs="Times New Roman"/>
          <w:lang w:eastAsia="en-GB"/>
        </w:rPr>
        <w:t>. I am l</w:t>
      </w:r>
      <w:r w:rsidR="00580767">
        <w:rPr>
          <w:rFonts w:ascii="Verdana" w:eastAsia="Times New Roman" w:hAnsi="Verdana" w:cs="Times New Roman"/>
          <w:lang w:eastAsia="en-GB"/>
        </w:rPr>
        <w:t>east prepared to annoy the law.</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 xml:space="preserve">It was part of the appellants' </w:t>
      </w:r>
      <w:proofErr w:type="spellStart"/>
      <w:r w:rsidRPr="003A5F16">
        <w:rPr>
          <w:rFonts w:ascii="Verdana" w:eastAsia="Times New Roman" w:hAnsi="Verdana" w:cs="Times New Roman"/>
          <w:lang w:eastAsia="en-GB"/>
        </w:rPr>
        <w:t>lustly</w:t>
      </w:r>
      <w:proofErr w:type="spellEnd"/>
      <w:r w:rsidRPr="003A5F16">
        <w:rPr>
          <w:rFonts w:ascii="Verdana" w:eastAsia="Times New Roman" w:hAnsi="Verdana" w:cs="Times New Roman"/>
          <w:lang w:eastAsia="en-GB"/>
        </w:rPr>
        <w:t xml:space="preserve"> contention that the facts were admitted so that their quarrel was with the lower court's misunderstanding of the law or misapplication of that law to those admitted facts. I find it, extremely, difficult to buy the appellants, submission. With due respect to them, that argument is not only idle, but flies in the face of the copious conflicting affidavits, freely, filed by both parties for and against the application as shown on pages 39-41, 92-93, 100-102, 110-111 and 116-117 of the record. I have read those affidavits with a fine toothcomb. I make bold to state that their contents are quite irreconcilable to lend credence to the appellants' view point of undis</w:t>
      </w:r>
      <w:r w:rsidR="00580767">
        <w:rPr>
          <w:rFonts w:ascii="Verdana" w:eastAsia="Times New Roman" w:hAnsi="Verdana" w:cs="Times New Roman"/>
          <w:lang w:eastAsia="en-GB"/>
        </w:rPr>
        <w:t>puted facts in the application.</w:t>
      </w:r>
    </w:p>
    <w:p w:rsidR="00CA1B28" w:rsidRDefault="00CA1B28"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shd w:val="clear" w:color="auto" w:fill="F0C000"/>
          <w:lang w:eastAsia="en-GB"/>
        </w:rPr>
      </w:pPr>
      <w:r w:rsidRPr="003A5F16">
        <w:rPr>
          <w:rFonts w:ascii="Verdana" w:eastAsia="Times New Roman" w:hAnsi="Verdana" w:cs="Times New Roman"/>
          <w:lang w:eastAsia="en-GB"/>
        </w:rPr>
        <w:t>The facts in the incompatible affidavits were world away from being established to attract the lower count's misapplication of law to them. In a nutshell, it is my humble view that the facts in the application, which generated the appeal, are highly disputed or contested.</w:t>
      </w:r>
      <w:bookmarkStart w:id="5" w:name="72308"/>
    </w:p>
    <w:p w:rsidR="00041FB5" w:rsidRDefault="00041FB5" w:rsidP="001924AD">
      <w:pPr>
        <w:spacing w:before="240" w:line="276" w:lineRule="auto"/>
        <w:ind w:left="0" w:firstLine="0"/>
        <w:jc w:val="both"/>
        <w:rPr>
          <w:rFonts w:ascii="Verdana" w:hAnsi="Verdana"/>
        </w:rPr>
      </w:pPr>
    </w:p>
    <w:p w:rsidR="00A02223" w:rsidRDefault="001C1E60" w:rsidP="001924AD">
      <w:pPr>
        <w:spacing w:before="240" w:line="276" w:lineRule="auto"/>
        <w:ind w:left="0" w:firstLine="0"/>
        <w:jc w:val="both"/>
        <w:rPr>
          <w:rFonts w:ascii="Verdana" w:hAnsi="Verdana"/>
        </w:rPr>
      </w:pPr>
      <w:r w:rsidRPr="00A02223">
        <w:rPr>
          <w:rFonts w:ascii="Verdana" w:hAnsi="Verdana"/>
        </w:rPr>
        <w:t xml:space="preserve">It remains to add that the law is settled, beyond any iota of equivocation, that </w:t>
      </w:r>
      <w:proofErr w:type="gramStart"/>
      <w:r w:rsidRPr="00A02223">
        <w:rPr>
          <w:rFonts w:ascii="Verdana" w:hAnsi="Verdana"/>
        </w:rPr>
        <w:t>an application for amendment is, deeply rooted in the province of equitable remedies which, to all intents and purposes, appeal to the discretion of the court, see</w:t>
      </w:r>
      <w:proofErr w:type="gramEnd"/>
      <w:r w:rsidRPr="00A02223">
        <w:rPr>
          <w:rFonts w:ascii="Verdana" w:hAnsi="Verdana"/>
        </w:rPr>
        <w:t xml:space="preserve"> </w:t>
      </w:r>
      <w:proofErr w:type="spellStart"/>
      <w:r w:rsidRPr="00A02223">
        <w:rPr>
          <w:rFonts w:ascii="Verdana" w:hAnsi="Verdana"/>
        </w:rPr>
        <w:t>Mamman</w:t>
      </w:r>
      <w:proofErr w:type="spellEnd"/>
      <w:r w:rsidRPr="00A02223">
        <w:rPr>
          <w:rFonts w:ascii="Verdana" w:hAnsi="Verdana"/>
        </w:rPr>
        <w:t xml:space="preserve"> vs. </w:t>
      </w:r>
      <w:proofErr w:type="spellStart"/>
      <w:r w:rsidRPr="00A02223">
        <w:rPr>
          <w:rFonts w:ascii="Verdana" w:hAnsi="Verdana"/>
        </w:rPr>
        <w:t>Salaudeen</w:t>
      </w:r>
      <w:proofErr w:type="spellEnd"/>
      <w:r w:rsidRPr="00A02223">
        <w:rPr>
          <w:rFonts w:ascii="Verdana" w:hAnsi="Verdana"/>
        </w:rPr>
        <w:t xml:space="preserve"> (2005) 18 NWLR (Pt. 958) 478. It flows that the appellants' application solicited for the exercise of the discretionary power of the lower count, albeit judicially and judiciously. The lower court, with the aid of the law as exemplified/manifested in its judgment, turned down the appellants' supplication or invitation to exercise its discretion in their favour. It is for that reason that the appellants challenged its decision, a decision, wholly, based on exercise of discretion</w:t>
      </w:r>
      <w:bookmarkEnd w:id="5"/>
      <w:r w:rsidRPr="00A02223">
        <w:rPr>
          <w:rFonts w:ascii="Verdana" w:hAnsi="Verdana"/>
        </w:rPr>
        <w:t>.</w:t>
      </w:r>
      <w:bookmarkStart w:id="6" w:name="72309"/>
      <w:r w:rsidR="00580767">
        <w:rPr>
          <w:rFonts w:ascii="Verdana" w:hAnsi="Verdana"/>
        </w:rPr>
        <w:t xml:space="preserve"> </w:t>
      </w:r>
    </w:p>
    <w:p w:rsidR="00041FB5" w:rsidRDefault="00041FB5" w:rsidP="001924AD">
      <w:pPr>
        <w:spacing w:before="240" w:line="276" w:lineRule="auto"/>
        <w:ind w:left="0" w:firstLine="0"/>
        <w:jc w:val="both"/>
        <w:rPr>
          <w:rFonts w:ascii="Verdana" w:hAnsi="Verdana"/>
        </w:rPr>
      </w:pPr>
    </w:p>
    <w:p w:rsidR="00A02223" w:rsidRDefault="001C1E60" w:rsidP="001924AD">
      <w:pPr>
        <w:spacing w:before="240" w:line="276" w:lineRule="auto"/>
        <w:ind w:left="0" w:firstLine="0"/>
        <w:jc w:val="both"/>
        <w:rPr>
          <w:rFonts w:ascii="Verdana" w:hAnsi="Verdana"/>
        </w:rPr>
      </w:pPr>
      <w:r w:rsidRPr="00A02223">
        <w:rPr>
          <w:rFonts w:ascii="Verdana" w:hAnsi="Verdana"/>
        </w:rPr>
        <w:t xml:space="preserve">It is trite that a ground of appeal that calls to question such exercise of discretion is, at best, of mixed law and fact. In the case of FBN Plc vs. Abraham (2008) 18 NWLR (Pt. 1118) 172 at 189, the Supreme </w:t>
      </w:r>
      <w:r w:rsidR="00580767">
        <w:rPr>
          <w:rFonts w:ascii="Verdana" w:hAnsi="Verdana"/>
        </w:rPr>
        <w:t xml:space="preserve">Court, Per </w:t>
      </w:r>
      <w:proofErr w:type="spellStart"/>
      <w:r w:rsidR="00580767">
        <w:rPr>
          <w:rFonts w:ascii="Verdana" w:hAnsi="Verdana"/>
        </w:rPr>
        <w:t>Aderemi</w:t>
      </w:r>
      <w:proofErr w:type="spellEnd"/>
      <w:r w:rsidR="00580767">
        <w:rPr>
          <w:rFonts w:ascii="Verdana" w:hAnsi="Verdana"/>
        </w:rPr>
        <w:t xml:space="preserve">, JSC, held; </w:t>
      </w:r>
    </w:p>
    <w:p w:rsidR="00A02223" w:rsidRDefault="001C1E60" w:rsidP="001924AD">
      <w:pPr>
        <w:spacing w:before="240" w:line="276" w:lineRule="auto"/>
        <w:ind w:firstLine="0"/>
        <w:jc w:val="both"/>
        <w:rPr>
          <w:rFonts w:ascii="Verdana" w:hAnsi="Verdana"/>
        </w:rPr>
      </w:pPr>
      <w:r w:rsidRPr="00A02223">
        <w:rPr>
          <w:rFonts w:ascii="Verdana" w:hAnsi="Verdana"/>
        </w:rPr>
        <w:t>"The important consideration in the determination of the nature of a ground of appeal is not the form of the ground rather it is the question it raises. Indeed, a ground of appeal questioning the exercise of discretion by a lower court is a ground not of law, but at best</w:t>
      </w:r>
      <w:r w:rsidR="00580767">
        <w:rPr>
          <w:rFonts w:ascii="Verdana" w:hAnsi="Verdana"/>
        </w:rPr>
        <w:t>, of mixed law and fact."</w:t>
      </w:r>
    </w:p>
    <w:p w:rsidR="00A02223" w:rsidRDefault="001C1E60" w:rsidP="001924AD">
      <w:pPr>
        <w:spacing w:before="240" w:line="276" w:lineRule="auto"/>
        <w:ind w:left="0" w:firstLine="0"/>
        <w:jc w:val="both"/>
        <w:rPr>
          <w:rFonts w:ascii="Verdana" w:eastAsia="Times New Roman" w:hAnsi="Verdana" w:cs="Times New Roman"/>
          <w:lang w:eastAsia="en-GB"/>
        </w:rPr>
      </w:pPr>
      <w:r w:rsidRPr="00A02223">
        <w:rPr>
          <w:rFonts w:ascii="Verdana" w:hAnsi="Verdana"/>
        </w:rPr>
        <w:lastRenderedPageBreak/>
        <w:t xml:space="preserve">See, also, </w:t>
      </w:r>
      <w:proofErr w:type="spellStart"/>
      <w:r w:rsidRPr="00A02223">
        <w:rPr>
          <w:rFonts w:ascii="Verdana" w:hAnsi="Verdana"/>
        </w:rPr>
        <w:t>Garuba</w:t>
      </w:r>
      <w:proofErr w:type="spellEnd"/>
      <w:r w:rsidRPr="00A02223">
        <w:rPr>
          <w:rFonts w:ascii="Verdana" w:hAnsi="Verdana"/>
        </w:rPr>
        <w:t xml:space="preserve"> vs. </w:t>
      </w:r>
      <w:proofErr w:type="spellStart"/>
      <w:r w:rsidRPr="00A02223">
        <w:rPr>
          <w:rFonts w:ascii="Verdana" w:hAnsi="Verdana"/>
        </w:rPr>
        <w:t>Omokhodion</w:t>
      </w:r>
      <w:proofErr w:type="spellEnd"/>
      <w:r w:rsidRPr="00A02223">
        <w:rPr>
          <w:rFonts w:ascii="Verdana" w:hAnsi="Verdana"/>
        </w:rPr>
        <w:t xml:space="preserve"> (supra); Williams vs. </w:t>
      </w:r>
      <w:proofErr w:type="spellStart"/>
      <w:r w:rsidRPr="00A02223">
        <w:rPr>
          <w:rFonts w:ascii="Verdana" w:hAnsi="Verdana"/>
        </w:rPr>
        <w:t>Mokwe</w:t>
      </w:r>
      <w:proofErr w:type="spellEnd"/>
      <w:r w:rsidRPr="00A02223">
        <w:rPr>
          <w:rFonts w:ascii="Verdana" w:hAnsi="Verdana"/>
        </w:rPr>
        <w:t xml:space="preserve"> (2005) 14 NWLR (Pt. 945)</w:t>
      </w:r>
      <w:bookmarkEnd w:id="6"/>
      <w:r w:rsidRPr="00A02223">
        <w:rPr>
          <w:rFonts w:ascii="Verdana" w:hAnsi="Verdana"/>
        </w:rPr>
        <w:t xml:space="preserve">. </w:t>
      </w:r>
      <w:r w:rsidRPr="003A5F16">
        <w:rPr>
          <w:rFonts w:ascii="Verdana" w:eastAsia="Times New Roman" w:hAnsi="Verdana" w:cs="Times New Roman"/>
          <w:lang w:eastAsia="en-GB"/>
        </w:rPr>
        <w:t>It stems from the foregoing position of the law, that another albatross around the appellants' three grounds is that they have launched vitriolic attacks against an exercise of discretion by the lower court. The law on its own brands such grounds as mixed law and fact. The appellant's grounds must, willy-nilly, accept the legally-imposed appell</w:t>
      </w:r>
      <w:r w:rsidR="00580767">
        <w:rPr>
          <w:rFonts w:ascii="Verdana" w:eastAsia="Times New Roman" w:hAnsi="Verdana" w:cs="Times New Roman"/>
          <w:lang w:eastAsia="en-GB"/>
        </w:rPr>
        <w:t>ation without any protestation.</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I have, after due consultation with the current position of the law, arrived at a solemn finding that the appellants three grounds of appeal are, of best, grounds of mixed law and facts. Put the other way round, the grounds are not ones of law so as to come within the purview of the provision of Section 241 (1</w:t>
      </w:r>
      <w:proofErr w:type="gramStart"/>
      <w:r w:rsidRPr="003A5F16">
        <w:rPr>
          <w:rFonts w:ascii="Verdana" w:eastAsia="Times New Roman" w:hAnsi="Verdana" w:cs="Times New Roman"/>
          <w:lang w:eastAsia="en-GB"/>
        </w:rPr>
        <w:t>)(</w:t>
      </w:r>
      <w:proofErr w:type="gramEnd"/>
      <w:r w:rsidRPr="003A5F16">
        <w:rPr>
          <w:rFonts w:ascii="Verdana" w:eastAsia="Times New Roman" w:hAnsi="Verdana" w:cs="Times New Roman"/>
          <w:lang w:eastAsia="en-GB"/>
        </w:rPr>
        <w:t xml:space="preserve">b) of the 1999 Constitution, as amended. The decision of the lower court, being castigated, is not a final decision, but interlocutory in the sense that the rights of parties are not finally determined, see </w:t>
      </w:r>
      <w:proofErr w:type="spellStart"/>
      <w:r w:rsidRPr="00A02223">
        <w:rPr>
          <w:rFonts w:ascii="Verdana" w:eastAsia="Times New Roman" w:hAnsi="Verdana" w:cs="Times New Roman"/>
          <w:bCs/>
          <w:lang w:eastAsia="en-GB"/>
        </w:rPr>
        <w:t>Igunbor</w:t>
      </w:r>
      <w:proofErr w:type="spellEnd"/>
      <w:r w:rsidRPr="00A02223">
        <w:rPr>
          <w:rFonts w:ascii="Verdana" w:eastAsia="Times New Roman" w:hAnsi="Verdana" w:cs="Times New Roman"/>
          <w:bCs/>
          <w:lang w:eastAsia="en-GB"/>
        </w:rPr>
        <w:t xml:space="preserve"> vs. </w:t>
      </w:r>
      <w:proofErr w:type="spellStart"/>
      <w:r w:rsidRPr="00A02223">
        <w:rPr>
          <w:rFonts w:ascii="Verdana" w:eastAsia="Times New Roman" w:hAnsi="Verdana" w:cs="Times New Roman"/>
          <w:bCs/>
          <w:lang w:eastAsia="en-GB"/>
        </w:rPr>
        <w:t>Afolabi</w:t>
      </w:r>
      <w:proofErr w:type="spellEnd"/>
      <w:r w:rsidRPr="00A02223">
        <w:rPr>
          <w:rFonts w:ascii="Verdana" w:eastAsia="Times New Roman" w:hAnsi="Verdana" w:cs="Times New Roman"/>
          <w:bCs/>
          <w:lang w:eastAsia="en-GB"/>
        </w:rPr>
        <w:t xml:space="preserve"> (2001) 11 NWLR (Pt. 723) 148; </w:t>
      </w:r>
      <w:proofErr w:type="spellStart"/>
      <w:r w:rsidRPr="00A02223">
        <w:rPr>
          <w:rFonts w:ascii="Verdana" w:eastAsia="Times New Roman" w:hAnsi="Verdana" w:cs="Times New Roman"/>
          <w:bCs/>
          <w:lang w:eastAsia="en-GB"/>
        </w:rPr>
        <w:t>Ogolo</w:t>
      </w:r>
      <w:proofErr w:type="spellEnd"/>
      <w:r w:rsidRPr="00A02223">
        <w:rPr>
          <w:rFonts w:ascii="Verdana" w:eastAsia="Times New Roman" w:hAnsi="Verdana" w:cs="Times New Roman"/>
          <w:bCs/>
          <w:lang w:eastAsia="en-GB"/>
        </w:rPr>
        <w:t xml:space="preserve"> vs. </w:t>
      </w:r>
      <w:proofErr w:type="spellStart"/>
      <w:r w:rsidRPr="00A02223">
        <w:rPr>
          <w:rFonts w:ascii="Verdana" w:eastAsia="Times New Roman" w:hAnsi="Verdana" w:cs="Times New Roman"/>
          <w:bCs/>
          <w:lang w:eastAsia="en-GB"/>
        </w:rPr>
        <w:t>Ogolo</w:t>
      </w:r>
      <w:proofErr w:type="spellEnd"/>
      <w:r w:rsidRPr="00A02223">
        <w:rPr>
          <w:rFonts w:ascii="Verdana" w:eastAsia="Times New Roman" w:hAnsi="Verdana" w:cs="Times New Roman"/>
          <w:bCs/>
          <w:lang w:eastAsia="en-GB"/>
        </w:rPr>
        <w:t xml:space="preserve"> (2006) 5 NWLR (Pt. 972) 163; </w:t>
      </w:r>
      <w:proofErr w:type="spellStart"/>
      <w:r w:rsidRPr="00A02223">
        <w:rPr>
          <w:rFonts w:ascii="Verdana" w:eastAsia="Times New Roman" w:hAnsi="Verdana" w:cs="Times New Roman"/>
          <w:bCs/>
          <w:lang w:eastAsia="en-GB"/>
        </w:rPr>
        <w:t>Owoh</w:t>
      </w:r>
      <w:proofErr w:type="spellEnd"/>
      <w:r w:rsidRPr="00A02223">
        <w:rPr>
          <w:rFonts w:ascii="Verdana" w:eastAsia="Times New Roman" w:hAnsi="Verdana" w:cs="Times New Roman"/>
          <w:bCs/>
          <w:lang w:eastAsia="en-GB"/>
        </w:rPr>
        <w:t xml:space="preserve"> vs. </w:t>
      </w:r>
      <w:proofErr w:type="spellStart"/>
      <w:r w:rsidRPr="00A02223">
        <w:rPr>
          <w:rFonts w:ascii="Verdana" w:eastAsia="Times New Roman" w:hAnsi="Verdana" w:cs="Times New Roman"/>
          <w:bCs/>
          <w:lang w:eastAsia="en-GB"/>
        </w:rPr>
        <w:t>Asuk</w:t>
      </w:r>
      <w:proofErr w:type="spellEnd"/>
      <w:r w:rsidRPr="00A02223">
        <w:rPr>
          <w:rFonts w:ascii="Verdana" w:eastAsia="Times New Roman" w:hAnsi="Verdana" w:cs="Times New Roman"/>
          <w:bCs/>
          <w:lang w:eastAsia="en-GB"/>
        </w:rPr>
        <w:t xml:space="preserve"> (2008) 16 NWLR (pt. 1112) 113; Gomez v. C. &amp; S.S. (2009) 10 NWLR (Pt. 1149) 223; General Electrical Co. v. </w:t>
      </w:r>
      <w:proofErr w:type="spellStart"/>
      <w:r w:rsidRPr="00A02223">
        <w:rPr>
          <w:rFonts w:ascii="Verdana" w:eastAsia="Times New Roman" w:hAnsi="Verdana" w:cs="Times New Roman"/>
          <w:bCs/>
          <w:lang w:eastAsia="en-GB"/>
        </w:rPr>
        <w:t>Akande</w:t>
      </w:r>
      <w:proofErr w:type="spellEnd"/>
      <w:r w:rsidRPr="00A02223">
        <w:rPr>
          <w:rFonts w:ascii="Verdana" w:eastAsia="Times New Roman" w:hAnsi="Verdana" w:cs="Times New Roman"/>
          <w:bCs/>
          <w:lang w:eastAsia="en-GB"/>
        </w:rPr>
        <w:t xml:space="preserve"> (supra); UBN Plc. vs. </w:t>
      </w:r>
      <w:proofErr w:type="spellStart"/>
      <w:r w:rsidRPr="00A02223">
        <w:rPr>
          <w:rFonts w:ascii="Verdana" w:eastAsia="Times New Roman" w:hAnsi="Verdana" w:cs="Times New Roman"/>
          <w:bCs/>
          <w:lang w:eastAsia="en-GB"/>
        </w:rPr>
        <w:t>Sogunro</w:t>
      </w:r>
      <w:proofErr w:type="spellEnd"/>
      <w:r w:rsidRPr="00A02223">
        <w:rPr>
          <w:rFonts w:ascii="Verdana" w:eastAsia="Times New Roman" w:hAnsi="Verdana" w:cs="Times New Roman"/>
          <w:bCs/>
          <w:lang w:eastAsia="en-GB"/>
        </w:rPr>
        <w:t xml:space="preserve"> (supra).</w:t>
      </w:r>
      <w:r w:rsidRPr="00A02223">
        <w:rPr>
          <w:rFonts w:ascii="Verdana" w:eastAsia="Times New Roman" w:hAnsi="Verdana" w:cs="Times New Roman"/>
          <w:lang w:eastAsia="en-GB"/>
        </w:rPr>
        <w:t xml:space="preserve"> That interlocut</w:t>
      </w:r>
      <w:r w:rsidRPr="003A5F16">
        <w:rPr>
          <w:rFonts w:ascii="Verdana" w:eastAsia="Times New Roman" w:hAnsi="Verdana" w:cs="Times New Roman"/>
          <w:lang w:eastAsia="en-GB"/>
        </w:rPr>
        <w:t>ory status takes the decision outside the remit of the provision of Section 241(1</w:t>
      </w:r>
      <w:proofErr w:type="gramStart"/>
      <w:r w:rsidRPr="003A5F16">
        <w:rPr>
          <w:rFonts w:ascii="Verdana" w:eastAsia="Times New Roman" w:hAnsi="Verdana" w:cs="Times New Roman"/>
          <w:lang w:eastAsia="en-GB"/>
        </w:rPr>
        <w:t>)(</w:t>
      </w:r>
      <w:proofErr w:type="gramEnd"/>
      <w:r w:rsidRPr="003A5F16">
        <w:rPr>
          <w:rFonts w:ascii="Verdana" w:eastAsia="Times New Roman" w:hAnsi="Verdana" w:cs="Times New Roman"/>
          <w:lang w:eastAsia="en-GB"/>
        </w:rPr>
        <w:t>a) o</w:t>
      </w:r>
      <w:r w:rsidR="00580767">
        <w:rPr>
          <w:rFonts w:ascii="Verdana" w:eastAsia="Times New Roman" w:hAnsi="Verdana" w:cs="Times New Roman"/>
          <w:lang w:eastAsia="en-GB"/>
        </w:rPr>
        <w:t>f the Constitution, as amended.</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Since the decision was an interlocutory one, coupled with the fact that the grounds have been adjudged as mixed law and fact, the prescription of Section 242 (1) of the Constitution, as amended, mandates the appellants to appeal to this court with its leave or that of the lower court. In the eyes of the law, leave in this context imports/signifies permission, see </w:t>
      </w:r>
      <w:r w:rsidRPr="00A02223">
        <w:rPr>
          <w:rFonts w:ascii="Verdana" w:eastAsia="Times New Roman" w:hAnsi="Verdana" w:cs="Times New Roman"/>
          <w:bCs/>
          <w:lang w:eastAsia="en-GB"/>
        </w:rPr>
        <w:t xml:space="preserve">S. U. </w:t>
      </w:r>
      <w:proofErr w:type="spellStart"/>
      <w:r w:rsidRPr="00A02223">
        <w:rPr>
          <w:rFonts w:ascii="Verdana" w:eastAsia="Times New Roman" w:hAnsi="Verdana" w:cs="Times New Roman"/>
          <w:bCs/>
          <w:lang w:eastAsia="en-GB"/>
        </w:rPr>
        <w:t>Ojemen</w:t>
      </w:r>
      <w:proofErr w:type="spellEnd"/>
      <w:r w:rsidRPr="00A02223">
        <w:rPr>
          <w:rFonts w:ascii="Verdana" w:eastAsia="Times New Roman" w:hAnsi="Verdana" w:cs="Times New Roman"/>
          <w:bCs/>
          <w:lang w:eastAsia="en-GB"/>
        </w:rPr>
        <w:t xml:space="preserve"> &amp; Ors vs. His Highness William O. </w:t>
      </w:r>
      <w:proofErr w:type="spellStart"/>
      <w:r w:rsidRPr="00A02223">
        <w:rPr>
          <w:rFonts w:ascii="Verdana" w:eastAsia="Times New Roman" w:hAnsi="Verdana" w:cs="Times New Roman"/>
          <w:bCs/>
          <w:lang w:eastAsia="en-GB"/>
        </w:rPr>
        <w:t>Momodu</w:t>
      </w:r>
      <w:proofErr w:type="spellEnd"/>
      <w:r w:rsidRPr="00A02223">
        <w:rPr>
          <w:rFonts w:ascii="Verdana" w:eastAsia="Times New Roman" w:hAnsi="Verdana" w:cs="Times New Roman"/>
          <w:bCs/>
          <w:lang w:eastAsia="en-GB"/>
        </w:rPr>
        <w:t xml:space="preserve"> II &amp; Ors (1983) 1 SCNLR 188 at 203; </w:t>
      </w:r>
      <w:proofErr w:type="spellStart"/>
      <w:r w:rsidRPr="00A02223">
        <w:rPr>
          <w:rFonts w:ascii="Verdana" w:eastAsia="Times New Roman" w:hAnsi="Verdana" w:cs="Times New Roman"/>
          <w:bCs/>
          <w:lang w:eastAsia="en-GB"/>
        </w:rPr>
        <w:t>Nwadike</w:t>
      </w:r>
      <w:proofErr w:type="spellEnd"/>
      <w:r w:rsidRPr="00A02223">
        <w:rPr>
          <w:rFonts w:ascii="Verdana" w:eastAsia="Times New Roman" w:hAnsi="Verdana" w:cs="Times New Roman"/>
          <w:bCs/>
          <w:lang w:eastAsia="en-GB"/>
        </w:rPr>
        <w:t xml:space="preserve"> vs. </w:t>
      </w:r>
      <w:proofErr w:type="spellStart"/>
      <w:r w:rsidRPr="00A02223">
        <w:rPr>
          <w:rFonts w:ascii="Verdana" w:eastAsia="Times New Roman" w:hAnsi="Verdana" w:cs="Times New Roman"/>
          <w:bCs/>
          <w:lang w:eastAsia="en-GB"/>
        </w:rPr>
        <w:t>Ibekwe</w:t>
      </w:r>
      <w:proofErr w:type="spellEnd"/>
      <w:r w:rsidRPr="00A02223">
        <w:rPr>
          <w:rFonts w:ascii="Verdana" w:eastAsia="Times New Roman" w:hAnsi="Verdana" w:cs="Times New Roman"/>
          <w:bCs/>
          <w:lang w:eastAsia="en-GB"/>
        </w:rPr>
        <w:t xml:space="preserve"> (supra) at 1234; </w:t>
      </w:r>
      <w:proofErr w:type="spellStart"/>
      <w:r w:rsidRPr="00A02223">
        <w:rPr>
          <w:rFonts w:ascii="Verdana" w:eastAsia="Times New Roman" w:hAnsi="Verdana" w:cs="Times New Roman"/>
          <w:bCs/>
          <w:lang w:eastAsia="en-GB"/>
        </w:rPr>
        <w:t>Otu</w:t>
      </w:r>
      <w:proofErr w:type="spellEnd"/>
      <w:r w:rsidRPr="00A02223">
        <w:rPr>
          <w:rFonts w:ascii="Verdana" w:eastAsia="Times New Roman" w:hAnsi="Verdana" w:cs="Times New Roman"/>
          <w:bCs/>
          <w:lang w:eastAsia="en-GB"/>
        </w:rPr>
        <w:t xml:space="preserve"> vs. ACB Int'l ltd. (2008) 3 NWLR (Pt. 1073) 179; </w:t>
      </w:r>
      <w:proofErr w:type="spellStart"/>
      <w:r w:rsidRPr="00A02223">
        <w:rPr>
          <w:rFonts w:ascii="Verdana" w:eastAsia="Times New Roman" w:hAnsi="Verdana" w:cs="Times New Roman"/>
          <w:bCs/>
          <w:lang w:eastAsia="en-GB"/>
        </w:rPr>
        <w:t>Garuba</w:t>
      </w:r>
      <w:proofErr w:type="spellEnd"/>
      <w:r w:rsidRPr="00A02223">
        <w:rPr>
          <w:rFonts w:ascii="Verdana" w:eastAsia="Times New Roman" w:hAnsi="Verdana" w:cs="Times New Roman"/>
          <w:bCs/>
          <w:lang w:eastAsia="en-GB"/>
        </w:rPr>
        <w:t xml:space="preserve"> vs. </w:t>
      </w:r>
      <w:proofErr w:type="spellStart"/>
      <w:r w:rsidRPr="00A02223">
        <w:rPr>
          <w:rFonts w:ascii="Verdana" w:eastAsia="Times New Roman" w:hAnsi="Verdana" w:cs="Times New Roman"/>
          <w:bCs/>
          <w:lang w:eastAsia="en-GB"/>
        </w:rPr>
        <w:t>Omokhodion</w:t>
      </w:r>
      <w:proofErr w:type="spellEnd"/>
      <w:r w:rsidRPr="00A02223">
        <w:rPr>
          <w:rFonts w:ascii="Verdana" w:eastAsia="Times New Roman" w:hAnsi="Verdana" w:cs="Times New Roman"/>
          <w:bCs/>
          <w:lang w:eastAsia="en-GB"/>
        </w:rPr>
        <w:t xml:space="preserve"> (supra)</w:t>
      </w:r>
      <w:r w:rsidRPr="00A02223">
        <w:rPr>
          <w:rFonts w:ascii="Verdana" w:hAnsi="Verdana"/>
        </w:rPr>
        <w:t xml:space="preserve">. </w:t>
      </w:r>
      <w:bookmarkStart w:id="7" w:name="72311"/>
      <w:r w:rsidRPr="00A02223">
        <w:rPr>
          <w:rFonts w:ascii="Verdana" w:hAnsi="Verdana"/>
        </w:rPr>
        <w:t xml:space="preserve">Where leave of court is required for filing an appeal and an appellant ignores seeking and obtaining the requisite leave before filing same, the appeal is rendered incompetent, see </w:t>
      </w:r>
      <w:proofErr w:type="spellStart"/>
      <w:r w:rsidRPr="00A02223">
        <w:rPr>
          <w:rFonts w:ascii="Verdana" w:hAnsi="Verdana"/>
        </w:rPr>
        <w:t>Ogbechie</w:t>
      </w:r>
      <w:proofErr w:type="spellEnd"/>
      <w:r w:rsidRPr="00A02223">
        <w:rPr>
          <w:rFonts w:ascii="Verdana" w:hAnsi="Verdana"/>
        </w:rPr>
        <w:t xml:space="preserve"> vs. </w:t>
      </w:r>
      <w:proofErr w:type="spellStart"/>
      <w:r w:rsidRPr="00A02223">
        <w:rPr>
          <w:rFonts w:ascii="Verdana" w:hAnsi="Verdana"/>
        </w:rPr>
        <w:t>Onochie</w:t>
      </w:r>
      <w:proofErr w:type="spellEnd"/>
      <w:r w:rsidRPr="00A02223">
        <w:rPr>
          <w:rFonts w:ascii="Verdana" w:hAnsi="Verdana"/>
        </w:rPr>
        <w:t xml:space="preserve"> (No. 1) (supra); UBN Plc vs. </w:t>
      </w:r>
      <w:proofErr w:type="spellStart"/>
      <w:r w:rsidRPr="00A02223">
        <w:rPr>
          <w:rFonts w:ascii="Verdana" w:hAnsi="Verdana"/>
        </w:rPr>
        <w:t>Sogunro</w:t>
      </w:r>
      <w:proofErr w:type="spellEnd"/>
      <w:r w:rsidRPr="00A02223">
        <w:rPr>
          <w:rFonts w:ascii="Verdana" w:hAnsi="Verdana"/>
        </w:rPr>
        <w:t xml:space="preserve"> (supra)</w:t>
      </w:r>
      <w:proofErr w:type="gramStart"/>
      <w:r w:rsidRPr="00A02223">
        <w:rPr>
          <w:rFonts w:ascii="Verdana" w:hAnsi="Verdana"/>
        </w:rPr>
        <w:t>/(</w:t>
      </w:r>
      <w:proofErr w:type="gramEnd"/>
      <w:r w:rsidRPr="00A02223">
        <w:rPr>
          <w:rFonts w:ascii="Verdana" w:hAnsi="Verdana"/>
        </w:rPr>
        <w:t xml:space="preserve">2006) 16 NWLR (Pt.1006) 504; </w:t>
      </w:r>
      <w:proofErr w:type="spellStart"/>
      <w:r w:rsidRPr="00A02223">
        <w:rPr>
          <w:rFonts w:ascii="Verdana" w:hAnsi="Verdana"/>
        </w:rPr>
        <w:t>Garuba</w:t>
      </w:r>
      <w:proofErr w:type="spellEnd"/>
      <w:r w:rsidRPr="00A02223">
        <w:rPr>
          <w:rFonts w:ascii="Verdana" w:hAnsi="Verdana"/>
        </w:rPr>
        <w:t xml:space="preserve"> v. </w:t>
      </w:r>
      <w:proofErr w:type="spellStart"/>
      <w:r w:rsidRPr="00A02223">
        <w:rPr>
          <w:rFonts w:ascii="Verdana" w:hAnsi="Verdana"/>
        </w:rPr>
        <w:t>Omokhodion</w:t>
      </w:r>
      <w:proofErr w:type="spellEnd"/>
      <w:r w:rsidRPr="00A02223">
        <w:rPr>
          <w:rFonts w:ascii="Verdana" w:hAnsi="Verdana"/>
        </w:rPr>
        <w:t xml:space="preserve"> (supra); Thor Ltd. v. FCMB Ltd. (supra); </w:t>
      </w:r>
      <w:proofErr w:type="spellStart"/>
      <w:r w:rsidRPr="00A02223">
        <w:rPr>
          <w:rFonts w:ascii="Verdana" w:hAnsi="Verdana"/>
        </w:rPr>
        <w:t>Ugboaja</w:t>
      </w:r>
      <w:proofErr w:type="spellEnd"/>
      <w:r w:rsidRPr="00A02223">
        <w:rPr>
          <w:rFonts w:ascii="Verdana" w:hAnsi="Verdana"/>
        </w:rPr>
        <w:t xml:space="preserve"> v. </w:t>
      </w:r>
      <w:proofErr w:type="spellStart"/>
      <w:r w:rsidRPr="00A02223">
        <w:rPr>
          <w:rFonts w:ascii="Verdana" w:hAnsi="Verdana"/>
        </w:rPr>
        <w:t>Akitoye-Sowemimo</w:t>
      </w:r>
      <w:proofErr w:type="spellEnd"/>
      <w:r w:rsidRPr="00A02223">
        <w:rPr>
          <w:rFonts w:ascii="Verdana" w:hAnsi="Verdana"/>
        </w:rPr>
        <w:t xml:space="preserve"> (supra); </w:t>
      </w:r>
      <w:proofErr w:type="spellStart"/>
      <w:r w:rsidRPr="00A02223">
        <w:rPr>
          <w:rFonts w:ascii="Verdana" w:hAnsi="Verdana"/>
        </w:rPr>
        <w:t>Akinyemi</w:t>
      </w:r>
      <w:proofErr w:type="spellEnd"/>
      <w:r w:rsidRPr="00A02223">
        <w:rPr>
          <w:rFonts w:ascii="Verdana" w:hAnsi="Verdana"/>
        </w:rPr>
        <w:t xml:space="preserve"> v. </w:t>
      </w:r>
      <w:proofErr w:type="spellStart"/>
      <w:r w:rsidRPr="00A02223">
        <w:rPr>
          <w:rFonts w:ascii="Verdana" w:hAnsi="Verdana"/>
        </w:rPr>
        <w:t>Odu'a</w:t>
      </w:r>
      <w:proofErr w:type="spellEnd"/>
      <w:r w:rsidRPr="00A02223">
        <w:rPr>
          <w:rFonts w:ascii="Verdana" w:hAnsi="Verdana"/>
        </w:rPr>
        <w:t xml:space="preserve"> Inv. Co. Ltd (supra)</w:t>
      </w:r>
      <w:bookmarkEnd w:id="7"/>
      <w:r w:rsidRPr="00A02223">
        <w:rPr>
          <w:rFonts w:ascii="Verdana" w:hAnsi="Verdana"/>
        </w:rPr>
        <w:t>. The appellants filed their notice of appeal, carrying grounds of mi</w:t>
      </w:r>
      <w:r w:rsidRPr="003A5F16">
        <w:rPr>
          <w:rFonts w:ascii="Verdana" w:eastAsia="Times New Roman" w:hAnsi="Verdana" w:cs="Times New Roman"/>
          <w:lang w:eastAsia="en-GB"/>
        </w:rPr>
        <w:t xml:space="preserve">xed law and facts, without procuring the requisite leave of the lower court or this court. Their failure to obtain the mandatory leave is offensive to the provision of Section 242(1) of the constitution, as amended. The dire consequence of that constitutional sacrilege or transgression is not a moot point. The appeal is drained of competence which impinges on this court's jurisdiction to </w:t>
      </w:r>
      <w:r w:rsidRPr="003A5F16">
        <w:rPr>
          <w:rFonts w:ascii="Verdana" w:eastAsia="Times New Roman" w:hAnsi="Verdana" w:cs="Times New Roman"/>
          <w:lang w:eastAsia="en-GB"/>
        </w:rPr>
        <w:lastRenderedPageBreak/>
        <w:t xml:space="preserve">entertain it. If a court, as here, is </w:t>
      </w:r>
      <w:proofErr w:type="spellStart"/>
      <w:r w:rsidRPr="003A5F16">
        <w:rPr>
          <w:rFonts w:ascii="Verdana" w:eastAsia="Times New Roman" w:hAnsi="Verdana" w:cs="Times New Roman"/>
          <w:lang w:eastAsia="en-GB"/>
        </w:rPr>
        <w:t>derobed</w:t>
      </w:r>
      <w:proofErr w:type="spellEnd"/>
      <w:r w:rsidRPr="003A5F16">
        <w:rPr>
          <w:rFonts w:ascii="Verdana" w:eastAsia="Times New Roman" w:hAnsi="Verdana" w:cs="Times New Roman"/>
          <w:lang w:eastAsia="en-GB"/>
        </w:rPr>
        <w:t xml:space="preserve"> of the jurisdiction to adjudicate over a matter, any decision reached thereon, no matter the quantum of dexterity and artistry invested, in it, is trapped in the web of nullity. That is the unfortunate </w:t>
      </w:r>
      <w:r w:rsidR="00580767">
        <w:rPr>
          <w:rFonts w:ascii="Verdana" w:eastAsia="Times New Roman" w:hAnsi="Verdana" w:cs="Times New Roman"/>
          <w:lang w:eastAsia="en-GB"/>
        </w:rPr>
        <w:t>fate of the appellants' appeal.</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This appeal brings to the fore the crying need for learned counsel and, by extension, litigants to always obtain leave of court, as a precautionary measure, </w:t>
      </w:r>
      <w:proofErr w:type="gramStart"/>
      <w:r w:rsidRPr="003A5F16">
        <w:rPr>
          <w:rFonts w:ascii="Verdana" w:eastAsia="Times New Roman" w:hAnsi="Verdana" w:cs="Times New Roman"/>
          <w:lang w:eastAsia="en-GB"/>
        </w:rPr>
        <w:t>in</w:t>
      </w:r>
      <w:proofErr w:type="gramEnd"/>
      <w:r w:rsidRPr="003A5F16">
        <w:rPr>
          <w:rFonts w:ascii="Verdana" w:eastAsia="Times New Roman" w:hAnsi="Verdana" w:cs="Times New Roman"/>
          <w:lang w:eastAsia="en-GB"/>
        </w:rPr>
        <w:t xml:space="preserve"> situations they are uncertain as to the status of their grounds of appeal. Had the appellants procured the leave of the lower court or this court </w:t>
      </w:r>
      <w:r w:rsidRPr="00A02223">
        <w:rPr>
          <w:rFonts w:ascii="Verdana" w:eastAsia="Times New Roman" w:hAnsi="Verdana" w:cs="Times New Roman"/>
          <w:bCs/>
          <w:i/>
          <w:iCs/>
          <w:lang w:eastAsia="en-GB"/>
        </w:rPr>
        <w:t xml:space="preserve">ex abundant </w:t>
      </w:r>
      <w:proofErr w:type="spellStart"/>
      <w:r w:rsidRPr="00A02223">
        <w:rPr>
          <w:rFonts w:ascii="Verdana" w:eastAsia="Times New Roman" w:hAnsi="Verdana" w:cs="Times New Roman"/>
          <w:bCs/>
          <w:i/>
          <w:iCs/>
          <w:lang w:eastAsia="en-GB"/>
        </w:rPr>
        <w:t>cautela</w:t>
      </w:r>
      <w:proofErr w:type="spellEnd"/>
      <w:r w:rsidRPr="00A02223">
        <w:rPr>
          <w:rFonts w:ascii="Verdana" w:eastAsia="Times New Roman" w:hAnsi="Verdana" w:cs="Times New Roman"/>
          <w:lang w:eastAsia="en-GB"/>
        </w:rPr>
        <w:t>,</w:t>
      </w:r>
      <w:r w:rsidRPr="003A5F16">
        <w:rPr>
          <w:rFonts w:ascii="Verdana" w:eastAsia="Times New Roman" w:hAnsi="Verdana" w:cs="Times New Roman"/>
          <w:lang w:eastAsia="en-GB"/>
        </w:rPr>
        <w:t xml:space="preserve"> their appeal would not have been caught in the intractable den of incompetence and, it would have been duly consider</w:t>
      </w:r>
      <w:r w:rsidR="00580767">
        <w:rPr>
          <w:rFonts w:ascii="Verdana" w:eastAsia="Times New Roman" w:hAnsi="Verdana" w:cs="Times New Roman"/>
          <w:lang w:eastAsia="en-GB"/>
        </w:rPr>
        <w:t xml:space="preserve">ed on its merits. </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On the whole, on account of the reasons advanced heretofore, using the positions of the law as beacons, the respondents' two preliminary objections are imbued with merit. In the circumstance, I uphold those preliminary objections. Consequently, I strike out the appellants' appeal, filed on 09/11/2010, for want of competence. The parties shall bear their respective costs of prosecuting and defending the doomed appeal.</w:t>
      </w:r>
    </w:p>
    <w:p w:rsidR="00041FB5" w:rsidRDefault="00041FB5" w:rsidP="001924AD">
      <w:pPr>
        <w:spacing w:before="240" w:line="276" w:lineRule="auto"/>
        <w:ind w:left="0" w:firstLine="0"/>
        <w:jc w:val="both"/>
        <w:rPr>
          <w:rFonts w:ascii="Verdana" w:eastAsia="Times New Roman" w:hAnsi="Verdana" w:cs="Times New Roman"/>
          <w:b/>
          <w:bCs/>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b/>
          <w:bCs/>
          <w:lang w:eastAsia="en-GB"/>
        </w:rPr>
        <w:t>Consideration of the appeal</w:t>
      </w:r>
      <w:r w:rsidR="00580767">
        <w:rPr>
          <w:rFonts w:ascii="Verdana" w:eastAsia="Times New Roman" w:hAnsi="Verdana" w:cs="Times New Roman"/>
          <w:lang w:eastAsia="en-GB"/>
        </w:rPr>
        <w:t>:</w:t>
      </w: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Ordinarily, having struck out the appeal for being </w:t>
      </w:r>
      <w:proofErr w:type="gramStart"/>
      <w:r w:rsidRPr="003A5F16">
        <w:rPr>
          <w:rFonts w:ascii="Verdana" w:eastAsia="Times New Roman" w:hAnsi="Verdana" w:cs="Times New Roman"/>
          <w:lang w:eastAsia="en-GB"/>
        </w:rPr>
        <w:t>incompetent, that</w:t>
      </w:r>
      <w:proofErr w:type="gramEnd"/>
      <w:r w:rsidRPr="003A5F16">
        <w:rPr>
          <w:rFonts w:ascii="Verdana" w:eastAsia="Times New Roman" w:hAnsi="Verdana" w:cs="Times New Roman"/>
          <w:lang w:eastAsia="en-GB"/>
        </w:rPr>
        <w:t xml:space="preserve"> would have been the end of my arduous judicial assignment. However, it is not. This is the penultimate court - next to the apex court on the judicial ladder. In view of this hierarchical position, the law insists that I showcase my view on the appeal for the benefit of the Supreme Court, on th</w:t>
      </w:r>
      <w:r w:rsidR="00580767">
        <w:rPr>
          <w:rFonts w:ascii="Verdana" w:eastAsia="Times New Roman" w:hAnsi="Verdana" w:cs="Times New Roman"/>
          <w:lang w:eastAsia="en-GB"/>
        </w:rPr>
        <w:t>e likely event of appeal to it.</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This is to, ultimately, obviate the need for the apex court to remit the appeal to this court if it has a contrary view on the preliminary objections thereby saving judicial time and costs for the courts and the litigants alike, see </w:t>
      </w:r>
      <w:proofErr w:type="spellStart"/>
      <w:r w:rsidRPr="00A02223">
        <w:rPr>
          <w:rFonts w:ascii="Verdana" w:eastAsia="Times New Roman" w:hAnsi="Verdana" w:cs="Times New Roman"/>
          <w:bCs/>
          <w:lang w:eastAsia="en-GB"/>
        </w:rPr>
        <w:t>Ada</w:t>
      </w:r>
      <w:proofErr w:type="spellEnd"/>
      <w:r w:rsidRPr="00A02223">
        <w:rPr>
          <w:rFonts w:ascii="Verdana" w:eastAsia="Times New Roman" w:hAnsi="Verdana" w:cs="Times New Roman"/>
          <w:bCs/>
          <w:lang w:eastAsia="en-GB"/>
        </w:rPr>
        <w:t xml:space="preserve"> v. NYSC (2004) </w:t>
      </w:r>
      <w:r w:rsidRPr="00A02223">
        <w:rPr>
          <w:rFonts w:ascii="Verdana" w:eastAsia="Times New Roman" w:hAnsi="Verdana" w:cs="Times New Roman"/>
          <w:bCs/>
          <w:lang w:eastAsia="en-GB"/>
        </w:rPr>
        <w:lastRenderedPageBreak/>
        <w:t xml:space="preserve">13 NWLR (pt. 891) 639; </w:t>
      </w:r>
      <w:proofErr w:type="spellStart"/>
      <w:r w:rsidRPr="00A02223">
        <w:rPr>
          <w:rFonts w:ascii="Verdana" w:eastAsia="Times New Roman" w:hAnsi="Verdana" w:cs="Times New Roman"/>
          <w:bCs/>
          <w:lang w:eastAsia="en-GB"/>
        </w:rPr>
        <w:t>Tanko</w:t>
      </w:r>
      <w:proofErr w:type="spellEnd"/>
      <w:r w:rsidRPr="00A02223">
        <w:rPr>
          <w:rFonts w:ascii="Verdana" w:eastAsia="Times New Roman" w:hAnsi="Verdana" w:cs="Times New Roman"/>
          <w:bCs/>
          <w:lang w:eastAsia="en-GB"/>
        </w:rPr>
        <w:t xml:space="preserve"> v. UBA Plc (2010) 17 (pt. 1221) 80; </w:t>
      </w:r>
      <w:proofErr w:type="spellStart"/>
      <w:r w:rsidRPr="00A02223">
        <w:rPr>
          <w:rFonts w:ascii="Verdana" w:eastAsia="Times New Roman" w:hAnsi="Verdana" w:cs="Times New Roman"/>
          <w:bCs/>
          <w:lang w:eastAsia="en-GB"/>
        </w:rPr>
        <w:t>Obiuweubi</w:t>
      </w:r>
      <w:proofErr w:type="spellEnd"/>
      <w:r w:rsidRPr="00A02223">
        <w:rPr>
          <w:rFonts w:ascii="Verdana" w:eastAsia="Times New Roman" w:hAnsi="Verdana" w:cs="Times New Roman"/>
          <w:bCs/>
          <w:lang w:eastAsia="en-GB"/>
        </w:rPr>
        <w:t xml:space="preserve"> v. CBN NWLR (2010) 17 NWLR (pt. 1247) 465; Stowe v. </w:t>
      </w:r>
      <w:proofErr w:type="spellStart"/>
      <w:r w:rsidRPr="00A02223">
        <w:rPr>
          <w:rFonts w:ascii="Verdana" w:eastAsia="Times New Roman" w:hAnsi="Verdana" w:cs="Times New Roman"/>
          <w:bCs/>
          <w:lang w:eastAsia="en-GB"/>
        </w:rPr>
        <w:t>Benstowe</w:t>
      </w:r>
      <w:proofErr w:type="spellEnd"/>
      <w:r w:rsidRPr="00A02223">
        <w:rPr>
          <w:rFonts w:ascii="Verdana" w:eastAsia="Times New Roman" w:hAnsi="Verdana" w:cs="Times New Roman"/>
          <w:bCs/>
          <w:lang w:eastAsia="en-GB"/>
        </w:rPr>
        <w:t xml:space="preserve"> (2012) 9 NWLR (pt. 1306) 450; </w:t>
      </w:r>
      <w:proofErr w:type="spellStart"/>
      <w:r w:rsidRPr="00A02223">
        <w:rPr>
          <w:rFonts w:ascii="Verdana" w:eastAsia="Times New Roman" w:hAnsi="Verdana" w:cs="Times New Roman"/>
          <w:bCs/>
          <w:lang w:eastAsia="en-GB"/>
        </w:rPr>
        <w:t>Elelu-Habeeb</w:t>
      </w:r>
      <w:proofErr w:type="spellEnd"/>
      <w:r w:rsidRPr="00A02223">
        <w:rPr>
          <w:rFonts w:ascii="Verdana" w:eastAsia="Times New Roman" w:hAnsi="Verdana" w:cs="Times New Roman"/>
          <w:bCs/>
          <w:lang w:eastAsia="en-GB"/>
        </w:rPr>
        <w:t xml:space="preserve"> v. A-G, Fed. </w:t>
      </w:r>
      <w:proofErr w:type="gramStart"/>
      <w:r w:rsidRPr="00A02223">
        <w:rPr>
          <w:rFonts w:ascii="Verdana" w:eastAsia="Times New Roman" w:hAnsi="Verdana" w:cs="Times New Roman"/>
          <w:bCs/>
          <w:lang w:eastAsia="en-GB"/>
        </w:rPr>
        <w:t>(2012) 13 NWLR (pt. 1318) 423</w:t>
      </w:r>
      <w:r w:rsidRPr="00A02223">
        <w:rPr>
          <w:rFonts w:ascii="Verdana" w:eastAsia="Times New Roman" w:hAnsi="Verdana" w:cs="Times New Roman"/>
          <w:lang w:eastAsia="en-GB"/>
        </w:rPr>
        <w:t>.</w:t>
      </w:r>
      <w:proofErr w:type="gramEnd"/>
      <w:r w:rsidRPr="00A02223">
        <w:rPr>
          <w:rFonts w:ascii="Verdana" w:eastAsia="Times New Roman" w:hAnsi="Verdana" w:cs="Times New Roman"/>
          <w:lang w:eastAsia="en-GB"/>
        </w:rPr>
        <w:t xml:space="preserve"> In due obedience to this cu</w:t>
      </w:r>
      <w:r w:rsidRPr="003A5F16">
        <w:rPr>
          <w:rFonts w:ascii="Verdana" w:eastAsia="Times New Roman" w:hAnsi="Verdana" w:cs="Times New Roman"/>
          <w:lang w:eastAsia="en-GB"/>
        </w:rPr>
        <w:t>rrent state of the law, I will proceed to co</w:t>
      </w:r>
      <w:r w:rsidR="00580767">
        <w:rPr>
          <w:rFonts w:ascii="Verdana" w:eastAsia="Times New Roman" w:hAnsi="Verdana" w:cs="Times New Roman"/>
          <w:lang w:eastAsia="en-GB"/>
        </w:rPr>
        <w:t>nsider the merit of the appeal.</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In the appellants' brief of argument, they crafted a lone issue for determination to wit:</w:t>
      </w:r>
    </w:p>
    <w:p w:rsidR="00A02223" w:rsidRPr="00A02223" w:rsidRDefault="001C1E60" w:rsidP="001924AD">
      <w:pPr>
        <w:spacing w:before="240" w:line="276" w:lineRule="auto"/>
        <w:ind w:firstLine="0"/>
        <w:jc w:val="both"/>
        <w:rPr>
          <w:rFonts w:ascii="Verdana" w:eastAsia="Times New Roman" w:hAnsi="Verdana" w:cs="Times New Roman"/>
          <w:lang w:eastAsia="en-GB"/>
        </w:rPr>
      </w:pPr>
      <w:r w:rsidRPr="00A02223">
        <w:rPr>
          <w:rFonts w:ascii="Verdana" w:eastAsia="Times New Roman" w:hAnsi="Verdana" w:cs="Times New Roman"/>
          <w:bCs/>
          <w:lang w:eastAsia="en-GB"/>
        </w:rPr>
        <w:t>"Whether, regarding being had to the facts and circumstances of this case, the appellants are not entitled to amendment of their originating process and pleadings, more so when hearing has not commenced in the case and the respondents are not precluded from making consequential amendment to their pleadings.</w:t>
      </w:r>
      <w:r w:rsidR="00580767">
        <w:rPr>
          <w:rFonts w:ascii="Verdana" w:eastAsia="Times New Roman" w:hAnsi="Verdana" w:cs="Times New Roman"/>
          <w:lang w:eastAsia="en-GB"/>
        </w:rPr>
        <w:t>"</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The fist respondent, in his brief of argument, distilled a mono issue for determination, namely:</w:t>
      </w:r>
    </w:p>
    <w:p w:rsidR="00A02223" w:rsidRPr="00A02223" w:rsidRDefault="001C1E60" w:rsidP="001924AD">
      <w:pPr>
        <w:spacing w:before="240" w:line="276" w:lineRule="auto"/>
        <w:ind w:firstLine="0"/>
        <w:jc w:val="both"/>
        <w:rPr>
          <w:rFonts w:ascii="Verdana" w:eastAsia="Times New Roman" w:hAnsi="Verdana" w:cs="Times New Roman"/>
          <w:lang w:eastAsia="en-GB"/>
        </w:rPr>
      </w:pPr>
      <w:r w:rsidRPr="00A02223">
        <w:rPr>
          <w:rFonts w:ascii="Verdana" w:eastAsia="Times New Roman" w:hAnsi="Verdana" w:cs="Times New Roman"/>
          <w:bCs/>
          <w:lang w:eastAsia="en-GB"/>
        </w:rPr>
        <w:t xml:space="preserve">"Considering the fact and circumstance of this case, whether the appellants are entitled to the substitution of the writ of summons, pleadings, statement of witnesses on oath and all other processes filed in this case </w:t>
      </w:r>
      <w:r w:rsidR="00580767">
        <w:rPr>
          <w:rFonts w:ascii="Verdana" w:eastAsia="Times New Roman" w:hAnsi="Verdana" w:cs="Times New Roman"/>
          <w:bCs/>
          <w:lang w:eastAsia="en-GB"/>
        </w:rPr>
        <w:t>with a completely new process."</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The second respondent adopted the solitary issu</w:t>
      </w:r>
      <w:r w:rsidR="00041FB5">
        <w:rPr>
          <w:rFonts w:ascii="Verdana" w:eastAsia="Times New Roman" w:hAnsi="Verdana" w:cs="Times New Roman"/>
          <w:lang w:eastAsia="en-GB"/>
        </w:rPr>
        <w:t xml:space="preserve">e formulated by the appellants. </w:t>
      </w:r>
      <w:r w:rsidRPr="003A5F16">
        <w:rPr>
          <w:rFonts w:ascii="Verdana" w:eastAsia="Times New Roman" w:hAnsi="Verdana" w:cs="Times New Roman"/>
          <w:lang w:eastAsia="en-GB"/>
        </w:rPr>
        <w:t xml:space="preserve">In the third respondent's brief of argument, he framed one issue for determination, </w:t>
      </w:r>
      <w:proofErr w:type="spellStart"/>
      <w:r w:rsidRPr="003A5F16">
        <w:rPr>
          <w:rFonts w:ascii="Verdana" w:eastAsia="Times New Roman" w:hAnsi="Verdana" w:cs="Times New Roman"/>
          <w:lang w:eastAsia="en-GB"/>
        </w:rPr>
        <w:t>viz</w:t>
      </w:r>
      <w:proofErr w:type="spellEnd"/>
      <w:r w:rsidRPr="003A5F16">
        <w:rPr>
          <w:rFonts w:ascii="Verdana" w:eastAsia="Times New Roman" w:hAnsi="Verdana" w:cs="Times New Roman"/>
          <w:lang w:eastAsia="en-GB"/>
        </w:rPr>
        <w:t>:</w:t>
      </w:r>
    </w:p>
    <w:p w:rsidR="00A02223" w:rsidRPr="00A02223" w:rsidRDefault="001C1E60" w:rsidP="001924AD">
      <w:pPr>
        <w:spacing w:before="240" w:line="276" w:lineRule="auto"/>
        <w:ind w:firstLine="0"/>
        <w:jc w:val="both"/>
        <w:rPr>
          <w:rFonts w:ascii="Verdana" w:eastAsia="Times New Roman" w:hAnsi="Verdana" w:cs="Times New Roman"/>
          <w:lang w:eastAsia="en-GB"/>
        </w:rPr>
      </w:pPr>
      <w:r w:rsidRPr="00A02223">
        <w:rPr>
          <w:rFonts w:ascii="Verdana" w:eastAsia="Times New Roman" w:hAnsi="Verdana" w:cs="Times New Roman"/>
          <w:bCs/>
          <w:lang w:eastAsia="en-GB"/>
        </w:rPr>
        <w:t>"Whether having regarding to the circumstances of this case and the nature of the proposed amendments, the court below was sight in refusing the amendments sought."</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lastRenderedPageBreak/>
        <w:t xml:space="preserve">I have collated the three sets of issues for determination adumbrated above. In my view, they are interwoven. The first and third respondents' issues can, conveniently, be subsumed under the appellants' all-embracing issue for determination. On this note, I will decide this appeal on the footing of the appellants' singular issue for determination; especially as they, the </w:t>
      </w:r>
      <w:proofErr w:type="gramStart"/>
      <w:r w:rsidRPr="003A5F16">
        <w:rPr>
          <w:rFonts w:ascii="Verdana" w:eastAsia="Times New Roman" w:hAnsi="Verdana" w:cs="Times New Roman"/>
          <w:lang w:eastAsia="en-GB"/>
        </w:rPr>
        <w:t>appellants,</w:t>
      </w:r>
      <w:proofErr w:type="gramEnd"/>
      <w:r w:rsidRPr="003A5F16">
        <w:rPr>
          <w:rFonts w:ascii="Verdana" w:eastAsia="Times New Roman" w:hAnsi="Verdana" w:cs="Times New Roman"/>
          <w:lang w:eastAsia="en-GB"/>
        </w:rPr>
        <w:t xml:space="preserve"> are those who are peeved by the decision of the lower court. </w:t>
      </w:r>
    </w:p>
    <w:p w:rsidR="00041FB5" w:rsidRDefault="00041FB5" w:rsidP="001924AD">
      <w:pPr>
        <w:spacing w:before="240" w:line="276" w:lineRule="auto"/>
        <w:ind w:left="0" w:firstLine="0"/>
        <w:jc w:val="both"/>
        <w:rPr>
          <w:rFonts w:ascii="Verdana" w:eastAsia="Times New Roman" w:hAnsi="Verdana" w:cs="Times New Roman"/>
          <w:bCs/>
          <w:lang w:eastAsia="en-GB"/>
        </w:rPr>
      </w:pPr>
    </w:p>
    <w:p w:rsidR="00A02223" w:rsidRPr="00A02223" w:rsidRDefault="001C1E60" w:rsidP="001924AD">
      <w:pPr>
        <w:spacing w:before="240" w:line="276" w:lineRule="auto"/>
        <w:ind w:left="0" w:firstLine="0"/>
        <w:jc w:val="both"/>
        <w:rPr>
          <w:rFonts w:ascii="Verdana" w:eastAsia="Times New Roman" w:hAnsi="Verdana" w:cs="Times New Roman"/>
          <w:lang w:eastAsia="en-GB"/>
        </w:rPr>
      </w:pPr>
      <w:r w:rsidRPr="00A02223">
        <w:rPr>
          <w:rFonts w:ascii="Verdana" w:eastAsia="Times New Roman" w:hAnsi="Verdana" w:cs="Times New Roman"/>
          <w:bCs/>
          <w:lang w:eastAsia="en-GB"/>
        </w:rPr>
        <w:t>Arguments on the issue:</w:t>
      </w: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Learned counsel for the appellants submitted that the appellants were entitled to have their originating process and pleading amended at any stage of th</w:t>
      </w:r>
      <w:r w:rsidR="00580767">
        <w:rPr>
          <w:rFonts w:ascii="Verdana" w:eastAsia="Times New Roman" w:hAnsi="Verdana" w:cs="Times New Roman"/>
          <w:lang w:eastAsia="en-GB"/>
        </w:rPr>
        <w:t xml:space="preserve">e proceedings before judgment. </w:t>
      </w:r>
    </w:p>
    <w:p w:rsidR="00041FB5" w:rsidRDefault="00041FB5" w:rsidP="001924AD">
      <w:pPr>
        <w:spacing w:before="240" w:line="276" w:lineRule="auto"/>
        <w:ind w:left="0" w:firstLine="0"/>
        <w:jc w:val="both"/>
        <w:rPr>
          <w:rFonts w:ascii="Verdana" w:eastAsia="Times New Roman" w:hAnsi="Verdana" w:cs="Times New Roman"/>
          <w:lang w:eastAsia="en-GB"/>
        </w:rPr>
      </w:pPr>
    </w:p>
    <w:p w:rsidR="00A0222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He cited the cases of </w:t>
      </w:r>
      <w:proofErr w:type="spellStart"/>
      <w:r w:rsidRPr="00A02223">
        <w:rPr>
          <w:rFonts w:ascii="Verdana" w:eastAsia="Times New Roman" w:hAnsi="Verdana" w:cs="Times New Roman"/>
          <w:bCs/>
          <w:lang w:eastAsia="en-GB"/>
        </w:rPr>
        <w:t>Alsthom</w:t>
      </w:r>
      <w:proofErr w:type="spellEnd"/>
      <w:r w:rsidRPr="00A02223">
        <w:rPr>
          <w:rFonts w:ascii="Verdana" w:eastAsia="Times New Roman" w:hAnsi="Verdana" w:cs="Times New Roman"/>
          <w:bCs/>
          <w:lang w:eastAsia="en-GB"/>
        </w:rPr>
        <w:t xml:space="preserve"> v. Dr </w:t>
      </w:r>
      <w:proofErr w:type="spellStart"/>
      <w:r w:rsidRPr="00A02223">
        <w:rPr>
          <w:rFonts w:ascii="Verdana" w:eastAsia="Times New Roman" w:hAnsi="Verdana" w:cs="Times New Roman"/>
          <w:bCs/>
          <w:lang w:eastAsia="en-GB"/>
        </w:rPr>
        <w:t>Olusola</w:t>
      </w:r>
      <w:proofErr w:type="spellEnd"/>
      <w:r w:rsidRPr="00A02223">
        <w:rPr>
          <w:rFonts w:ascii="Verdana" w:eastAsia="Times New Roman" w:hAnsi="Verdana" w:cs="Times New Roman"/>
          <w:bCs/>
          <w:lang w:eastAsia="en-GB"/>
        </w:rPr>
        <w:t xml:space="preserve"> </w:t>
      </w:r>
      <w:proofErr w:type="spellStart"/>
      <w:r w:rsidRPr="00A02223">
        <w:rPr>
          <w:rFonts w:ascii="Verdana" w:eastAsia="Times New Roman" w:hAnsi="Verdana" w:cs="Times New Roman"/>
          <w:bCs/>
          <w:lang w:eastAsia="en-GB"/>
        </w:rPr>
        <w:t>Saraki</w:t>
      </w:r>
      <w:proofErr w:type="spellEnd"/>
      <w:r w:rsidRPr="00A02223">
        <w:rPr>
          <w:rFonts w:ascii="Verdana" w:eastAsia="Times New Roman" w:hAnsi="Verdana" w:cs="Times New Roman"/>
          <w:bCs/>
          <w:lang w:eastAsia="en-GB"/>
        </w:rPr>
        <w:t xml:space="preserve"> (2000) 11 SCNJ 1; </w:t>
      </w:r>
      <w:proofErr w:type="spellStart"/>
      <w:r w:rsidRPr="00A02223">
        <w:rPr>
          <w:rFonts w:ascii="Verdana" w:eastAsia="Times New Roman" w:hAnsi="Verdana" w:cs="Times New Roman"/>
          <w:bCs/>
          <w:lang w:eastAsia="en-GB"/>
        </w:rPr>
        <w:t>Abey</w:t>
      </w:r>
      <w:proofErr w:type="spellEnd"/>
      <w:r w:rsidRPr="00A02223">
        <w:rPr>
          <w:rFonts w:ascii="Verdana" w:eastAsia="Times New Roman" w:hAnsi="Verdana" w:cs="Times New Roman"/>
          <w:bCs/>
          <w:lang w:eastAsia="en-GB"/>
        </w:rPr>
        <w:t xml:space="preserve"> v. Alex (1999) 12 SCNJ 234; </w:t>
      </w:r>
      <w:proofErr w:type="spellStart"/>
      <w:r w:rsidRPr="00A02223">
        <w:rPr>
          <w:rFonts w:ascii="Verdana" w:eastAsia="Times New Roman" w:hAnsi="Verdana" w:cs="Times New Roman"/>
          <w:bCs/>
          <w:lang w:eastAsia="en-GB"/>
        </w:rPr>
        <w:t>Alhajl</w:t>
      </w:r>
      <w:proofErr w:type="spellEnd"/>
      <w:r w:rsidRPr="00A02223">
        <w:rPr>
          <w:rFonts w:ascii="Verdana" w:eastAsia="Times New Roman" w:hAnsi="Verdana" w:cs="Times New Roman"/>
          <w:bCs/>
          <w:lang w:eastAsia="en-GB"/>
        </w:rPr>
        <w:t xml:space="preserve"> </w:t>
      </w:r>
      <w:proofErr w:type="spellStart"/>
      <w:r w:rsidRPr="00A02223">
        <w:rPr>
          <w:rFonts w:ascii="Verdana" w:eastAsia="Times New Roman" w:hAnsi="Verdana" w:cs="Times New Roman"/>
          <w:bCs/>
          <w:lang w:eastAsia="en-GB"/>
        </w:rPr>
        <w:t>Karimo</w:t>
      </w:r>
      <w:proofErr w:type="spellEnd"/>
      <w:r w:rsidRPr="00A02223">
        <w:rPr>
          <w:rFonts w:ascii="Verdana" w:eastAsia="Times New Roman" w:hAnsi="Verdana" w:cs="Times New Roman"/>
          <w:bCs/>
          <w:lang w:eastAsia="en-GB"/>
        </w:rPr>
        <w:t xml:space="preserve"> </w:t>
      </w:r>
      <w:proofErr w:type="spellStart"/>
      <w:r w:rsidRPr="00A02223">
        <w:rPr>
          <w:rFonts w:ascii="Verdana" w:eastAsia="Times New Roman" w:hAnsi="Verdana" w:cs="Times New Roman"/>
          <w:bCs/>
          <w:lang w:eastAsia="en-GB"/>
        </w:rPr>
        <w:t>Laguro</w:t>
      </w:r>
      <w:proofErr w:type="spellEnd"/>
      <w:r w:rsidRPr="00A02223">
        <w:rPr>
          <w:rFonts w:ascii="Verdana" w:eastAsia="Times New Roman" w:hAnsi="Verdana" w:cs="Times New Roman"/>
          <w:bCs/>
          <w:lang w:eastAsia="en-GB"/>
        </w:rPr>
        <w:t xml:space="preserve"> </w:t>
      </w:r>
      <w:proofErr w:type="spellStart"/>
      <w:r w:rsidRPr="00A02223">
        <w:rPr>
          <w:rFonts w:ascii="Verdana" w:eastAsia="Times New Roman" w:hAnsi="Verdana" w:cs="Times New Roman"/>
          <w:bCs/>
          <w:lang w:eastAsia="en-GB"/>
        </w:rPr>
        <w:t>vs</w:t>
      </w:r>
      <w:proofErr w:type="spellEnd"/>
      <w:r w:rsidRPr="00A02223">
        <w:rPr>
          <w:rFonts w:ascii="Verdana" w:eastAsia="Times New Roman" w:hAnsi="Verdana" w:cs="Times New Roman"/>
          <w:bCs/>
          <w:lang w:eastAsia="en-GB"/>
        </w:rPr>
        <w:t xml:space="preserve"> </w:t>
      </w:r>
      <w:proofErr w:type="spellStart"/>
      <w:r w:rsidRPr="00A02223">
        <w:rPr>
          <w:rFonts w:ascii="Verdana" w:eastAsia="Times New Roman" w:hAnsi="Verdana" w:cs="Times New Roman"/>
          <w:bCs/>
          <w:lang w:eastAsia="en-GB"/>
        </w:rPr>
        <w:t>Honsotoku</w:t>
      </w:r>
      <w:proofErr w:type="spellEnd"/>
      <w:r w:rsidRPr="00A02223">
        <w:rPr>
          <w:rFonts w:ascii="Verdana" w:eastAsia="Times New Roman" w:hAnsi="Verdana" w:cs="Times New Roman"/>
          <w:bCs/>
          <w:lang w:eastAsia="en-GB"/>
        </w:rPr>
        <w:t xml:space="preserve"> (1992) 2 SCNJ (Pt.11) 2O1</w:t>
      </w:r>
      <w:r w:rsidRPr="003A5F16">
        <w:rPr>
          <w:rFonts w:ascii="Verdana" w:eastAsia="Times New Roman" w:hAnsi="Verdana" w:cs="Times New Roman"/>
          <w:b/>
          <w:bCs/>
          <w:lang w:eastAsia="en-GB"/>
        </w:rPr>
        <w:t xml:space="preserve"> </w:t>
      </w:r>
      <w:r w:rsidRPr="003A5F16">
        <w:rPr>
          <w:rFonts w:ascii="Verdana" w:eastAsia="Times New Roman" w:hAnsi="Verdana" w:cs="Times New Roman"/>
          <w:lang w:eastAsia="en-GB"/>
        </w:rPr>
        <w:t xml:space="preserve">and Order 28 rule 1 of the </w:t>
      </w:r>
      <w:proofErr w:type="spellStart"/>
      <w:r w:rsidRPr="003A5F16">
        <w:rPr>
          <w:rFonts w:ascii="Verdana" w:eastAsia="Times New Roman" w:hAnsi="Verdana" w:cs="Times New Roman"/>
          <w:lang w:eastAsia="en-GB"/>
        </w:rPr>
        <w:t>Kwara</w:t>
      </w:r>
      <w:proofErr w:type="spellEnd"/>
      <w:r w:rsidRPr="003A5F16">
        <w:rPr>
          <w:rFonts w:ascii="Verdana" w:eastAsia="Times New Roman" w:hAnsi="Verdana" w:cs="Times New Roman"/>
          <w:lang w:eastAsia="en-GB"/>
        </w:rPr>
        <w:t xml:space="preserve"> State High Court (Civil Procedure) Rules, hereunder abridged to "the High Court Rules," to support his submission. He posited that it was the prerogative discretion of the appellants to determine how to prosecute their case; hence they changed their counsel in the lower court, who was of the professional view that it was neces</w:t>
      </w:r>
      <w:r w:rsidR="00580767">
        <w:rPr>
          <w:rFonts w:ascii="Verdana" w:eastAsia="Times New Roman" w:hAnsi="Verdana" w:cs="Times New Roman"/>
          <w:lang w:eastAsia="en-GB"/>
        </w:rPr>
        <w:t xml:space="preserve">sary to amend their processes. </w:t>
      </w:r>
    </w:p>
    <w:p w:rsidR="00041FB5" w:rsidRDefault="00041FB5"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He reasoned that when the appellants' writ of summons and statement of claim were compared with their proposed ones, the character of their case could never be charged. He added that the addition in the reliefs and facts in the proposed processes did not change their case from land matter to negligence or any other case, particularly as the additional reliefs or facts arose out of the same land dispute. He placed reliance on the cases of </w:t>
      </w:r>
      <w:r w:rsidRPr="008651C1">
        <w:rPr>
          <w:rFonts w:ascii="Verdana" w:eastAsia="Times New Roman" w:hAnsi="Verdana" w:cs="Times New Roman"/>
          <w:bCs/>
          <w:lang w:eastAsia="en-GB"/>
        </w:rPr>
        <w:t xml:space="preserve">Abraham </w:t>
      </w:r>
      <w:proofErr w:type="spellStart"/>
      <w:r w:rsidRPr="008651C1">
        <w:rPr>
          <w:rFonts w:ascii="Verdana" w:eastAsia="Times New Roman" w:hAnsi="Verdana" w:cs="Times New Roman"/>
          <w:bCs/>
          <w:lang w:eastAsia="en-GB"/>
        </w:rPr>
        <w:t>E.Ipadeola</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Abiodun</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Oshowole</w:t>
      </w:r>
      <w:proofErr w:type="spellEnd"/>
      <w:r w:rsidRPr="008651C1">
        <w:rPr>
          <w:rFonts w:ascii="Verdana" w:eastAsia="Times New Roman" w:hAnsi="Verdana" w:cs="Times New Roman"/>
          <w:bCs/>
          <w:lang w:eastAsia="en-GB"/>
        </w:rPr>
        <w:t xml:space="preserve"> (1987) 3 NWLR (pt.590 18 at 33; </w:t>
      </w:r>
      <w:proofErr w:type="spellStart"/>
      <w:r w:rsidRPr="008651C1">
        <w:rPr>
          <w:rFonts w:ascii="Verdana" w:eastAsia="Times New Roman" w:hAnsi="Verdana" w:cs="Times New Roman"/>
          <w:bCs/>
          <w:lang w:eastAsia="en-GB"/>
        </w:rPr>
        <w:t>Irepodun-Ifelodun</w:t>
      </w:r>
      <w:proofErr w:type="spellEnd"/>
      <w:r w:rsidRPr="008651C1">
        <w:rPr>
          <w:rFonts w:ascii="Verdana" w:eastAsia="Times New Roman" w:hAnsi="Verdana" w:cs="Times New Roman"/>
          <w:bCs/>
          <w:lang w:eastAsia="en-GB"/>
        </w:rPr>
        <w:t xml:space="preserve"> L.G v. </w:t>
      </w:r>
      <w:proofErr w:type="spellStart"/>
      <w:r w:rsidRPr="008651C1">
        <w:rPr>
          <w:rFonts w:ascii="Verdana" w:eastAsia="Times New Roman" w:hAnsi="Verdana" w:cs="Times New Roman"/>
          <w:bCs/>
          <w:lang w:eastAsia="en-GB"/>
        </w:rPr>
        <w:t>Balemo</w:t>
      </w:r>
      <w:proofErr w:type="spellEnd"/>
      <w:r w:rsidRPr="008651C1">
        <w:rPr>
          <w:rFonts w:ascii="Verdana" w:eastAsia="Times New Roman" w:hAnsi="Verdana" w:cs="Times New Roman"/>
          <w:bCs/>
          <w:lang w:eastAsia="en-GB"/>
        </w:rPr>
        <w:t xml:space="preserve"> (2008) All FWLR 708; </w:t>
      </w:r>
      <w:proofErr w:type="spellStart"/>
      <w:r w:rsidRPr="008651C1">
        <w:rPr>
          <w:rFonts w:ascii="Verdana" w:eastAsia="Times New Roman" w:hAnsi="Verdana" w:cs="Times New Roman"/>
          <w:bCs/>
          <w:lang w:eastAsia="en-GB"/>
        </w:rPr>
        <w:t>Solanke</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Somefun</w:t>
      </w:r>
      <w:proofErr w:type="spellEnd"/>
      <w:r w:rsidRPr="008651C1">
        <w:rPr>
          <w:rFonts w:ascii="Verdana" w:eastAsia="Times New Roman" w:hAnsi="Verdana" w:cs="Times New Roman"/>
          <w:bCs/>
          <w:lang w:eastAsia="en-GB"/>
        </w:rPr>
        <w:t xml:space="preserve"> (1974) 1 SC 141.</w:t>
      </w:r>
      <w:r w:rsidRPr="008651C1">
        <w:rPr>
          <w:rFonts w:ascii="Verdana" w:eastAsia="Times New Roman" w:hAnsi="Verdana" w:cs="Times New Roman"/>
          <w:lang w:eastAsia="en-GB"/>
        </w:rPr>
        <w:t xml:space="preserve"> He persisted that the appellants' claims are still declaration to title to land, trespass' injunction and damages; adding that a party can amend his entire pleading to make a new case or a new cause of action. In support of that proposition, he referred to the cases of </w:t>
      </w:r>
      <w:proofErr w:type="spellStart"/>
      <w:r w:rsidRPr="008651C1">
        <w:rPr>
          <w:rFonts w:ascii="Verdana" w:eastAsia="Times New Roman" w:hAnsi="Verdana" w:cs="Times New Roman"/>
          <w:bCs/>
          <w:lang w:eastAsia="en-GB"/>
        </w:rPr>
        <w:t>Arabambi</w:t>
      </w:r>
      <w:proofErr w:type="spellEnd"/>
      <w:r w:rsidRPr="008651C1">
        <w:rPr>
          <w:rFonts w:ascii="Verdana" w:eastAsia="Times New Roman" w:hAnsi="Verdana" w:cs="Times New Roman"/>
          <w:bCs/>
          <w:lang w:eastAsia="en-GB"/>
        </w:rPr>
        <w:t xml:space="preserve"> v. Advance Beverages Ind. Ltd (2005) 19 NWLR (Pt.959) 1; </w:t>
      </w:r>
      <w:proofErr w:type="spellStart"/>
      <w:r w:rsidRPr="008651C1">
        <w:rPr>
          <w:rFonts w:ascii="Verdana" w:eastAsia="Times New Roman" w:hAnsi="Verdana" w:cs="Times New Roman"/>
          <w:bCs/>
          <w:lang w:eastAsia="en-GB"/>
        </w:rPr>
        <w:t>Celtel</w:t>
      </w:r>
      <w:proofErr w:type="spellEnd"/>
      <w:r w:rsidRPr="008651C1">
        <w:rPr>
          <w:rFonts w:ascii="Verdana" w:eastAsia="Times New Roman" w:hAnsi="Verdana" w:cs="Times New Roman"/>
          <w:bCs/>
          <w:lang w:eastAsia="en-GB"/>
        </w:rPr>
        <w:t xml:space="preserve"> Nig vs. </w:t>
      </w:r>
      <w:proofErr w:type="spellStart"/>
      <w:r w:rsidRPr="008651C1">
        <w:rPr>
          <w:rFonts w:ascii="Verdana" w:eastAsia="Times New Roman" w:hAnsi="Verdana" w:cs="Times New Roman"/>
          <w:bCs/>
          <w:lang w:eastAsia="en-GB"/>
        </w:rPr>
        <w:t>Econet</w:t>
      </w:r>
      <w:proofErr w:type="spellEnd"/>
      <w:r w:rsidRPr="008651C1">
        <w:rPr>
          <w:rFonts w:ascii="Verdana" w:eastAsia="Times New Roman" w:hAnsi="Verdana" w:cs="Times New Roman"/>
          <w:bCs/>
          <w:lang w:eastAsia="en-GB"/>
        </w:rPr>
        <w:t xml:space="preserve"> wireless Ltd (2011) 3 NWLR (pt. 1233) 156.</w:t>
      </w:r>
    </w:p>
    <w:p w:rsidR="00041FB5" w:rsidRDefault="00041FB5"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He contended that the amendment would not occasion injustice to the respondents because: hearing had not commenced, the respondents could make consequential amendments and they could be compensated by costs. He relied on the cases of </w:t>
      </w:r>
      <w:proofErr w:type="spellStart"/>
      <w:r w:rsidRPr="008651C1">
        <w:rPr>
          <w:rFonts w:ascii="Verdana" w:eastAsia="Times New Roman" w:hAnsi="Verdana" w:cs="Times New Roman"/>
          <w:bCs/>
          <w:lang w:eastAsia="en-GB"/>
        </w:rPr>
        <w:t>Anakwe</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Oladeji</w:t>
      </w:r>
      <w:proofErr w:type="spellEnd"/>
      <w:r w:rsidRPr="008651C1">
        <w:rPr>
          <w:rFonts w:ascii="Verdana" w:eastAsia="Times New Roman" w:hAnsi="Verdana" w:cs="Times New Roman"/>
          <w:bCs/>
          <w:lang w:eastAsia="en-GB"/>
        </w:rPr>
        <w:t xml:space="preserve"> (2008) 2 NWLR (Pt. 1072) 506; M.T. </w:t>
      </w:r>
      <w:proofErr w:type="spellStart"/>
      <w:r w:rsidRPr="008651C1">
        <w:rPr>
          <w:rFonts w:ascii="Verdana" w:eastAsia="Times New Roman" w:hAnsi="Verdana" w:cs="Times New Roman"/>
          <w:bCs/>
          <w:lang w:eastAsia="en-GB"/>
        </w:rPr>
        <w:t>Mamman</w:t>
      </w:r>
      <w:proofErr w:type="spellEnd"/>
      <w:r w:rsidRPr="008651C1">
        <w:rPr>
          <w:rFonts w:ascii="Verdana" w:eastAsia="Times New Roman" w:hAnsi="Verdana" w:cs="Times New Roman"/>
          <w:bCs/>
          <w:lang w:eastAsia="en-GB"/>
        </w:rPr>
        <w:t xml:space="preserve"> vs. A. A. </w:t>
      </w:r>
      <w:proofErr w:type="spellStart"/>
      <w:r w:rsidRPr="008651C1">
        <w:rPr>
          <w:rFonts w:ascii="Verdana" w:eastAsia="Times New Roman" w:hAnsi="Verdana" w:cs="Times New Roman"/>
          <w:bCs/>
          <w:lang w:eastAsia="en-GB"/>
        </w:rPr>
        <w:t>Salaudeen</w:t>
      </w:r>
      <w:proofErr w:type="spellEnd"/>
      <w:r w:rsidRPr="008651C1">
        <w:rPr>
          <w:rFonts w:ascii="Verdana" w:eastAsia="Times New Roman" w:hAnsi="Verdana" w:cs="Times New Roman"/>
          <w:bCs/>
          <w:lang w:eastAsia="en-GB"/>
        </w:rPr>
        <w:t xml:space="preserve"> (2005) 18 NWLR (Pt. 958) 474 </w:t>
      </w:r>
      <w:r w:rsidRPr="008651C1">
        <w:rPr>
          <w:rFonts w:ascii="Verdana" w:eastAsia="Times New Roman" w:hAnsi="Verdana" w:cs="Times New Roman"/>
          <w:lang w:eastAsia="en-GB"/>
        </w:rPr>
        <w:t xml:space="preserve">and Order 28 rule 2 of the High Court Rules. He described the lower court's finding on overreaching as perverse because it failed to show how the respondents could be overreached; noting that same did not take cognizance of the law that amendment included re-writing the whole process or </w:t>
      </w:r>
      <w:proofErr w:type="gramStart"/>
      <w:r w:rsidRPr="008651C1">
        <w:rPr>
          <w:rFonts w:ascii="Verdana" w:eastAsia="Times New Roman" w:hAnsi="Verdana" w:cs="Times New Roman"/>
          <w:lang w:eastAsia="en-GB"/>
        </w:rPr>
        <w:t>subsisting</w:t>
      </w:r>
      <w:proofErr w:type="gramEnd"/>
      <w:r w:rsidRPr="008651C1">
        <w:rPr>
          <w:rFonts w:ascii="Verdana" w:eastAsia="Times New Roman" w:hAnsi="Verdana" w:cs="Times New Roman"/>
          <w:lang w:eastAsia="en-GB"/>
        </w:rPr>
        <w:t xml:space="preserve"> a new one for the old. He referred to the case of </w:t>
      </w:r>
      <w:proofErr w:type="spellStart"/>
      <w:r w:rsidRPr="008651C1">
        <w:rPr>
          <w:rFonts w:ascii="Verdana" w:eastAsia="Times New Roman" w:hAnsi="Verdana" w:cs="Times New Roman"/>
          <w:bCs/>
          <w:lang w:eastAsia="en-GB"/>
        </w:rPr>
        <w:t>Owodunni</w:t>
      </w:r>
      <w:proofErr w:type="spellEnd"/>
      <w:r w:rsidRPr="008651C1">
        <w:rPr>
          <w:rFonts w:ascii="Verdana" w:eastAsia="Times New Roman" w:hAnsi="Verdana" w:cs="Times New Roman"/>
          <w:bCs/>
          <w:lang w:eastAsia="en-GB"/>
        </w:rPr>
        <w:t xml:space="preserve"> vs. the Registered Trustees of Celestial Church of Christ (2000) 6 SCNJ 399 or (2000) 6 SC </w:t>
      </w:r>
      <w:r w:rsidRPr="008651C1">
        <w:rPr>
          <w:rFonts w:ascii="Verdana" w:eastAsia="Times New Roman" w:hAnsi="Verdana" w:cs="Times New Roman"/>
          <w:lang w:eastAsia="en-GB"/>
        </w:rPr>
        <w:t>wherein amendment wa</w:t>
      </w:r>
      <w:r w:rsidR="00580767">
        <w:rPr>
          <w:rFonts w:ascii="Verdana" w:eastAsia="Times New Roman" w:hAnsi="Verdana" w:cs="Times New Roman"/>
          <w:lang w:eastAsia="en-GB"/>
        </w:rPr>
        <w:t>s so defined.</w:t>
      </w:r>
    </w:p>
    <w:p w:rsidR="00041FB5" w:rsidRDefault="00041FB5"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Learned counsel took the view that the fact that the first respondent filed a counter-claim against the appellants was immaterial in the consideration of the application for amendment. He stated that the amendment sought to make the second appellant the proper sole claimant based on the documents contained on pages 10, 11 and 14 of the record of appeal. He added that the amendment was meant to amend the inadvertence and mistakes of the former counsel who made the appellants claimants and failed to attach the relevant documents that could assist the court in determining the real issues in controversy between the parties. He relied on the cases of </w:t>
      </w:r>
      <w:proofErr w:type="spellStart"/>
      <w:r w:rsidRPr="008651C1">
        <w:rPr>
          <w:rFonts w:ascii="Verdana" w:eastAsia="Times New Roman" w:hAnsi="Verdana" w:cs="Times New Roman"/>
          <w:bCs/>
          <w:lang w:eastAsia="en-GB"/>
        </w:rPr>
        <w:t>Lasisi</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Kode</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Suara</w:t>
      </w:r>
      <w:proofErr w:type="spellEnd"/>
      <w:r w:rsidRPr="008651C1">
        <w:rPr>
          <w:rFonts w:ascii="Verdana" w:eastAsia="Times New Roman" w:hAnsi="Verdana" w:cs="Times New Roman"/>
          <w:bCs/>
          <w:lang w:eastAsia="en-GB"/>
        </w:rPr>
        <w:t xml:space="preserve"> Yusuf (2001) 4 NWLR (pt. 703) 392 and </w:t>
      </w:r>
      <w:proofErr w:type="spellStart"/>
      <w:r w:rsidRPr="008651C1">
        <w:rPr>
          <w:rFonts w:ascii="Verdana" w:eastAsia="Times New Roman" w:hAnsi="Verdana" w:cs="Times New Roman"/>
          <w:bCs/>
          <w:lang w:eastAsia="en-GB"/>
        </w:rPr>
        <w:t>Osasona</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Ajayi</w:t>
      </w:r>
      <w:proofErr w:type="spellEnd"/>
      <w:r w:rsidRPr="008651C1">
        <w:rPr>
          <w:rFonts w:ascii="Verdana" w:eastAsia="Times New Roman" w:hAnsi="Verdana" w:cs="Times New Roman"/>
          <w:bCs/>
          <w:lang w:eastAsia="en-GB"/>
        </w:rPr>
        <w:t xml:space="preserve"> (2004) 5 SC pt. 188</w:t>
      </w:r>
      <w:r w:rsidRPr="003A5F16">
        <w:rPr>
          <w:rFonts w:ascii="Verdana" w:eastAsia="Times New Roman" w:hAnsi="Verdana" w:cs="Times New Roman"/>
          <w:lang w:eastAsia="en-GB"/>
        </w:rPr>
        <w:t xml:space="preserve"> to support his view. He insisted that a grant of the amendment would not prevent the first respondent, who filed a counter-claim, from proceeding with the second appellant or instituting a separate action against the appellants jointly or severally. He maintained that paragraphs 8, 9, 13, 18, 21 and 29 of the proposed statement of claim, the land alienation permit and survey plan on page 12 of the record all showed that the land belonged to the second appellant. Learned counsel argued that courts do not punish litigants for errors or blunders committed by their counsel while preparing, filing or conducting their cases. He sought in aid of the following cases:</w:t>
      </w:r>
      <w:r w:rsidRPr="008651C1">
        <w:rPr>
          <w:rFonts w:ascii="Verdana" w:eastAsia="Times New Roman" w:hAnsi="Verdana" w:cs="Times New Roman"/>
          <w:bCs/>
          <w:lang w:eastAsia="en-GB"/>
        </w:rPr>
        <w:t xml:space="preserve"> Long John vs. Black (1998) 5 SCNJ 69 at 88; </w:t>
      </w:r>
      <w:proofErr w:type="spellStart"/>
      <w:r w:rsidRPr="008651C1">
        <w:rPr>
          <w:rFonts w:ascii="Verdana" w:eastAsia="Times New Roman" w:hAnsi="Verdana" w:cs="Times New Roman"/>
          <w:bCs/>
          <w:lang w:eastAsia="en-GB"/>
        </w:rPr>
        <w:t>Mingi</w:t>
      </w:r>
      <w:proofErr w:type="spellEnd"/>
      <w:r w:rsidRPr="008651C1">
        <w:rPr>
          <w:rFonts w:ascii="Verdana" w:eastAsia="Times New Roman" w:hAnsi="Verdana" w:cs="Times New Roman"/>
          <w:bCs/>
          <w:lang w:eastAsia="en-GB"/>
        </w:rPr>
        <w:t xml:space="preserve"> Service Ltd. vs. </w:t>
      </w:r>
      <w:proofErr w:type="spellStart"/>
      <w:r w:rsidRPr="008651C1">
        <w:rPr>
          <w:rFonts w:ascii="Verdana" w:eastAsia="Times New Roman" w:hAnsi="Verdana" w:cs="Times New Roman"/>
          <w:bCs/>
          <w:lang w:eastAsia="en-GB"/>
        </w:rPr>
        <w:t>Imaoye</w:t>
      </w:r>
      <w:proofErr w:type="spellEnd"/>
      <w:r w:rsidRPr="008651C1">
        <w:rPr>
          <w:rFonts w:ascii="Verdana" w:eastAsia="Times New Roman" w:hAnsi="Verdana" w:cs="Times New Roman"/>
          <w:bCs/>
          <w:lang w:eastAsia="en-GB"/>
        </w:rPr>
        <w:t xml:space="preserve"> (2003) FWLR (pt. 143) 341; CBN vs. Ahmed (2001) 5 SC (pt. 11) 146 at 164; JAMB v. </w:t>
      </w:r>
      <w:proofErr w:type="spellStart"/>
      <w:r w:rsidRPr="008651C1">
        <w:rPr>
          <w:rFonts w:ascii="Verdana" w:eastAsia="Times New Roman" w:hAnsi="Verdana" w:cs="Times New Roman"/>
          <w:bCs/>
          <w:lang w:eastAsia="en-GB"/>
        </w:rPr>
        <w:t>Nkeiruka</w:t>
      </w:r>
      <w:proofErr w:type="spellEnd"/>
      <w:r w:rsidRPr="008651C1">
        <w:rPr>
          <w:rFonts w:ascii="Verdana" w:eastAsia="Times New Roman" w:hAnsi="Verdana" w:cs="Times New Roman"/>
          <w:bCs/>
          <w:lang w:eastAsia="en-GB"/>
        </w:rPr>
        <w:t xml:space="preserve"> (No. 1) (2007) All FWLR (pt. 381) 175; Edmund </w:t>
      </w:r>
      <w:proofErr w:type="spellStart"/>
      <w:r w:rsidRPr="008651C1">
        <w:rPr>
          <w:rFonts w:ascii="Verdana" w:eastAsia="Times New Roman" w:hAnsi="Verdana" w:cs="Times New Roman"/>
          <w:bCs/>
          <w:lang w:eastAsia="en-GB"/>
        </w:rPr>
        <w:t>Akaninwo</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Nsirim</w:t>
      </w:r>
      <w:proofErr w:type="spellEnd"/>
      <w:r w:rsidRPr="008651C1">
        <w:rPr>
          <w:rFonts w:ascii="Verdana" w:eastAsia="Times New Roman" w:hAnsi="Verdana" w:cs="Times New Roman"/>
          <w:bCs/>
          <w:lang w:eastAsia="en-GB"/>
        </w:rPr>
        <w:t xml:space="preserve"> (2008) 1 SC (pt. III) 151 at 181 and </w:t>
      </w:r>
      <w:proofErr w:type="spellStart"/>
      <w:r w:rsidRPr="008651C1">
        <w:rPr>
          <w:rFonts w:ascii="Verdana" w:eastAsia="Times New Roman" w:hAnsi="Verdana" w:cs="Times New Roman"/>
          <w:bCs/>
          <w:lang w:eastAsia="en-GB"/>
        </w:rPr>
        <w:t>Adekeye</w:t>
      </w:r>
      <w:proofErr w:type="spellEnd"/>
      <w:r w:rsidRPr="008651C1">
        <w:rPr>
          <w:rFonts w:ascii="Verdana" w:eastAsia="Times New Roman" w:hAnsi="Verdana" w:cs="Times New Roman"/>
          <w:bCs/>
          <w:lang w:eastAsia="en-GB"/>
        </w:rPr>
        <w:t xml:space="preserve"> vs. Akin </w:t>
      </w:r>
      <w:proofErr w:type="spellStart"/>
      <w:r w:rsidRPr="008651C1">
        <w:rPr>
          <w:rFonts w:ascii="Verdana" w:eastAsia="Times New Roman" w:hAnsi="Verdana" w:cs="Times New Roman"/>
          <w:bCs/>
          <w:lang w:eastAsia="en-GB"/>
        </w:rPr>
        <w:t>Olugbade</w:t>
      </w:r>
      <w:proofErr w:type="spellEnd"/>
      <w:r w:rsidRPr="008651C1">
        <w:rPr>
          <w:rFonts w:ascii="Verdana" w:eastAsia="Times New Roman" w:hAnsi="Verdana" w:cs="Times New Roman"/>
          <w:bCs/>
          <w:lang w:eastAsia="en-GB"/>
        </w:rPr>
        <w:t xml:space="preserve"> (1987) 1 NSCC 865 at 870</w:t>
      </w:r>
      <w:r w:rsidRPr="008651C1">
        <w:rPr>
          <w:rFonts w:ascii="Verdana" w:eastAsia="Times New Roman" w:hAnsi="Verdana" w:cs="Times New Roman"/>
          <w:lang w:eastAsia="en-GB"/>
        </w:rPr>
        <w:t xml:space="preserve">. He postulated that the lower court did not show the miscarriage of justice the respondents would suffer by the amendment. He stated that the amendment sought to bring in the proper capacity in which the action ought to have been instituted. In support of that postulation, he relied on the cases of: </w:t>
      </w:r>
      <w:r w:rsidRPr="008651C1">
        <w:rPr>
          <w:rFonts w:ascii="Verdana" w:eastAsia="Times New Roman" w:hAnsi="Verdana" w:cs="Times New Roman"/>
          <w:bCs/>
          <w:lang w:eastAsia="en-GB"/>
        </w:rPr>
        <w:t xml:space="preserve">Divisional Chief </w:t>
      </w:r>
      <w:proofErr w:type="spellStart"/>
      <w:r w:rsidRPr="008651C1">
        <w:rPr>
          <w:rFonts w:ascii="Verdana" w:eastAsia="Times New Roman" w:hAnsi="Verdana" w:cs="Times New Roman"/>
          <w:bCs/>
          <w:lang w:eastAsia="en-GB"/>
        </w:rPr>
        <w:t>Gbogbululu</w:t>
      </w:r>
      <w:proofErr w:type="spellEnd"/>
      <w:r w:rsidRPr="008651C1">
        <w:rPr>
          <w:rFonts w:ascii="Verdana" w:eastAsia="Times New Roman" w:hAnsi="Verdana" w:cs="Times New Roman"/>
          <w:bCs/>
          <w:lang w:eastAsia="en-GB"/>
        </w:rPr>
        <w:t xml:space="preserve"> vs. Head Chief Hodo (1941) 7 WACA 164 at 165; </w:t>
      </w:r>
      <w:proofErr w:type="spellStart"/>
      <w:r w:rsidRPr="008651C1">
        <w:rPr>
          <w:rFonts w:ascii="Verdana" w:eastAsia="Times New Roman" w:hAnsi="Verdana" w:cs="Times New Roman"/>
          <w:bCs/>
          <w:lang w:eastAsia="en-GB"/>
        </w:rPr>
        <w:t>Oguntimehin</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Gubere</w:t>
      </w:r>
      <w:proofErr w:type="spellEnd"/>
      <w:r w:rsidRPr="008651C1">
        <w:rPr>
          <w:rFonts w:ascii="Verdana" w:eastAsia="Times New Roman" w:hAnsi="Verdana" w:cs="Times New Roman"/>
          <w:bCs/>
          <w:lang w:eastAsia="en-GB"/>
        </w:rPr>
        <w:t xml:space="preserve"> (1964) All NLR 169 at </w:t>
      </w:r>
      <w:r w:rsidRPr="008651C1">
        <w:rPr>
          <w:rFonts w:ascii="Verdana" w:eastAsia="Times New Roman" w:hAnsi="Verdana" w:cs="Times New Roman"/>
          <w:bCs/>
          <w:lang w:eastAsia="en-GB"/>
        </w:rPr>
        <w:lastRenderedPageBreak/>
        <w:t xml:space="preserve">174; Metal Construction vs. </w:t>
      </w:r>
      <w:proofErr w:type="spellStart"/>
      <w:r w:rsidRPr="008651C1">
        <w:rPr>
          <w:rFonts w:ascii="Verdana" w:eastAsia="Times New Roman" w:hAnsi="Verdana" w:cs="Times New Roman"/>
          <w:bCs/>
          <w:lang w:eastAsia="en-GB"/>
        </w:rPr>
        <w:t>Megliore</w:t>
      </w:r>
      <w:proofErr w:type="spellEnd"/>
      <w:r w:rsidRPr="008651C1">
        <w:rPr>
          <w:rFonts w:ascii="Verdana" w:eastAsia="Times New Roman" w:hAnsi="Verdana" w:cs="Times New Roman"/>
          <w:bCs/>
          <w:lang w:eastAsia="en-GB"/>
        </w:rPr>
        <w:t xml:space="preserve"> (1979) 6 - 9 SC 118; Amadi vs. </w:t>
      </w:r>
      <w:proofErr w:type="spellStart"/>
      <w:r w:rsidRPr="008651C1">
        <w:rPr>
          <w:rFonts w:ascii="Verdana" w:eastAsia="Times New Roman" w:hAnsi="Verdana" w:cs="Times New Roman"/>
          <w:bCs/>
          <w:lang w:eastAsia="en-GB"/>
        </w:rPr>
        <w:t>Aplin</w:t>
      </w:r>
      <w:proofErr w:type="spellEnd"/>
      <w:r w:rsidRPr="008651C1">
        <w:rPr>
          <w:rFonts w:ascii="Verdana" w:eastAsia="Times New Roman" w:hAnsi="Verdana" w:cs="Times New Roman"/>
          <w:bCs/>
          <w:lang w:eastAsia="en-GB"/>
        </w:rPr>
        <w:t xml:space="preserve"> (1972) All NLR 413 at 420</w:t>
      </w:r>
      <w:r w:rsidRPr="008651C1">
        <w:rPr>
          <w:rFonts w:ascii="Verdana" w:eastAsia="Times New Roman" w:hAnsi="Verdana" w:cs="Times New Roman"/>
          <w:lang w:eastAsia="en-GB"/>
        </w:rPr>
        <w:t xml:space="preserve">. He posited that the appellant did not act male fide nor was it shown that the amendment would cause injury, surprise, injustice or embarrassment to the respondents that would not be compensated by costs. He placed reliance on the case of </w:t>
      </w:r>
      <w:proofErr w:type="spellStart"/>
      <w:r w:rsidRPr="008651C1">
        <w:rPr>
          <w:rFonts w:ascii="Verdana" w:eastAsia="Times New Roman" w:hAnsi="Verdana" w:cs="Times New Roman"/>
          <w:bCs/>
          <w:lang w:eastAsia="en-GB"/>
        </w:rPr>
        <w:t>Nabsons</w:t>
      </w:r>
      <w:proofErr w:type="spellEnd"/>
      <w:r w:rsidRPr="008651C1">
        <w:rPr>
          <w:rFonts w:ascii="Verdana" w:eastAsia="Times New Roman" w:hAnsi="Verdana" w:cs="Times New Roman"/>
          <w:bCs/>
          <w:lang w:eastAsia="en-GB"/>
        </w:rPr>
        <w:t xml:space="preserve"> Ltd vs. Mobil Oil (Nig.) Ltd (1995) 7 SCNJ 267 at 277 </w:t>
      </w:r>
      <w:r w:rsidRPr="008651C1">
        <w:rPr>
          <w:rFonts w:ascii="Verdana" w:eastAsia="Times New Roman" w:hAnsi="Verdana" w:cs="Times New Roman"/>
          <w:lang w:eastAsia="en-GB"/>
        </w:rPr>
        <w:t xml:space="preserve">to support his contention. For the first respondent, learned counsel submitted that the rules of courts allowed for amendment and not substitution of processes. He relied on Order 28 rule 1 of the High Court Rules and the case of </w:t>
      </w:r>
      <w:proofErr w:type="spellStart"/>
      <w:r w:rsidRPr="008651C1">
        <w:rPr>
          <w:rFonts w:ascii="Verdana" w:eastAsia="Times New Roman" w:hAnsi="Verdana" w:cs="Times New Roman"/>
          <w:bCs/>
          <w:lang w:eastAsia="en-GB"/>
        </w:rPr>
        <w:t>Solanke</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Somefun</w:t>
      </w:r>
      <w:proofErr w:type="spellEnd"/>
      <w:r w:rsidRPr="008651C1">
        <w:rPr>
          <w:rFonts w:ascii="Verdana" w:eastAsia="Times New Roman" w:hAnsi="Verdana" w:cs="Times New Roman"/>
          <w:bCs/>
          <w:lang w:eastAsia="en-GB"/>
        </w:rPr>
        <w:t xml:space="preserve"> (1974) NSCC vol. 9 14 at 17</w:t>
      </w:r>
      <w:r w:rsidRPr="008651C1">
        <w:rPr>
          <w:rFonts w:ascii="Verdana" w:eastAsia="Times New Roman" w:hAnsi="Verdana" w:cs="Times New Roman"/>
          <w:lang w:eastAsia="en-GB"/>
        </w:rPr>
        <w:t xml:space="preserve"> where amendment was defined. He draw the court's</w:t>
      </w:r>
      <w:r w:rsidRPr="003A5F16">
        <w:rPr>
          <w:rFonts w:ascii="Verdana" w:eastAsia="Times New Roman" w:hAnsi="Verdana" w:cs="Times New Roman"/>
          <w:lang w:eastAsia="en-GB"/>
        </w:rPr>
        <w:t xml:space="preserve"> attention to paragraph 8 of the appellants' affidavit in support of the application, contained on page 40 of the record, and insisted that what they sought was amendment by way of substitution of a new writ and statement of claim which had no provision in the High Court Rules. He termed the reliefs sought as innovation of counsel which the law frowns upon, citing the case of </w:t>
      </w:r>
      <w:r w:rsidRPr="008651C1">
        <w:rPr>
          <w:rFonts w:ascii="Verdana" w:eastAsia="Times New Roman" w:hAnsi="Verdana" w:cs="Times New Roman"/>
          <w:bCs/>
          <w:lang w:eastAsia="en-GB"/>
        </w:rPr>
        <w:t xml:space="preserve">Mobil producing (Nig) </w:t>
      </w:r>
      <w:proofErr w:type="spellStart"/>
      <w:r w:rsidRPr="008651C1">
        <w:rPr>
          <w:rFonts w:ascii="Verdana" w:eastAsia="Times New Roman" w:hAnsi="Verdana" w:cs="Times New Roman"/>
          <w:bCs/>
          <w:lang w:eastAsia="en-GB"/>
        </w:rPr>
        <w:t>Unltd</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Monokpo</w:t>
      </w:r>
      <w:proofErr w:type="spellEnd"/>
      <w:r w:rsidRPr="008651C1">
        <w:rPr>
          <w:rFonts w:ascii="Verdana" w:eastAsia="Times New Roman" w:hAnsi="Verdana" w:cs="Times New Roman"/>
          <w:bCs/>
          <w:lang w:eastAsia="en-GB"/>
        </w:rPr>
        <w:t xml:space="preserve"> (2004) All FWLR (pt. 195) 575</w:t>
      </w:r>
      <w:r w:rsidRPr="008651C1">
        <w:rPr>
          <w:rFonts w:ascii="Verdana" w:eastAsia="Times New Roman" w:hAnsi="Verdana" w:cs="Times New Roman"/>
          <w:lang w:eastAsia="en-GB"/>
        </w:rPr>
        <w:t xml:space="preserve"> in support. He stated that the appellants tailed to show which paragraphs of their pleading they were amending and those they were not amending so that the lower court was right to refuse the application. He placed further reliance on the case of </w:t>
      </w:r>
      <w:proofErr w:type="spellStart"/>
      <w:r w:rsidRPr="008651C1">
        <w:rPr>
          <w:rFonts w:ascii="Verdana" w:eastAsia="Times New Roman" w:hAnsi="Verdana" w:cs="Times New Roman"/>
          <w:bCs/>
          <w:lang w:eastAsia="en-GB"/>
        </w:rPr>
        <w:t>Solanke</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Somefun</w:t>
      </w:r>
      <w:proofErr w:type="spellEnd"/>
      <w:r w:rsidRPr="008651C1">
        <w:rPr>
          <w:rFonts w:ascii="Verdana" w:eastAsia="Times New Roman" w:hAnsi="Verdana" w:cs="Times New Roman"/>
          <w:bCs/>
          <w:lang w:eastAsia="en-GB"/>
        </w:rPr>
        <w:t xml:space="preserve"> (supra)</w:t>
      </w:r>
      <w:r w:rsidRPr="008651C1">
        <w:rPr>
          <w:rFonts w:ascii="Verdana" w:eastAsia="Times New Roman" w:hAnsi="Verdana" w:cs="Times New Roman"/>
          <w:lang w:eastAsia="en-GB"/>
        </w:rPr>
        <w:t xml:space="preserve">. He restated the point that an amendment would not be allowed where it would change the character of the case, result in injustice, surprise, </w:t>
      </w:r>
      <w:proofErr w:type="gramStart"/>
      <w:r w:rsidRPr="008651C1">
        <w:rPr>
          <w:rFonts w:ascii="Verdana" w:eastAsia="Times New Roman" w:hAnsi="Verdana" w:cs="Times New Roman"/>
          <w:lang w:eastAsia="en-GB"/>
        </w:rPr>
        <w:t>embarrassment</w:t>
      </w:r>
      <w:proofErr w:type="gramEnd"/>
      <w:r w:rsidRPr="008651C1">
        <w:rPr>
          <w:rFonts w:ascii="Verdana" w:eastAsia="Times New Roman" w:hAnsi="Verdana" w:cs="Times New Roman"/>
          <w:lang w:eastAsia="en-GB"/>
        </w:rPr>
        <w:t xml:space="preserve"> to the other party. He cited the case of </w:t>
      </w:r>
      <w:r w:rsidRPr="008651C1">
        <w:rPr>
          <w:rFonts w:ascii="Verdana" w:eastAsia="Times New Roman" w:hAnsi="Verdana" w:cs="Times New Roman"/>
          <w:bCs/>
          <w:lang w:eastAsia="en-GB"/>
        </w:rPr>
        <w:t xml:space="preserve">M. T. </w:t>
      </w:r>
      <w:proofErr w:type="spellStart"/>
      <w:r w:rsidRPr="008651C1">
        <w:rPr>
          <w:rFonts w:ascii="Verdana" w:eastAsia="Times New Roman" w:hAnsi="Verdana" w:cs="Times New Roman"/>
          <w:bCs/>
          <w:lang w:eastAsia="en-GB"/>
        </w:rPr>
        <w:t>Mamman</w:t>
      </w:r>
      <w:proofErr w:type="spellEnd"/>
      <w:r w:rsidRPr="008651C1">
        <w:rPr>
          <w:rFonts w:ascii="Verdana" w:eastAsia="Times New Roman" w:hAnsi="Verdana" w:cs="Times New Roman"/>
          <w:bCs/>
          <w:lang w:eastAsia="en-GB"/>
        </w:rPr>
        <w:t xml:space="preserve"> vs. A. A. </w:t>
      </w:r>
      <w:proofErr w:type="spellStart"/>
      <w:r w:rsidRPr="008651C1">
        <w:rPr>
          <w:rFonts w:ascii="Verdana" w:eastAsia="Times New Roman" w:hAnsi="Verdana" w:cs="Times New Roman"/>
          <w:bCs/>
          <w:lang w:eastAsia="en-GB"/>
        </w:rPr>
        <w:t>Salaudeen</w:t>
      </w:r>
      <w:proofErr w:type="spellEnd"/>
      <w:r w:rsidRPr="008651C1">
        <w:rPr>
          <w:rFonts w:ascii="Verdana" w:eastAsia="Times New Roman" w:hAnsi="Verdana" w:cs="Times New Roman"/>
          <w:bCs/>
          <w:lang w:eastAsia="en-GB"/>
        </w:rPr>
        <w:t xml:space="preserve"> (supra)</w:t>
      </w:r>
      <w:r w:rsidRPr="008651C1">
        <w:rPr>
          <w:rFonts w:ascii="Verdana" w:eastAsia="Times New Roman" w:hAnsi="Verdana" w:cs="Times New Roman"/>
          <w:lang w:eastAsia="en-GB"/>
        </w:rPr>
        <w:t xml:space="preserve"> in support. He </w:t>
      </w:r>
      <w:r w:rsidRPr="003A5F16">
        <w:rPr>
          <w:rFonts w:ascii="Verdana" w:eastAsia="Times New Roman" w:hAnsi="Verdana" w:cs="Times New Roman"/>
          <w:lang w:eastAsia="en-GB"/>
        </w:rPr>
        <w:t>explained that the representative capacity in which the appellants wanted to amend to personal capacity would change the character of the case and cause injustice to the respo</w:t>
      </w:r>
      <w:r w:rsidR="00580767">
        <w:rPr>
          <w:rFonts w:ascii="Verdana" w:eastAsia="Times New Roman" w:hAnsi="Verdana" w:cs="Times New Roman"/>
          <w:lang w:eastAsia="en-GB"/>
        </w:rPr>
        <w:t>ndents.</w:t>
      </w:r>
    </w:p>
    <w:p w:rsidR="00041FB5" w:rsidRDefault="00041FB5"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Learned counsel contended that the amendment sought would overreach the respondents because it would destroy the core of the first respondent's defence that the land in dispute was never a family land as shown in paragraph 3 of his statement of defence on page 2 of the additional record. He relied on the case of </w:t>
      </w:r>
      <w:r w:rsidRPr="008651C1">
        <w:rPr>
          <w:rFonts w:ascii="Verdana" w:eastAsia="Times New Roman" w:hAnsi="Verdana" w:cs="Times New Roman"/>
          <w:bCs/>
          <w:lang w:eastAsia="en-GB"/>
        </w:rPr>
        <w:t xml:space="preserve">Yusuf vs. </w:t>
      </w:r>
      <w:proofErr w:type="spellStart"/>
      <w:r w:rsidRPr="008651C1">
        <w:rPr>
          <w:rFonts w:ascii="Verdana" w:eastAsia="Times New Roman" w:hAnsi="Verdana" w:cs="Times New Roman"/>
          <w:bCs/>
          <w:lang w:eastAsia="en-GB"/>
        </w:rPr>
        <w:t>Adegoke</w:t>
      </w:r>
      <w:proofErr w:type="spellEnd"/>
      <w:r w:rsidRPr="008651C1">
        <w:rPr>
          <w:rFonts w:ascii="Verdana" w:eastAsia="Times New Roman" w:hAnsi="Verdana" w:cs="Times New Roman"/>
          <w:bCs/>
          <w:lang w:eastAsia="en-GB"/>
        </w:rPr>
        <w:t xml:space="preserve"> (2007) 4 SCNJ at 103</w:t>
      </w:r>
      <w:r w:rsidRPr="008651C1">
        <w:rPr>
          <w:rFonts w:ascii="Verdana" w:eastAsia="Times New Roman" w:hAnsi="Verdana" w:cs="Times New Roman"/>
          <w:lang w:eastAsia="en-GB"/>
        </w:rPr>
        <w:t xml:space="preserve">. He stated that the case of Abraham E. </w:t>
      </w:r>
      <w:proofErr w:type="spellStart"/>
      <w:r w:rsidRPr="008651C1">
        <w:rPr>
          <w:rFonts w:ascii="Verdana" w:eastAsia="Times New Roman" w:hAnsi="Verdana" w:cs="Times New Roman"/>
          <w:lang w:eastAsia="en-GB"/>
        </w:rPr>
        <w:t>Ipadeola</w:t>
      </w:r>
      <w:proofErr w:type="spellEnd"/>
      <w:r w:rsidRPr="008651C1">
        <w:rPr>
          <w:rFonts w:ascii="Verdana" w:eastAsia="Times New Roman" w:hAnsi="Verdana" w:cs="Times New Roman"/>
          <w:lang w:eastAsia="en-GB"/>
        </w:rPr>
        <w:t xml:space="preserve"> vs. </w:t>
      </w:r>
      <w:proofErr w:type="spellStart"/>
      <w:r w:rsidRPr="008651C1">
        <w:rPr>
          <w:rFonts w:ascii="Verdana" w:eastAsia="Times New Roman" w:hAnsi="Verdana" w:cs="Times New Roman"/>
          <w:lang w:eastAsia="en-GB"/>
        </w:rPr>
        <w:t>Abiodun</w:t>
      </w:r>
      <w:proofErr w:type="spellEnd"/>
      <w:r w:rsidRPr="008651C1">
        <w:rPr>
          <w:rFonts w:ascii="Verdana" w:eastAsia="Times New Roman" w:hAnsi="Verdana" w:cs="Times New Roman"/>
          <w:lang w:eastAsia="en-GB"/>
        </w:rPr>
        <w:t xml:space="preserve"> </w:t>
      </w:r>
      <w:proofErr w:type="spellStart"/>
      <w:r w:rsidRPr="008651C1">
        <w:rPr>
          <w:rFonts w:ascii="Verdana" w:eastAsia="Times New Roman" w:hAnsi="Verdana" w:cs="Times New Roman"/>
          <w:lang w:eastAsia="en-GB"/>
        </w:rPr>
        <w:t>Oshowole</w:t>
      </w:r>
      <w:proofErr w:type="spellEnd"/>
      <w:r w:rsidRPr="008651C1">
        <w:rPr>
          <w:rFonts w:ascii="Verdana" w:eastAsia="Times New Roman" w:hAnsi="Verdana" w:cs="Times New Roman"/>
          <w:lang w:eastAsia="en-GB"/>
        </w:rPr>
        <w:t xml:space="preserve"> (supra) was cited out of context by the appellant and so inapplicable to their case because of differences in their facts. He relied on the cases of </w:t>
      </w:r>
      <w:proofErr w:type="spellStart"/>
      <w:r w:rsidRPr="008651C1">
        <w:rPr>
          <w:rFonts w:ascii="Verdana" w:eastAsia="Times New Roman" w:hAnsi="Verdana" w:cs="Times New Roman"/>
          <w:bCs/>
          <w:lang w:eastAsia="en-GB"/>
        </w:rPr>
        <w:t>Adegoke</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Adesanya</w:t>
      </w:r>
      <w:proofErr w:type="spellEnd"/>
      <w:r w:rsidRPr="008651C1">
        <w:rPr>
          <w:rFonts w:ascii="Verdana" w:eastAsia="Times New Roman" w:hAnsi="Verdana" w:cs="Times New Roman"/>
          <w:bCs/>
          <w:lang w:eastAsia="en-GB"/>
        </w:rPr>
        <w:t xml:space="preserve"> (1987) 5 SCNJ 80</w:t>
      </w:r>
      <w:r w:rsidRPr="008651C1">
        <w:rPr>
          <w:rFonts w:ascii="Verdana" w:eastAsia="Times New Roman" w:hAnsi="Verdana" w:cs="Times New Roman"/>
          <w:lang w:eastAsia="en-GB"/>
        </w:rPr>
        <w:t xml:space="preserve"> and </w:t>
      </w:r>
      <w:proofErr w:type="spellStart"/>
      <w:r w:rsidRPr="008651C1">
        <w:rPr>
          <w:rFonts w:ascii="Verdana" w:eastAsia="Times New Roman" w:hAnsi="Verdana" w:cs="Times New Roman"/>
          <w:bCs/>
          <w:lang w:eastAsia="en-GB"/>
        </w:rPr>
        <w:t>Babatunde</w:t>
      </w:r>
      <w:proofErr w:type="spellEnd"/>
      <w:r w:rsidRPr="008651C1">
        <w:rPr>
          <w:rFonts w:ascii="Verdana" w:eastAsia="Times New Roman" w:hAnsi="Verdana" w:cs="Times New Roman"/>
          <w:bCs/>
          <w:lang w:eastAsia="en-GB"/>
        </w:rPr>
        <w:t xml:space="preserve"> vs. Pan Atlantic (2007) 4 SCNJ 140</w:t>
      </w:r>
      <w:r w:rsidR="00580767">
        <w:rPr>
          <w:rFonts w:ascii="Verdana" w:eastAsia="Times New Roman" w:hAnsi="Verdana" w:cs="Times New Roman"/>
          <w:lang w:eastAsia="en-GB"/>
        </w:rPr>
        <w:t xml:space="preserve"> to support his view.</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Pr="008651C1" w:rsidRDefault="001C1E60" w:rsidP="001924AD">
      <w:pPr>
        <w:spacing w:before="240" w:line="276" w:lineRule="auto"/>
        <w:ind w:left="0" w:firstLine="0"/>
        <w:jc w:val="both"/>
        <w:rPr>
          <w:rFonts w:ascii="Verdana" w:eastAsia="Times New Roman" w:hAnsi="Verdana" w:cs="Times New Roman"/>
          <w:lang w:eastAsia="en-GB"/>
        </w:rPr>
      </w:pPr>
      <w:r w:rsidRPr="008651C1">
        <w:rPr>
          <w:rFonts w:ascii="Verdana" w:eastAsia="Times New Roman" w:hAnsi="Verdana" w:cs="Times New Roman"/>
          <w:lang w:eastAsia="en-GB"/>
        </w:rPr>
        <w:t xml:space="preserve">He took the contrary view that the cases of </w:t>
      </w:r>
      <w:proofErr w:type="spellStart"/>
      <w:r w:rsidRPr="008651C1">
        <w:rPr>
          <w:rFonts w:ascii="Verdana" w:eastAsia="Times New Roman" w:hAnsi="Verdana" w:cs="Times New Roman"/>
          <w:bCs/>
          <w:lang w:eastAsia="en-GB"/>
        </w:rPr>
        <w:t>Arabambi</w:t>
      </w:r>
      <w:proofErr w:type="spellEnd"/>
      <w:r w:rsidRPr="008651C1">
        <w:rPr>
          <w:rFonts w:ascii="Verdana" w:eastAsia="Times New Roman" w:hAnsi="Verdana" w:cs="Times New Roman"/>
          <w:bCs/>
          <w:lang w:eastAsia="en-GB"/>
        </w:rPr>
        <w:t xml:space="preserve"> vs. Advanced Beverage Ind. Ltd (supra) </w:t>
      </w:r>
      <w:r w:rsidRPr="008651C1">
        <w:rPr>
          <w:rFonts w:ascii="Verdana" w:eastAsia="Times New Roman" w:hAnsi="Verdana" w:cs="Times New Roman"/>
          <w:lang w:eastAsia="en-GB"/>
        </w:rPr>
        <w:t>and</w:t>
      </w:r>
      <w:r w:rsidRPr="008651C1">
        <w:rPr>
          <w:rFonts w:ascii="Verdana" w:eastAsia="Times New Roman" w:hAnsi="Verdana" w:cs="Times New Roman"/>
          <w:bCs/>
          <w:lang w:eastAsia="en-GB"/>
        </w:rPr>
        <w:t xml:space="preserve"> M. T. </w:t>
      </w:r>
      <w:proofErr w:type="spellStart"/>
      <w:r w:rsidRPr="008651C1">
        <w:rPr>
          <w:rFonts w:ascii="Verdana" w:eastAsia="Times New Roman" w:hAnsi="Verdana" w:cs="Times New Roman"/>
          <w:bCs/>
          <w:lang w:eastAsia="en-GB"/>
        </w:rPr>
        <w:t>Mamman</w:t>
      </w:r>
      <w:proofErr w:type="spellEnd"/>
      <w:r w:rsidRPr="008651C1">
        <w:rPr>
          <w:rFonts w:ascii="Verdana" w:eastAsia="Times New Roman" w:hAnsi="Verdana" w:cs="Times New Roman"/>
          <w:bCs/>
          <w:lang w:eastAsia="en-GB"/>
        </w:rPr>
        <w:t xml:space="preserve"> V.A.A.</w:t>
      </w:r>
      <w:r w:rsidR="00D44E86">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Salaudeen</w:t>
      </w:r>
      <w:proofErr w:type="spellEnd"/>
      <w:r w:rsidRPr="008651C1">
        <w:rPr>
          <w:rFonts w:ascii="Verdana" w:eastAsia="Times New Roman" w:hAnsi="Verdana" w:cs="Times New Roman"/>
          <w:bCs/>
          <w:lang w:eastAsia="en-GB"/>
        </w:rPr>
        <w:t xml:space="preserve"> (supra)</w:t>
      </w:r>
      <w:r w:rsidRPr="008651C1">
        <w:rPr>
          <w:rFonts w:ascii="Verdana" w:eastAsia="Times New Roman" w:hAnsi="Verdana" w:cs="Times New Roman"/>
          <w:lang w:eastAsia="en-GB"/>
        </w:rPr>
        <w:t xml:space="preserve">, cited by the appellants, support the respondents' case in that the amendment would necessitate calling </w:t>
      </w:r>
      <w:r w:rsidRPr="008651C1">
        <w:rPr>
          <w:rFonts w:ascii="Verdana" w:eastAsia="Times New Roman" w:hAnsi="Verdana" w:cs="Times New Roman"/>
          <w:lang w:eastAsia="en-GB"/>
        </w:rPr>
        <w:lastRenderedPageBreak/>
        <w:t xml:space="preserve">additional evidence by the abandonment of the previous statements on oath. He added that the award of costs would not be enough to the respondents whose defence would be destroyed by the amendment. He described the case of </w:t>
      </w:r>
      <w:proofErr w:type="spellStart"/>
      <w:r w:rsidRPr="008651C1">
        <w:rPr>
          <w:rFonts w:ascii="Verdana" w:eastAsia="Times New Roman" w:hAnsi="Verdana" w:cs="Times New Roman"/>
          <w:bCs/>
          <w:lang w:eastAsia="en-GB"/>
        </w:rPr>
        <w:t>Owodunni</w:t>
      </w:r>
      <w:proofErr w:type="spellEnd"/>
      <w:r w:rsidRPr="008651C1">
        <w:rPr>
          <w:rFonts w:ascii="Verdana" w:eastAsia="Times New Roman" w:hAnsi="Verdana" w:cs="Times New Roman"/>
          <w:bCs/>
          <w:lang w:eastAsia="en-GB"/>
        </w:rPr>
        <w:t xml:space="preserve"> vs. Registered Trustees of the Celestial Church of Christ (supra) </w:t>
      </w:r>
      <w:r w:rsidR="00580767">
        <w:rPr>
          <w:rFonts w:ascii="Verdana" w:eastAsia="Times New Roman" w:hAnsi="Verdana" w:cs="Times New Roman"/>
          <w:lang w:eastAsia="en-GB"/>
        </w:rPr>
        <w:t>as irrelevant to the case.</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8651C1">
        <w:rPr>
          <w:rFonts w:ascii="Verdana" w:eastAsia="Times New Roman" w:hAnsi="Verdana" w:cs="Times New Roman"/>
          <w:lang w:eastAsia="en-GB"/>
        </w:rPr>
        <w:t xml:space="preserve">He argued, </w:t>
      </w:r>
      <w:r w:rsidRPr="008651C1">
        <w:rPr>
          <w:rFonts w:ascii="Verdana" w:eastAsia="Times New Roman" w:hAnsi="Verdana" w:cs="Times New Roman"/>
          <w:bCs/>
          <w:i/>
          <w:iCs/>
          <w:lang w:eastAsia="en-GB"/>
        </w:rPr>
        <w:t>per contra</w:t>
      </w:r>
      <w:r w:rsidRPr="008651C1">
        <w:rPr>
          <w:rFonts w:ascii="Verdana" w:eastAsia="Times New Roman" w:hAnsi="Verdana" w:cs="Times New Roman"/>
          <w:lang w:eastAsia="en-GB"/>
        </w:rPr>
        <w:t xml:space="preserve">, that the situation in the case was never an issue of visiting the sin of counsel on the litigants as the lower court made no such finding. He posited that where a counsel displayed tardiness and incompetence, the litigants would be bound and liable. In support of that postulation, he referred to the case of </w:t>
      </w:r>
      <w:proofErr w:type="spellStart"/>
      <w:r w:rsidRPr="008651C1">
        <w:rPr>
          <w:rFonts w:ascii="Verdana" w:eastAsia="Times New Roman" w:hAnsi="Verdana" w:cs="Times New Roman"/>
          <w:bCs/>
          <w:lang w:eastAsia="en-GB"/>
        </w:rPr>
        <w:t>Adesina</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Adeniran</w:t>
      </w:r>
      <w:proofErr w:type="spellEnd"/>
      <w:r w:rsidRPr="008651C1">
        <w:rPr>
          <w:rFonts w:ascii="Verdana" w:eastAsia="Times New Roman" w:hAnsi="Verdana" w:cs="Times New Roman"/>
          <w:bCs/>
          <w:lang w:eastAsia="en-GB"/>
        </w:rPr>
        <w:t xml:space="preserve"> (2006) 18 NWLR (Pt. 1011) 359 </w:t>
      </w:r>
      <w:r w:rsidRPr="008651C1">
        <w:rPr>
          <w:rFonts w:ascii="Verdana" w:eastAsia="Times New Roman" w:hAnsi="Verdana" w:cs="Times New Roman"/>
          <w:lang w:eastAsia="en-GB"/>
        </w:rPr>
        <w:t>and</w:t>
      </w:r>
      <w:r w:rsidRPr="008651C1">
        <w:rPr>
          <w:rFonts w:ascii="Verdana" w:eastAsia="Times New Roman" w:hAnsi="Verdana" w:cs="Times New Roman"/>
          <w:bCs/>
          <w:lang w:eastAsia="en-GB"/>
        </w:rPr>
        <w:t xml:space="preserve"> Emmanuel vs. Gomez (2009) 11 NWLR (Pt. 1139) 1</w:t>
      </w:r>
      <w:r w:rsidRPr="008651C1">
        <w:rPr>
          <w:rFonts w:ascii="Verdana" w:eastAsia="Times New Roman" w:hAnsi="Verdana" w:cs="Times New Roman"/>
          <w:lang w:eastAsia="en-GB"/>
        </w:rPr>
        <w:t xml:space="preserve">. He noted </w:t>
      </w:r>
      <w:r w:rsidRPr="003A5F16">
        <w:rPr>
          <w:rFonts w:ascii="Verdana" w:eastAsia="Times New Roman" w:hAnsi="Verdana" w:cs="Times New Roman"/>
          <w:lang w:eastAsia="en-GB"/>
        </w:rPr>
        <w:t xml:space="preserve">that O.W. </w:t>
      </w:r>
      <w:proofErr w:type="spellStart"/>
      <w:r w:rsidRPr="003A5F16">
        <w:rPr>
          <w:rFonts w:ascii="Verdana" w:eastAsia="Times New Roman" w:hAnsi="Verdana" w:cs="Times New Roman"/>
          <w:lang w:eastAsia="en-GB"/>
        </w:rPr>
        <w:t>Akanbi</w:t>
      </w:r>
      <w:proofErr w:type="spellEnd"/>
      <w:r w:rsidRPr="003A5F16">
        <w:rPr>
          <w:rFonts w:ascii="Verdana" w:eastAsia="Times New Roman" w:hAnsi="Verdana" w:cs="Times New Roman"/>
          <w:lang w:eastAsia="en-GB"/>
        </w:rPr>
        <w:t xml:space="preserve">, Esq., a counsel in the matter up until date, appeared with the erstwhile counsel, David </w:t>
      </w:r>
      <w:proofErr w:type="spellStart"/>
      <w:r w:rsidRPr="003A5F16">
        <w:rPr>
          <w:rFonts w:ascii="Verdana" w:eastAsia="Times New Roman" w:hAnsi="Verdana" w:cs="Times New Roman"/>
          <w:lang w:eastAsia="en-GB"/>
        </w:rPr>
        <w:t>Alabi</w:t>
      </w:r>
      <w:proofErr w:type="spellEnd"/>
      <w:r w:rsidRPr="003A5F16">
        <w:rPr>
          <w:rFonts w:ascii="Verdana" w:eastAsia="Times New Roman" w:hAnsi="Verdana" w:cs="Times New Roman"/>
          <w:lang w:eastAsia="en-GB"/>
        </w:rPr>
        <w:t>, Esq., So that the earlier processes filed were his (</w:t>
      </w:r>
      <w:proofErr w:type="spellStart"/>
      <w:r w:rsidRPr="003A5F16">
        <w:rPr>
          <w:rFonts w:ascii="Verdana" w:eastAsia="Times New Roman" w:hAnsi="Verdana" w:cs="Times New Roman"/>
          <w:lang w:eastAsia="en-GB"/>
        </w:rPr>
        <w:t>Akanbi's</w:t>
      </w:r>
      <w:proofErr w:type="spellEnd"/>
      <w:r w:rsidRPr="003A5F16">
        <w:rPr>
          <w:rFonts w:ascii="Verdana" w:eastAsia="Times New Roman" w:hAnsi="Verdana" w:cs="Times New Roman"/>
          <w:lang w:eastAsia="en-GB"/>
        </w:rPr>
        <w:t xml:space="preserve">) products. He maintained that the application was not made to correct error(s), but to substitute new parties and processes contrary to the High Court Rules, thereby making the cases of </w:t>
      </w:r>
      <w:proofErr w:type="spellStart"/>
      <w:r w:rsidRPr="008651C1">
        <w:rPr>
          <w:rFonts w:ascii="Verdana" w:eastAsia="Times New Roman" w:hAnsi="Verdana" w:cs="Times New Roman"/>
          <w:bCs/>
          <w:lang w:eastAsia="en-GB"/>
        </w:rPr>
        <w:t>Oguntimehin</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Gubere</w:t>
      </w:r>
      <w:proofErr w:type="spellEnd"/>
      <w:r w:rsidRPr="008651C1">
        <w:rPr>
          <w:rFonts w:ascii="Verdana" w:eastAsia="Times New Roman" w:hAnsi="Verdana" w:cs="Times New Roman"/>
          <w:bCs/>
          <w:lang w:eastAsia="en-GB"/>
        </w:rPr>
        <w:t xml:space="preserve"> (supra), Metal Construction vs. </w:t>
      </w:r>
      <w:proofErr w:type="spellStart"/>
      <w:r w:rsidRPr="008651C1">
        <w:rPr>
          <w:rFonts w:ascii="Verdana" w:eastAsia="Times New Roman" w:hAnsi="Verdana" w:cs="Times New Roman"/>
          <w:bCs/>
          <w:lang w:eastAsia="en-GB"/>
        </w:rPr>
        <w:t>Megliore</w:t>
      </w:r>
      <w:proofErr w:type="spellEnd"/>
      <w:r w:rsidRPr="008651C1">
        <w:rPr>
          <w:rFonts w:ascii="Verdana" w:eastAsia="Times New Roman" w:hAnsi="Verdana" w:cs="Times New Roman"/>
          <w:bCs/>
          <w:lang w:eastAsia="en-GB"/>
        </w:rPr>
        <w:t xml:space="preserve"> (supra) </w:t>
      </w:r>
      <w:r w:rsidRPr="008651C1">
        <w:rPr>
          <w:rFonts w:ascii="Verdana" w:eastAsia="Times New Roman" w:hAnsi="Verdana" w:cs="Times New Roman"/>
          <w:lang w:eastAsia="en-GB"/>
        </w:rPr>
        <w:t>and</w:t>
      </w:r>
      <w:r w:rsidRPr="008651C1">
        <w:rPr>
          <w:rFonts w:ascii="Verdana" w:eastAsia="Times New Roman" w:hAnsi="Verdana" w:cs="Times New Roman"/>
          <w:bCs/>
          <w:lang w:eastAsia="en-GB"/>
        </w:rPr>
        <w:t xml:space="preserve"> Amadi vs. </w:t>
      </w:r>
      <w:proofErr w:type="spellStart"/>
      <w:r w:rsidRPr="008651C1">
        <w:rPr>
          <w:rFonts w:ascii="Verdana" w:eastAsia="Times New Roman" w:hAnsi="Verdana" w:cs="Times New Roman"/>
          <w:bCs/>
          <w:lang w:eastAsia="en-GB"/>
        </w:rPr>
        <w:t>Aplin</w:t>
      </w:r>
      <w:proofErr w:type="spellEnd"/>
      <w:r w:rsidRPr="008651C1">
        <w:rPr>
          <w:rFonts w:ascii="Verdana" w:eastAsia="Times New Roman" w:hAnsi="Verdana" w:cs="Times New Roman"/>
          <w:bCs/>
          <w:lang w:eastAsia="en-GB"/>
        </w:rPr>
        <w:t xml:space="preserve"> (supra)</w:t>
      </w:r>
      <w:r w:rsidRPr="008651C1">
        <w:rPr>
          <w:rFonts w:ascii="Verdana" w:eastAsia="Times New Roman" w:hAnsi="Verdana" w:cs="Times New Roman"/>
          <w:lang w:eastAsia="en-GB"/>
        </w:rPr>
        <w:t xml:space="preserve"> inapplicable. He concluded that the case of </w:t>
      </w:r>
      <w:proofErr w:type="spellStart"/>
      <w:r w:rsidRPr="008651C1">
        <w:rPr>
          <w:rFonts w:ascii="Verdana" w:eastAsia="Times New Roman" w:hAnsi="Verdana" w:cs="Times New Roman"/>
          <w:bCs/>
          <w:lang w:eastAsia="en-GB"/>
        </w:rPr>
        <w:t>Nabsons</w:t>
      </w:r>
      <w:proofErr w:type="spellEnd"/>
      <w:r w:rsidRPr="008651C1">
        <w:rPr>
          <w:rFonts w:ascii="Verdana" w:eastAsia="Times New Roman" w:hAnsi="Verdana" w:cs="Times New Roman"/>
          <w:bCs/>
          <w:lang w:eastAsia="en-GB"/>
        </w:rPr>
        <w:t xml:space="preserve"> Ltd vs. Mobil Oil Nig (supra) </w:t>
      </w:r>
      <w:r w:rsidRPr="008651C1">
        <w:rPr>
          <w:rFonts w:ascii="Verdana" w:eastAsia="Times New Roman" w:hAnsi="Verdana" w:cs="Times New Roman"/>
          <w:lang w:eastAsia="en-GB"/>
        </w:rPr>
        <w:t>was against the ap</w:t>
      </w:r>
      <w:r w:rsidRPr="003A5F16">
        <w:rPr>
          <w:rFonts w:ascii="Verdana" w:eastAsia="Times New Roman" w:hAnsi="Verdana" w:cs="Times New Roman"/>
          <w:lang w:eastAsia="en-GB"/>
        </w:rPr>
        <w:t>pellants as the substitution would cause injustice and irrepar</w:t>
      </w:r>
      <w:r w:rsidR="00580767">
        <w:rPr>
          <w:rFonts w:ascii="Verdana" w:eastAsia="Times New Roman" w:hAnsi="Verdana" w:cs="Times New Roman"/>
          <w:lang w:eastAsia="en-GB"/>
        </w:rPr>
        <w:t>able damage to the respondents.</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On behalf of the second respondent, learned counsel submitted that what order 28 rule 1 of the High Court Rules envisaged was amendment and not substitution. He quoted the appellants' prayers in the application and described them as incongruous because of the words, amendment and substitution, contained therein. He referred to the Black's Law Dictionary, 8th Edition pages 89 and 1471 for the definitions of amendment and substitution respectively. He persisted that only amendment is accommodated in the High Court Rules the provision of which are meant to be obeyed. He cited the case of </w:t>
      </w:r>
      <w:proofErr w:type="spellStart"/>
      <w:r w:rsidRPr="008651C1">
        <w:rPr>
          <w:rFonts w:ascii="Verdana" w:eastAsia="Times New Roman" w:hAnsi="Verdana" w:cs="Times New Roman"/>
          <w:bCs/>
          <w:lang w:eastAsia="en-GB"/>
        </w:rPr>
        <w:t>Kotol</w:t>
      </w:r>
      <w:proofErr w:type="spellEnd"/>
      <w:r w:rsidRPr="008651C1">
        <w:rPr>
          <w:rFonts w:ascii="Verdana" w:eastAsia="Times New Roman" w:hAnsi="Verdana" w:cs="Times New Roman"/>
          <w:bCs/>
          <w:lang w:eastAsia="en-GB"/>
        </w:rPr>
        <w:t xml:space="preserve"> Investment Ltd v. UACN P.D. Co. Plc. (2011) 16 NWLR (Pt.1273) 211</w:t>
      </w:r>
      <w:r w:rsidRPr="008651C1">
        <w:rPr>
          <w:rFonts w:ascii="Verdana" w:eastAsia="Times New Roman" w:hAnsi="Verdana" w:cs="Times New Roman"/>
          <w:lang w:eastAsia="en-GB"/>
        </w:rPr>
        <w:t xml:space="preserve"> to buttress his submission. He stated that the amendment would be overreaching to the respondents, citing the case of </w:t>
      </w:r>
      <w:proofErr w:type="spellStart"/>
      <w:r w:rsidRPr="008651C1">
        <w:rPr>
          <w:rFonts w:ascii="Verdana" w:eastAsia="Times New Roman" w:hAnsi="Verdana" w:cs="Times New Roman"/>
          <w:bCs/>
          <w:lang w:eastAsia="en-GB"/>
        </w:rPr>
        <w:t>Akaninwo</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Nsirin</w:t>
      </w:r>
      <w:proofErr w:type="spellEnd"/>
      <w:r w:rsidRPr="008651C1">
        <w:rPr>
          <w:rFonts w:ascii="Verdana" w:eastAsia="Times New Roman" w:hAnsi="Verdana" w:cs="Times New Roman"/>
          <w:bCs/>
          <w:lang w:eastAsia="en-GB"/>
        </w:rPr>
        <w:t xml:space="preserve"> (2008) All FWLR (Pt. 410) 621</w:t>
      </w:r>
      <w:r w:rsidRPr="008651C1">
        <w:rPr>
          <w:rFonts w:ascii="Verdana" w:eastAsia="Times New Roman" w:hAnsi="Verdana" w:cs="Times New Roman"/>
          <w:lang w:eastAsia="en-GB"/>
        </w:rPr>
        <w:t xml:space="preserve">. He reasoned that the amendment would create </w:t>
      </w:r>
      <w:r w:rsidRPr="003A5F16">
        <w:rPr>
          <w:rFonts w:ascii="Verdana" w:eastAsia="Times New Roman" w:hAnsi="Verdana" w:cs="Times New Roman"/>
          <w:lang w:eastAsia="en-GB"/>
        </w:rPr>
        <w:t>another suit entirely. He maintained that the appellants' application was for substitution, not amendment, which was alien</w:t>
      </w:r>
      <w:r w:rsidR="00580767">
        <w:rPr>
          <w:rFonts w:ascii="Verdana" w:eastAsia="Times New Roman" w:hAnsi="Verdana" w:cs="Times New Roman"/>
          <w:lang w:eastAsia="en-GB"/>
        </w:rPr>
        <w:t xml:space="preserve"> to our practice and procedure.</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 xml:space="preserve">For the third respondent, learned counsel contended that an amendment would not be granted where it could cause injustice, overreach the other party or where it was made </w:t>
      </w:r>
      <w:r w:rsidRPr="008651C1">
        <w:rPr>
          <w:rFonts w:ascii="Verdana" w:eastAsia="Times New Roman" w:hAnsi="Verdana" w:cs="Times New Roman"/>
          <w:bCs/>
          <w:i/>
          <w:iCs/>
          <w:lang w:eastAsia="en-GB"/>
        </w:rPr>
        <w:t>mala fide</w:t>
      </w:r>
      <w:r w:rsidRPr="008651C1">
        <w:rPr>
          <w:rFonts w:ascii="Verdana" w:eastAsia="Times New Roman" w:hAnsi="Verdana" w:cs="Times New Roman"/>
          <w:lang w:eastAsia="en-GB"/>
        </w:rPr>
        <w:t xml:space="preserve">. He relied on the case of </w:t>
      </w:r>
      <w:proofErr w:type="spellStart"/>
      <w:r w:rsidRPr="008651C1">
        <w:rPr>
          <w:rFonts w:ascii="Verdana" w:eastAsia="Times New Roman" w:hAnsi="Verdana" w:cs="Times New Roman"/>
          <w:bCs/>
          <w:lang w:eastAsia="en-GB"/>
        </w:rPr>
        <w:t>Akaninwo</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Nsirim</w:t>
      </w:r>
      <w:proofErr w:type="spellEnd"/>
      <w:r w:rsidRPr="008651C1">
        <w:rPr>
          <w:rFonts w:ascii="Verdana" w:eastAsia="Times New Roman" w:hAnsi="Verdana" w:cs="Times New Roman"/>
          <w:bCs/>
          <w:lang w:eastAsia="en-GB"/>
        </w:rPr>
        <w:t xml:space="preserve"> (supra) </w:t>
      </w:r>
      <w:r w:rsidRPr="008651C1">
        <w:rPr>
          <w:rFonts w:ascii="Verdana" w:eastAsia="Times New Roman" w:hAnsi="Verdana" w:cs="Times New Roman"/>
          <w:lang w:eastAsia="en-GB"/>
        </w:rPr>
        <w:t xml:space="preserve">and </w:t>
      </w:r>
      <w:proofErr w:type="spellStart"/>
      <w:r w:rsidRPr="008651C1">
        <w:rPr>
          <w:rFonts w:ascii="Verdana" w:eastAsia="Times New Roman" w:hAnsi="Verdana" w:cs="Times New Roman"/>
          <w:bCs/>
          <w:lang w:eastAsia="en-GB"/>
        </w:rPr>
        <w:t>Adetutu</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Aderohunmu</w:t>
      </w:r>
      <w:proofErr w:type="spellEnd"/>
      <w:r w:rsidRPr="008651C1">
        <w:rPr>
          <w:rFonts w:ascii="Verdana" w:eastAsia="Times New Roman" w:hAnsi="Verdana" w:cs="Times New Roman"/>
          <w:bCs/>
          <w:lang w:eastAsia="en-GB"/>
        </w:rPr>
        <w:t xml:space="preserve"> (1984) 1 SC NLR 515 at 523</w:t>
      </w:r>
      <w:r w:rsidRPr="008651C1">
        <w:rPr>
          <w:rFonts w:ascii="Verdana" w:eastAsia="Times New Roman" w:hAnsi="Verdana" w:cs="Times New Roman"/>
          <w:lang w:eastAsia="en-GB"/>
        </w:rPr>
        <w:t xml:space="preserve">. He posited that the amendment would twist the case, change the parties, claims and the defence of the third respondent and cause him injustice. He placed reliance on the cases of </w:t>
      </w:r>
      <w:proofErr w:type="spellStart"/>
      <w:r w:rsidRPr="008651C1">
        <w:rPr>
          <w:rFonts w:ascii="Verdana" w:eastAsia="Times New Roman" w:hAnsi="Verdana" w:cs="Times New Roman"/>
          <w:bCs/>
          <w:lang w:eastAsia="en-GB"/>
        </w:rPr>
        <w:t>Foko</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Foko</w:t>
      </w:r>
      <w:proofErr w:type="spellEnd"/>
      <w:r w:rsidRPr="008651C1">
        <w:rPr>
          <w:rFonts w:ascii="Verdana" w:eastAsia="Times New Roman" w:hAnsi="Verdana" w:cs="Times New Roman"/>
          <w:bCs/>
          <w:lang w:eastAsia="en-GB"/>
        </w:rPr>
        <w:t xml:space="preserve"> (1968) NMLR 441 at 446 </w:t>
      </w:r>
      <w:r w:rsidRPr="008651C1">
        <w:rPr>
          <w:rFonts w:ascii="Verdana" w:eastAsia="Times New Roman" w:hAnsi="Verdana" w:cs="Times New Roman"/>
          <w:lang w:eastAsia="en-GB"/>
        </w:rPr>
        <w:t>and</w:t>
      </w:r>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Kode</w:t>
      </w:r>
      <w:proofErr w:type="spellEnd"/>
      <w:r w:rsidRPr="008651C1">
        <w:rPr>
          <w:rFonts w:ascii="Verdana" w:eastAsia="Times New Roman" w:hAnsi="Verdana" w:cs="Times New Roman"/>
          <w:bCs/>
          <w:lang w:eastAsia="en-GB"/>
        </w:rPr>
        <w:t xml:space="preserve"> vs. Yusuf (2001) 2 SCNJ 49 at 72</w:t>
      </w:r>
      <w:r w:rsidRPr="008651C1">
        <w:rPr>
          <w:rFonts w:ascii="Verdana" w:eastAsia="Times New Roman" w:hAnsi="Verdana" w:cs="Times New Roman"/>
          <w:lang w:eastAsia="en-GB"/>
        </w:rPr>
        <w:t xml:space="preserve">. He posited that the two documents, certificate of occupancy KW 4209 of January, 1983 and Approval of Offer of Statutory Right of Occupancy obtained on 09/12/2009, were never in existence when the suit was instituted; insisting that they were concocted and procured to allow the existing suit to be substituted for a new one in the same subject matter. He relied on the case of </w:t>
      </w:r>
      <w:proofErr w:type="spellStart"/>
      <w:r w:rsidRPr="008651C1">
        <w:rPr>
          <w:rFonts w:ascii="Verdana" w:eastAsia="Times New Roman" w:hAnsi="Verdana" w:cs="Times New Roman"/>
          <w:bCs/>
          <w:lang w:eastAsia="en-GB"/>
        </w:rPr>
        <w:t>Akaninwo</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Nsirim</w:t>
      </w:r>
      <w:proofErr w:type="spellEnd"/>
      <w:r w:rsidRPr="008651C1">
        <w:rPr>
          <w:rFonts w:ascii="Verdana" w:eastAsia="Times New Roman" w:hAnsi="Verdana" w:cs="Times New Roman"/>
          <w:bCs/>
          <w:lang w:eastAsia="en-GB"/>
        </w:rPr>
        <w:t xml:space="preserve"> (supra).</w:t>
      </w:r>
      <w:r w:rsidRPr="008651C1">
        <w:rPr>
          <w:rFonts w:ascii="Verdana" w:eastAsia="Times New Roman" w:hAnsi="Verdana" w:cs="Times New Roman"/>
          <w:lang w:eastAsia="en-GB"/>
        </w:rPr>
        <w:t xml:space="preserve"> He stated that an amendment takes effect retrospectively and the court will not grant an amendment which seeks to plead a fact which never existed at the time the suit was filed. He noted that the amendment would result in a new cause of action contrary to the provision of Order 28 of the High Court Rules, relying on the case of </w:t>
      </w:r>
      <w:r w:rsidRPr="008651C1">
        <w:rPr>
          <w:rFonts w:ascii="Verdana" w:eastAsia="Times New Roman" w:hAnsi="Verdana" w:cs="Times New Roman"/>
          <w:bCs/>
          <w:lang w:eastAsia="en-GB"/>
        </w:rPr>
        <w:t xml:space="preserve">Gen. </w:t>
      </w:r>
      <w:proofErr w:type="spellStart"/>
      <w:r w:rsidRPr="008651C1">
        <w:rPr>
          <w:rFonts w:ascii="Verdana" w:eastAsia="Times New Roman" w:hAnsi="Verdana" w:cs="Times New Roman"/>
          <w:bCs/>
          <w:lang w:eastAsia="en-GB"/>
        </w:rPr>
        <w:t>Yakubu</w:t>
      </w:r>
      <w:proofErr w:type="spellEnd"/>
      <w:r w:rsidRPr="008651C1">
        <w:rPr>
          <w:rFonts w:ascii="Verdana" w:eastAsia="Times New Roman" w:hAnsi="Verdana" w:cs="Times New Roman"/>
          <w:bCs/>
          <w:lang w:eastAsia="en-GB"/>
        </w:rPr>
        <w:t xml:space="preserve"> Gowon vs. Mrs. Edith Ike-</w:t>
      </w:r>
      <w:proofErr w:type="spellStart"/>
      <w:r w:rsidRPr="008651C1">
        <w:rPr>
          <w:rFonts w:ascii="Verdana" w:eastAsia="Times New Roman" w:hAnsi="Verdana" w:cs="Times New Roman"/>
          <w:bCs/>
          <w:lang w:eastAsia="en-GB"/>
        </w:rPr>
        <w:t>Ok</w:t>
      </w:r>
      <w:r w:rsidR="00580767">
        <w:rPr>
          <w:rFonts w:ascii="Verdana" w:eastAsia="Times New Roman" w:hAnsi="Verdana" w:cs="Times New Roman"/>
          <w:bCs/>
          <w:lang w:eastAsia="en-GB"/>
        </w:rPr>
        <w:t>ongwu</w:t>
      </w:r>
      <w:proofErr w:type="spellEnd"/>
      <w:r w:rsidR="00580767">
        <w:rPr>
          <w:rFonts w:ascii="Verdana" w:eastAsia="Times New Roman" w:hAnsi="Verdana" w:cs="Times New Roman"/>
          <w:bCs/>
          <w:lang w:eastAsia="en-GB"/>
        </w:rPr>
        <w:t xml:space="preserve"> (2003) 1 SCNJ 453 at 460.</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Learned counsel argued that the provision of Order 28 of the rule 1 of the High Court Rules has exceptions which had been noted in the case of </w:t>
      </w:r>
      <w:proofErr w:type="spellStart"/>
      <w:r w:rsidRPr="008651C1">
        <w:rPr>
          <w:rFonts w:ascii="Verdana" w:eastAsia="Times New Roman" w:hAnsi="Verdana" w:cs="Times New Roman"/>
          <w:bCs/>
          <w:lang w:eastAsia="en-GB"/>
        </w:rPr>
        <w:t>Adetutu</w:t>
      </w:r>
      <w:proofErr w:type="spellEnd"/>
      <w:r w:rsidRPr="008651C1">
        <w:rPr>
          <w:rFonts w:ascii="Verdana" w:eastAsia="Times New Roman" w:hAnsi="Verdana" w:cs="Times New Roman"/>
          <w:bCs/>
          <w:lang w:eastAsia="en-GB"/>
        </w:rPr>
        <w:t xml:space="preserve"> v. </w:t>
      </w:r>
      <w:proofErr w:type="spellStart"/>
      <w:r w:rsidRPr="008651C1">
        <w:rPr>
          <w:rFonts w:ascii="Verdana" w:eastAsia="Times New Roman" w:hAnsi="Verdana" w:cs="Times New Roman"/>
          <w:bCs/>
          <w:lang w:eastAsia="en-GB"/>
        </w:rPr>
        <w:t>Aderohunmu</w:t>
      </w:r>
      <w:proofErr w:type="spellEnd"/>
      <w:r w:rsidRPr="008651C1">
        <w:rPr>
          <w:rFonts w:ascii="Verdana" w:eastAsia="Times New Roman" w:hAnsi="Verdana" w:cs="Times New Roman"/>
          <w:bCs/>
          <w:lang w:eastAsia="en-GB"/>
        </w:rPr>
        <w:t xml:space="preserve"> (supra); </w:t>
      </w:r>
      <w:proofErr w:type="spellStart"/>
      <w:r w:rsidRPr="008651C1">
        <w:rPr>
          <w:rFonts w:ascii="Verdana" w:eastAsia="Times New Roman" w:hAnsi="Verdana" w:cs="Times New Roman"/>
          <w:bCs/>
          <w:lang w:eastAsia="en-GB"/>
        </w:rPr>
        <w:t>Egwa</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Egwa</w:t>
      </w:r>
      <w:proofErr w:type="spellEnd"/>
      <w:r w:rsidRPr="008651C1">
        <w:rPr>
          <w:rFonts w:ascii="Verdana" w:eastAsia="Times New Roman" w:hAnsi="Verdana" w:cs="Times New Roman"/>
          <w:bCs/>
          <w:lang w:eastAsia="en-GB"/>
        </w:rPr>
        <w:t xml:space="preserve"> (2007) 1 NWLR (PT. 1014) 71; </w:t>
      </w:r>
      <w:proofErr w:type="spellStart"/>
      <w:r w:rsidRPr="008651C1">
        <w:rPr>
          <w:rFonts w:ascii="Verdana" w:eastAsia="Times New Roman" w:hAnsi="Verdana" w:cs="Times New Roman"/>
          <w:bCs/>
          <w:lang w:eastAsia="en-GB"/>
        </w:rPr>
        <w:t>Abiodun</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Adelaja</w:t>
      </w:r>
      <w:proofErr w:type="spellEnd"/>
      <w:r w:rsidRPr="008651C1">
        <w:rPr>
          <w:rFonts w:ascii="Verdana" w:eastAsia="Times New Roman" w:hAnsi="Verdana" w:cs="Times New Roman"/>
          <w:bCs/>
          <w:lang w:eastAsia="en-GB"/>
        </w:rPr>
        <w:t xml:space="preserve"> vs. </w:t>
      </w:r>
      <w:proofErr w:type="spellStart"/>
      <w:r w:rsidRPr="008651C1">
        <w:rPr>
          <w:rFonts w:ascii="Verdana" w:eastAsia="Times New Roman" w:hAnsi="Verdana" w:cs="Times New Roman"/>
          <w:bCs/>
          <w:lang w:eastAsia="en-GB"/>
        </w:rPr>
        <w:t>Yususf</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Alade</w:t>
      </w:r>
      <w:proofErr w:type="spellEnd"/>
      <w:r w:rsidRPr="008651C1">
        <w:rPr>
          <w:rFonts w:ascii="Verdana" w:eastAsia="Times New Roman" w:hAnsi="Verdana" w:cs="Times New Roman"/>
          <w:bCs/>
          <w:lang w:eastAsia="en-GB"/>
        </w:rPr>
        <w:t xml:space="preserve"> (1994) 6 SCNJ 160 and Patrick </w:t>
      </w:r>
      <w:proofErr w:type="spellStart"/>
      <w:r w:rsidRPr="008651C1">
        <w:rPr>
          <w:rFonts w:ascii="Verdana" w:eastAsia="Times New Roman" w:hAnsi="Verdana" w:cs="Times New Roman"/>
          <w:bCs/>
          <w:lang w:eastAsia="en-GB"/>
        </w:rPr>
        <w:t>Okolo</w:t>
      </w:r>
      <w:proofErr w:type="spellEnd"/>
      <w:r w:rsidRPr="008651C1">
        <w:rPr>
          <w:rFonts w:ascii="Verdana" w:eastAsia="Times New Roman" w:hAnsi="Verdana" w:cs="Times New Roman"/>
          <w:bCs/>
          <w:lang w:eastAsia="en-GB"/>
        </w:rPr>
        <w:t xml:space="preserve"> vs. UBN Plc. (1999) 6 SCNJ 193 at 201</w:t>
      </w:r>
      <w:r w:rsidRPr="008651C1">
        <w:rPr>
          <w:rFonts w:ascii="Verdana" w:eastAsia="Times New Roman" w:hAnsi="Verdana" w:cs="Times New Roman"/>
          <w:lang w:eastAsia="en-GB"/>
        </w:rPr>
        <w:t>. He concluded that t</w:t>
      </w:r>
      <w:r w:rsidRPr="003A5F16">
        <w:rPr>
          <w:rFonts w:ascii="Verdana" w:eastAsia="Times New Roman" w:hAnsi="Verdana" w:cs="Times New Roman"/>
          <w:lang w:eastAsia="en-GB"/>
        </w:rPr>
        <w:t>he appellant had not shown bona fide caus</w:t>
      </w:r>
      <w:r w:rsidR="00580767">
        <w:rPr>
          <w:rFonts w:ascii="Verdana" w:eastAsia="Times New Roman" w:hAnsi="Verdana" w:cs="Times New Roman"/>
          <w:lang w:eastAsia="en-GB"/>
        </w:rPr>
        <w:t>e for a grant of the amendment.</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On point of law, against the first respondent's submission, learned counsel for the appellants maintained that the application was for amendment not substitution, relying on the prayer therein. He opined that the cases cited by the first respondent were either inapposite or against its case. He persisted that the first respondent would not be overreached since he could make consequential amendment when hearing had not commenced. For the second respondent's arguments, learned counsel for the appellant repeated his replies to</w:t>
      </w:r>
      <w:r w:rsidR="00580767">
        <w:rPr>
          <w:rFonts w:ascii="Verdana" w:eastAsia="Times New Roman" w:hAnsi="Verdana" w:cs="Times New Roman"/>
          <w:lang w:eastAsia="en-GB"/>
        </w:rPr>
        <w:t xml:space="preserve"> those of the first respondent.</w:t>
      </w:r>
    </w:p>
    <w:p w:rsidR="00D44E86" w:rsidRDefault="00D44E86"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He reasoned that the cases cited by the former were inapposite and of no assistance to his case. He cited the case of</w:t>
      </w:r>
      <w:r w:rsidRPr="008651C1">
        <w:rPr>
          <w:rFonts w:ascii="Verdana" w:eastAsia="Times New Roman" w:hAnsi="Verdana" w:cs="Times New Roman"/>
          <w:lang w:eastAsia="en-GB"/>
        </w:rPr>
        <w:t xml:space="preserve"> </w:t>
      </w:r>
      <w:proofErr w:type="spellStart"/>
      <w:r w:rsidRPr="008651C1">
        <w:rPr>
          <w:rFonts w:ascii="Verdana" w:eastAsia="Times New Roman" w:hAnsi="Verdana" w:cs="Times New Roman"/>
          <w:bCs/>
          <w:lang w:eastAsia="en-GB"/>
        </w:rPr>
        <w:t>Alh</w:t>
      </w:r>
      <w:proofErr w:type="spellEnd"/>
      <w:r w:rsidRPr="008651C1">
        <w:rPr>
          <w:rFonts w:ascii="Verdana" w:eastAsia="Times New Roman" w:hAnsi="Verdana" w:cs="Times New Roman"/>
          <w:bCs/>
          <w:lang w:eastAsia="en-GB"/>
        </w:rPr>
        <w:t>.</w:t>
      </w:r>
      <w:r w:rsidRPr="008651C1">
        <w:rPr>
          <w:rFonts w:ascii="Verdana" w:eastAsia="Times New Roman" w:hAnsi="Verdana" w:cs="Times New Roman"/>
          <w:lang w:eastAsia="en-GB"/>
        </w:rPr>
        <w:t xml:space="preserve"> </w:t>
      </w:r>
      <w:proofErr w:type="spellStart"/>
      <w:r w:rsidRPr="008651C1">
        <w:rPr>
          <w:rFonts w:ascii="Verdana" w:eastAsia="Times New Roman" w:hAnsi="Verdana" w:cs="Times New Roman"/>
          <w:bCs/>
          <w:lang w:eastAsia="en-GB"/>
        </w:rPr>
        <w:t>Folorunsho</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Iyanda</w:t>
      </w:r>
      <w:proofErr w:type="spellEnd"/>
      <w:r w:rsidRPr="008651C1">
        <w:rPr>
          <w:rFonts w:ascii="Verdana" w:eastAsia="Times New Roman" w:hAnsi="Verdana" w:cs="Times New Roman"/>
          <w:bCs/>
          <w:lang w:eastAsia="en-GB"/>
        </w:rPr>
        <w:t xml:space="preserve"> </w:t>
      </w:r>
      <w:proofErr w:type="spellStart"/>
      <w:r w:rsidRPr="008651C1">
        <w:rPr>
          <w:rFonts w:ascii="Verdana" w:eastAsia="Times New Roman" w:hAnsi="Verdana" w:cs="Times New Roman"/>
          <w:bCs/>
          <w:lang w:eastAsia="en-GB"/>
        </w:rPr>
        <w:t>Akanbi</w:t>
      </w:r>
      <w:proofErr w:type="spellEnd"/>
      <w:r w:rsidRPr="008651C1">
        <w:rPr>
          <w:rFonts w:ascii="Verdana" w:eastAsia="Times New Roman" w:hAnsi="Verdana" w:cs="Times New Roman"/>
          <w:bCs/>
          <w:lang w:eastAsia="en-GB"/>
        </w:rPr>
        <w:t xml:space="preserve"> v. Chief Sunday </w:t>
      </w:r>
      <w:proofErr w:type="spellStart"/>
      <w:r w:rsidRPr="008651C1">
        <w:rPr>
          <w:rFonts w:ascii="Verdana" w:eastAsia="Times New Roman" w:hAnsi="Verdana" w:cs="Times New Roman"/>
          <w:bCs/>
          <w:lang w:eastAsia="en-GB"/>
        </w:rPr>
        <w:t>Olagunju</w:t>
      </w:r>
      <w:proofErr w:type="spellEnd"/>
      <w:r w:rsidRPr="008651C1">
        <w:rPr>
          <w:rFonts w:ascii="Verdana" w:eastAsia="Times New Roman" w:hAnsi="Verdana" w:cs="Times New Roman"/>
          <w:bCs/>
          <w:lang w:eastAsia="en-GB"/>
        </w:rPr>
        <w:t xml:space="preserve"> (unreported) Appeal No. CA/IL/41/2011 delivered on 08/11/2012 </w:t>
      </w:r>
      <w:r w:rsidRPr="008651C1">
        <w:rPr>
          <w:rFonts w:ascii="Verdana" w:eastAsia="Times New Roman" w:hAnsi="Verdana" w:cs="Times New Roman"/>
          <w:lang w:eastAsia="en-GB"/>
        </w:rPr>
        <w:t>and</w:t>
      </w:r>
      <w:r w:rsidRPr="008651C1">
        <w:rPr>
          <w:rFonts w:ascii="Verdana" w:eastAsia="Times New Roman" w:hAnsi="Verdana" w:cs="Times New Roman"/>
          <w:bCs/>
          <w:lang w:eastAsia="en-GB"/>
        </w:rPr>
        <w:t xml:space="preserve"> Mobil Oil (Nig) Plc v. IAL 36 Inc. (2000) 6 NWLR (pt.659) 146 at 163</w:t>
      </w:r>
      <w:r w:rsidRPr="008651C1">
        <w:rPr>
          <w:rFonts w:ascii="Verdana" w:eastAsia="Times New Roman" w:hAnsi="Verdana" w:cs="Times New Roman"/>
          <w:lang w:eastAsia="en-GB"/>
        </w:rPr>
        <w:t xml:space="preserve">, on consequential amendment, to support his submissions. He insisted that a refusal of the amendment would shut the appellants out in presenting their case. He placed reliance on the case of </w:t>
      </w:r>
      <w:proofErr w:type="spellStart"/>
      <w:r w:rsidRPr="008651C1">
        <w:rPr>
          <w:rFonts w:ascii="Verdana" w:eastAsia="Times New Roman" w:hAnsi="Verdana" w:cs="Times New Roman"/>
          <w:bCs/>
          <w:lang w:eastAsia="en-GB"/>
        </w:rPr>
        <w:t>Ehidimhen</w:t>
      </w:r>
      <w:proofErr w:type="spellEnd"/>
      <w:r w:rsidRPr="008651C1">
        <w:rPr>
          <w:rFonts w:ascii="Verdana" w:eastAsia="Times New Roman" w:hAnsi="Verdana" w:cs="Times New Roman"/>
          <w:bCs/>
          <w:lang w:eastAsia="en-GB"/>
        </w:rPr>
        <w:t xml:space="preserve"> v. Musa (20</w:t>
      </w:r>
      <w:r w:rsidR="00580767">
        <w:rPr>
          <w:rFonts w:ascii="Verdana" w:eastAsia="Times New Roman" w:hAnsi="Verdana" w:cs="Times New Roman"/>
          <w:bCs/>
          <w:lang w:eastAsia="en-GB"/>
        </w:rPr>
        <w:t>00) 8 NWLR (pt.669) 540 at 568.</w:t>
      </w:r>
    </w:p>
    <w:p w:rsidR="00CA1B28" w:rsidRDefault="00CA1B28" w:rsidP="001924AD">
      <w:pPr>
        <w:spacing w:before="240" w:line="276" w:lineRule="auto"/>
        <w:ind w:left="0" w:firstLine="0"/>
        <w:jc w:val="both"/>
        <w:rPr>
          <w:rFonts w:ascii="Verdana" w:eastAsia="Times New Roman" w:hAnsi="Verdana" w:cs="Times New Roman"/>
          <w:lang w:eastAsia="en-GB"/>
        </w:rPr>
      </w:pPr>
    </w:p>
    <w:p w:rsidR="008651C1" w:rsidRDefault="001C1E60" w:rsidP="001924AD">
      <w:pPr>
        <w:spacing w:before="240" w:line="276" w:lineRule="auto"/>
        <w:ind w:left="0" w:firstLine="0"/>
        <w:jc w:val="both"/>
        <w:rPr>
          <w:rFonts w:ascii="Verdana" w:eastAsia="Times New Roman" w:hAnsi="Verdana" w:cs="Times New Roman"/>
          <w:b/>
          <w:bCs/>
          <w:lang w:eastAsia="en-GB"/>
        </w:rPr>
      </w:pPr>
      <w:r w:rsidRPr="008651C1">
        <w:rPr>
          <w:rFonts w:ascii="Verdana" w:eastAsia="Times New Roman" w:hAnsi="Verdana" w:cs="Times New Roman"/>
          <w:lang w:eastAsia="en-GB"/>
        </w:rPr>
        <w:t>Regarding the third respondent's submissi</w:t>
      </w:r>
      <w:r w:rsidRPr="003A5F16">
        <w:rPr>
          <w:rFonts w:ascii="Verdana" w:eastAsia="Times New Roman" w:hAnsi="Verdana" w:cs="Times New Roman"/>
          <w:lang w:eastAsia="en-GB"/>
        </w:rPr>
        <w:t>ons, learned counsel, on points of law, contended that nothing prevented appellants from the bringing in the two documents by way of amendment; adding that they would help the court settle the issue in controversy between the parties. He posited that the cases cited by the third respondent were either inapplicable or against his case.</w:t>
      </w:r>
    </w:p>
    <w:p w:rsidR="00D44E86" w:rsidRDefault="00D44E86" w:rsidP="001924AD">
      <w:pPr>
        <w:spacing w:before="240" w:line="276" w:lineRule="auto"/>
        <w:ind w:left="0" w:firstLine="0"/>
        <w:jc w:val="both"/>
        <w:rPr>
          <w:rFonts w:ascii="Verdana" w:eastAsia="Times New Roman" w:hAnsi="Verdana" w:cs="Times New Roman"/>
          <w:bCs/>
          <w:lang w:eastAsia="en-GB"/>
        </w:rPr>
      </w:pPr>
    </w:p>
    <w:p w:rsidR="008651C1" w:rsidRPr="008651C1" w:rsidRDefault="001C1E60" w:rsidP="001924AD">
      <w:pPr>
        <w:spacing w:before="240" w:line="276" w:lineRule="auto"/>
        <w:ind w:left="0" w:firstLine="0"/>
        <w:jc w:val="both"/>
        <w:rPr>
          <w:rFonts w:ascii="Verdana" w:eastAsia="Times New Roman" w:hAnsi="Verdana" w:cs="Times New Roman"/>
          <w:lang w:eastAsia="en-GB"/>
        </w:rPr>
      </w:pPr>
      <w:r w:rsidRPr="008651C1">
        <w:rPr>
          <w:rFonts w:ascii="Verdana" w:eastAsia="Times New Roman" w:hAnsi="Verdana" w:cs="Times New Roman"/>
          <w:bCs/>
          <w:lang w:eastAsia="en-GB"/>
        </w:rPr>
        <w:t>Resolution of the issue</w:t>
      </w:r>
      <w:r w:rsidR="00580767">
        <w:rPr>
          <w:rFonts w:ascii="Verdana" w:eastAsia="Times New Roman" w:hAnsi="Verdana" w:cs="Times New Roman"/>
          <w:lang w:eastAsia="en-GB"/>
        </w:rPr>
        <w:t>:</w:t>
      </w: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Unarguably, the issue of amendment has become ubiquitous in the daily adjudications in </w:t>
      </w:r>
      <w:proofErr w:type="gramStart"/>
      <w:r w:rsidRPr="003A5F16">
        <w:rPr>
          <w:rFonts w:ascii="Verdana" w:eastAsia="Times New Roman" w:hAnsi="Verdana" w:cs="Times New Roman"/>
          <w:lang w:eastAsia="en-GB"/>
        </w:rPr>
        <w:t>the our</w:t>
      </w:r>
      <w:proofErr w:type="gramEnd"/>
      <w:r w:rsidRPr="003A5F16">
        <w:rPr>
          <w:rFonts w:ascii="Verdana" w:eastAsia="Times New Roman" w:hAnsi="Verdana" w:cs="Times New Roman"/>
          <w:lang w:eastAsia="en-GB"/>
        </w:rPr>
        <w:t xml:space="preserve"> courts. It is, invariably, precipitated by the accepted fallibility of man in the process of writing documents. Etymologically, amendment traces its lexical roots the Latin verb, </w:t>
      </w:r>
      <w:r w:rsidRPr="00CD2D33">
        <w:rPr>
          <w:rFonts w:ascii="Verdana" w:eastAsia="Times New Roman" w:hAnsi="Verdana" w:cs="Times New Roman"/>
          <w:lang w:eastAsia="en-GB"/>
        </w:rPr>
        <w:t>"</w:t>
      </w:r>
      <w:proofErr w:type="spellStart"/>
      <w:r w:rsidRPr="00CD2D33">
        <w:rPr>
          <w:rFonts w:ascii="Verdana" w:eastAsia="Times New Roman" w:hAnsi="Verdana" w:cs="Times New Roman"/>
          <w:bCs/>
          <w:i/>
          <w:iCs/>
          <w:lang w:eastAsia="en-GB"/>
        </w:rPr>
        <w:t>emendo-emendere</w:t>
      </w:r>
      <w:proofErr w:type="spellEnd"/>
      <w:r w:rsidRPr="00CD2D33">
        <w:rPr>
          <w:rFonts w:ascii="Verdana" w:eastAsia="Times New Roman" w:hAnsi="Verdana" w:cs="Times New Roman"/>
          <w:lang w:eastAsia="en-GB"/>
        </w:rPr>
        <w:t xml:space="preserve">", meaning "to cure, to add to correct an error". In its wider context, amendment is: "A formal revision or addition proposed or made to a statute, constitution, pleading, order, or other instrument; specif., a change made by addition, detection or correction, esp., an alteration in wording", see Black's Law Dictionary, 8th Edition, page 89. In the case of </w:t>
      </w:r>
      <w:proofErr w:type="spellStart"/>
      <w:r w:rsidRPr="00CD2D33">
        <w:rPr>
          <w:rFonts w:ascii="Verdana" w:eastAsia="Times New Roman" w:hAnsi="Verdana" w:cs="Times New Roman"/>
          <w:bCs/>
          <w:lang w:eastAsia="en-GB"/>
        </w:rPr>
        <w:t>Awote</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Owodunni</w:t>
      </w:r>
      <w:proofErr w:type="spellEnd"/>
      <w:r w:rsidRPr="00CD2D33">
        <w:rPr>
          <w:rFonts w:ascii="Verdana" w:eastAsia="Times New Roman" w:hAnsi="Verdana" w:cs="Times New Roman"/>
          <w:bCs/>
          <w:lang w:eastAsia="en-GB"/>
        </w:rPr>
        <w:t xml:space="preserve"> (1986) 5 NWLR (pt.46) 941</w:t>
      </w:r>
      <w:proofErr w:type="gramStart"/>
      <w:r w:rsidRPr="00CD2D33">
        <w:rPr>
          <w:rFonts w:ascii="Verdana" w:eastAsia="Times New Roman" w:hAnsi="Verdana" w:cs="Times New Roman"/>
          <w:bCs/>
          <w:lang w:eastAsia="en-GB"/>
        </w:rPr>
        <w:t>/(</w:t>
      </w:r>
      <w:proofErr w:type="gramEnd"/>
      <w:r w:rsidRPr="00CD2D33">
        <w:rPr>
          <w:rFonts w:ascii="Verdana" w:eastAsia="Times New Roman" w:hAnsi="Verdana" w:cs="Times New Roman"/>
          <w:bCs/>
          <w:lang w:eastAsia="en-GB"/>
        </w:rPr>
        <w:t>1986) 2 NSCC (Vol. 17) 1359 at 1366</w:t>
      </w:r>
      <w:r w:rsidRPr="00CD2D33">
        <w:rPr>
          <w:rFonts w:ascii="Verdana" w:eastAsia="Times New Roman" w:hAnsi="Verdana" w:cs="Times New Roman"/>
          <w:lang w:eastAsia="en-GB"/>
        </w:rPr>
        <w:t xml:space="preserve">, </w:t>
      </w:r>
      <w:proofErr w:type="spellStart"/>
      <w:r w:rsidRPr="003A5F16">
        <w:rPr>
          <w:rFonts w:ascii="Verdana" w:eastAsia="Times New Roman" w:hAnsi="Verdana" w:cs="Times New Roman"/>
          <w:lang w:eastAsia="en-GB"/>
        </w:rPr>
        <w:t>Oputa</w:t>
      </w:r>
      <w:proofErr w:type="spellEnd"/>
      <w:r w:rsidRPr="003A5F16">
        <w:rPr>
          <w:rFonts w:ascii="Verdana" w:eastAsia="Times New Roman" w:hAnsi="Verdana" w:cs="Times New Roman"/>
          <w:lang w:eastAsia="en-GB"/>
        </w:rPr>
        <w:t>, JSC Opined that "...amendment involves and implies an alteration, an addit</w:t>
      </w:r>
      <w:r w:rsidR="00580767">
        <w:rPr>
          <w:rFonts w:ascii="Verdana" w:eastAsia="Times New Roman" w:hAnsi="Verdana" w:cs="Times New Roman"/>
          <w:lang w:eastAsia="en-GB"/>
        </w:rPr>
        <w:t>ion to or subtraction from...."</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b/>
          <w:bCs/>
          <w:lang w:eastAsia="en-GB"/>
        </w:rPr>
      </w:pPr>
      <w:r w:rsidRPr="003A5F16">
        <w:rPr>
          <w:rFonts w:ascii="Verdana" w:eastAsia="Times New Roman" w:hAnsi="Verdana" w:cs="Times New Roman"/>
          <w:lang w:eastAsia="en-GB"/>
        </w:rPr>
        <w:t>The provision of Order 28 rules 1 and 2 of the High Court Rules, applicable to the lower court, allows for amendment. Those rules 1 and 2 state:</w:t>
      </w:r>
    </w:p>
    <w:p w:rsidR="00CD2D33" w:rsidRPr="00CD2D33" w:rsidRDefault="001C1E60" w:rsidP="00CA1B28">
      <w:pPr>
        <w:spacing w:before="240" w:line="276" w:lineRule="auto"/>
        <w:ind w:left="1440"/>
        <w:jc w:val="both"/>
        <w:rPr>
          <w:rFonts w:ascii="Verdana" w:eastAsia="Times New Roman" w:hAnsi="Verdana" w:cs="Times New Roman"/>
          <w:bCs/>
          <w:lang w:eastAsia="en-GB"/>
        </w:rPr>
      </w:pPr>
      <w:r w:rsidRPr="00CD2D33">
        <w:rPr>
          <w:rFonts w:ascii="Verdana" w:eastAsia="Times New Roman" w:hAnsi="Verdana" w:cs="Times New Roman"/>
          <w:bCs/>
          <w:lang w:eastAsia="en-GB"/>
        </w:rPr>
        <w:lastRenderedPageBreak/>
        <w:t xml:space="preserve">"1. </w:t>
      </w:r>
      <w:r w:rsidR="00CD2D33">
        <w:rPr>
          <w:rFonts w:ascii="Verdana" w:eastAsia="Times New Roman" w:hAnsi="Verdana" w:cs="Times New Roman"/>
          <w:bCs/>
          <w:lang w:eastAsia="en-GB"/>
        </w:rPr>
        <w:tab/>
      </w:r>
      <w:r w:rsidRPr="00CD2D33">
        <w:rPr>
          <w:rFonts w:ascii="Verdana" w:eastAsia="Times New Roman" w:hAnsi="Verdana" w:cs="Times New Roman"/>
          <w:bCs/>
          <w:lang w:eastAsia="en-GB"/>
        </w:rPr>
        <w:t>A party may amend his originating process and pleadings a</w:t>
      </w:r>
      <w:r w:rsidR="00580767">
        <w:rPr>
          <w:rFonts w:ascii="Verdana" w:eastAsia="Times New Roman" w:hAnsi="Verdana" w:cs="Times New Roman"/>
          <w:bCs/>
          <w:lang w:eastAsia="en-GB"/>
        </w:rPr>
        <w:t>t any time before the judgment.</w:t>
      </w:r>
    </w:p>
    <w:p w:rsidR="00CD2D33" w:rsidRPr="00CD2D33" w:rsidRDefault="001C1E60" w:rsidP="00CA1B28">
      <w:pPr>
        <w:spacing w:before="240" w:line="276" w:lineRule="auto"/>
        <w:ind w:left="1440"/>
        <w:jc w:val="both"/>
        <w:rPr>
          <w:rFonts w:ascii="Verdana" w:eastAsia="Times New Roman" w:hAnsi="Verdana" w:cs="Times New Roman"/>
          <w:lang w:eastAsia="en-GB"/>
        </w:rPr>
      </w:pPr>
      <w:r w:rsidRPr="00CD2D33">
        <w:rPr>
          <w:rFonts w:ascii="Verdana" w:eastAsia="Times New Roman" w:hAnsi="Verdana" w:cs="Times New Roman"/>
          <w:bCs/>
          <w:lang w:eastAsia="en-GB"/>
        </w:rPr>
        <w:t xml:space="preserve">2. </w:t>
      </w:r>
      <w:r w:rsidR="00CD2D33">
        <w:rPr>
          <w:rFonts w:ascii="Verdana" w:eastAsia="Times New Roman" w:hAnsi="Verdana" w:cs="Times New Roman"/>
          <w:bCs/>
          <w:lang w:eastAsia="en-GB"/>
        </w:rPr>
        <w:tab/>
      </w:r>
      <w:r w:rsidRPr="00CD2D33">
        <w:rPr>
          <w:rFonts w:ascii="Verdana" w:eastAsia="Times New Roman" w:hAnsi="Verdana" w:cs="Times New Roman"/>
          <w:bCs/>
          <w:lang w:eastAsia="en-GB"/>
        </w:rPr>
        <w:t xml:space="preserve">Application to amend may be made to the court and such application shall be accompanied with a copy of the proposed amendment and may be allowed upon such terms as to costs or otherwise as </w:t>
      </w:r>
      <w:r w:rsidR="00580767">
        <w:rPr>
          <w:rFonts w:ascii="Verdana" w:eastAsia="Times New Roman" w:hAnsi="Verdana" w:cs="Times New Roman"/>
          <w:bCs/>
          <w:lang w:eastAsia="en-GB"/>
        </w:rPr>
        <w:t>may be just."</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hAnsi="Verdana"/>
        </w:rPr>
      </w:pPr>
      <w:r w:rsidRPr="003A5F16">
        <w:rPr>
          <w:rFonts w:ascii="Verdana" w:eastAsia="Times New Roman" w:hAnsi="Verdana" w:cs="Times New Roman"/>
          <w:lang w:eastAsia="en-GB"/>
        </w:rPr>
        <w:t xml:space="preserve">The </w:t>
      </w:r>
      <w:r w:rsidRPr="003A5F16">
        <w:rPr>
          <w:rFonts w:ascii="Verdana" w:eastAsia="Times New Roman" w:hAnsi="Verdana" w:cs="Times New Roman"/>
          <w:b/>
          <w:bCs/>
          <w:i/>
          <w:iCs/>
          <w:lang w:eastAsia="en-GB"/>
        </w:rPr>
        <w:t xml:space="preserve">raison </w:t>
      </w:r>
      <w:proofErr w:type="spellStart"/>
      <w:r w:rsidRPr="003A5F16">
        <w:rPr>
          <w:rFonts w:ascii="Verdana" w:eastAsia="Times New Roman" w:hAnsi="Verdana" w:cs="Times New Roman"/>
          <w:b/>
          <w:bCs/>
          <w:i/>
          <w:iCs/>
          <w:lang w:eastAsia="en-GB"/>
        </w:rPr>
        <w:t>d'etre</w:t>
      </w:r>
      <w:proofErr w:type="spellEnd"/>
      <w:r w:rsidRPr="003A5F16">
        <w:rPr>
          <w:rFonts w:ascii="Verdana" w:eastAsia="Times New Roman" w:hAnsi="Verdana" w:cs="Times New Roman"/>
          <w:lang w:eastAsia="en-GB"/>
        </w:rPr>
        <w:t xml:space="preserve"> for amendment is for the purpose of determining in an existing suit, the real questions or question in controversy between the litigating/feuding parties. It is a time-honoured principle of law that amendment can be made at any stage of proceedings in court before judgment.</w:t>
      </w:r>
      <w:r w:rsidRPr="00CD2D33">
        <w:rPr>
          <w:rFonts w:ascii="Verdana" w:hAnsi="Verdana"/>
        </w:rPr>
        <w:t xml:space="preserve"> </w:t>
      </w:r>
      <w:bookmarkStart w:id="8" w:name="72312"/>
      <w:r w:rsidRPr="00CD2D33">
        <w:rPr>
          <w:rFonts w:ascii="Verdana" w:hAnsi="Verdana"/>
        </w:rPr>
        <w:t xml:space="preserve">Most rules of courts do not circumscribe the number of times a party can apply to a court for amendment during the pendency of proceedings. It is trite that amendments could be effected before trial courts as well as appellate courts, that is, the Court of Appeal and the Supreme Court. Sometimes, the courts make amendments suo motu. These attributes of amendment have been confirmed by the apex court in floods of decided authorities, see </w:t>
      </w:r>
      <w:proofErr w:type="spellStart"/>
      <w:r w:rsidRPr="00CD2D33">
        <w:rPr>
          <w:rFonts w:ascii="Verdana" w:hAnsi="Verdana"/>
        </w:rPr>
        <w:t>Alsthom</w:t>
      </w:r>
      <w:proofErr w:type="spellEnd"/>
      <w:r w:rsidRPr="00CD2D33">
        <w:rPr>
          <w:rFonts w:ascii="Verdana" w:hAnsi="Verdana"/>
        </w:rPr>
        <w:t xml:space="preserve"> vs. </w:t>
      </w:r>
      <w:proofErr w:type="spellStart"/>
      <w:r w:rsidRPr="00CD2D33">
        <w:rPr>
          <w:rFonts w:ascii="Verdana" w:hAnsi="Verdana"/>
        </w:rPr>
        <w:t>Saraki</w:t>
      </w:r>
      <w:proofErr w:type="spellEnd"/>
      <w:r w:rsidRPr="00CD2D33">
        <w:rPr>
          <w:rFonts w:ascii="Verdana" w:hAnsi="Verdana"/>
        </w:rPr>
        <w:t xml:space="preserve"> (supra); </w:t>
      </w:r>
      <w:proofErr w:type="spellStart"/>
      <w:r w:rsidRPr="00CD2D33">
        <w:rPr>
          <w:rFonts w:ascii="Verdana" w:hAnsi="Verdana"/>
        </w:rPr>
        <w:t>Abey</w:t>
      </w:r>
      <w:proofErr w:type="spellEnd"/>
      <w:r w:rsidRPr="00CD2D33">
        <w:rPr>
          <w:rFonts w:ascii="Verdana" w:hAnsi="Verdana"/>
        </w:rPr>
        <w:t xml:space="preserve"> v. Alex (supra); </w:t>
      </w:r>
      <w:proofErr w:type="spellStart"/>
      <w:r w:rsidRPr="00CD2D33">
        <w:rPr>
          <w:rFonts w:ascii="Verdana" w:hAnsi="Verdana"/>
        </w:rPr>
        <w:t>Solanke</w:t>
      </w:r>
      <w:proofErr w:type="spellEnd"/>
      <w:r w:rsidRPr="00CD2D33">
        <w:rPr>
          <w:rFonts w:ascii="Verdana" w:hAnsi="Verdana"/>
        </w:rPr>
        <w:t xml:space="preserve"> vs. </w:t>
      </w:r>
      <w:proofErr w:type="spellStart"/>
      <w:r w:rsidRPr="00CD2D33">
        <w:rPr>
          <w:rFonts w:ascii="Verdana" w:hAnsi="Verdana"/>
        </w:rPr>
        <w:t>Somefun</w:t>
      </w:r>
      <w:proofErr w:type="spellEnd"/>
      <w:r w:rsidRPr="00CD2D33">
        <w:rPr>
          <w:rFonts w:ascii="Verdana" w:hAnsi="Verdana"/>
        </w:rPr>
        <w:t xml:space="preserve"> (supra); </w:t>
      </w:r>
      <w:proofErr w:type="spellStart"/>
      <w:r w:rsidRPr="00CD2D33">
        <w:rPr>
          <w:rFonts w:ascii="Verdana" w:hAnsi="Verdana"/>
        </w:rPr>
        <w:t>Mamman</w:t>
      </w:r>
      <w:proofErr w:type="spellEnd"/>
      <w:r w:rsidRPr="00CD2D33">
        <w:rPr>
          <w:rFonts w:ascii="Verdana" w:hAnsi="Verdana"/>
        </w:rPr>
        <w:t xml:space="preserve"> vs. </w:t>
      </w:r>
      <w:proofErr w:type="spellStart"/>
      <w:r w:rsidRPr="00CD2D33">
        <w:rPr>
          <w:rFonts w:ascii="Verdana" w:hAnsi="Verdana"/>
        </w:rPr>
        <w:t>Salaudeen</w:t>
      </w:r>
      <w:proofErr w:type="spellEnd"/>
      <w:r w:rsidRPr="00CD2D33">
        <w:rPr>
          <w:rFonts w:ascii="Verdana" w:hAnsi="Verdana"/>
        </w:rPr>
        <w:t xml:space="preserve"> (supra); </w:t>
      </w:r>
      <w:proofErr w:type="spellStart"/>
      <w:r w:rsidRPr="00CD2D33">
        <w:rPr>
          <w:rFonts w:ascii="Verdana" w:hAnsi="Verdana"/>
        </w:rPr>
        <w:t>Koade</w:t>
      </w:r>
      <w:proofErr w:type="spellEnd"/>
      <w:r w:rsidRPr="00CD2D33">
        <w:rPr>
          <w:rFonts w:ascii="Verdana" w:hAnsi="Verdana"/>
        </w:rPr>
        <w:t xml:space="preserve"> vs. Yusuf (supra); </w:t>
      </w:r>
      <w:proofErr w:type="spellStart"/>
      <w:r w:rsidRPr="00CD2D33">
        <w:rPr>
          <w:rFonts w:ascii="Verdana" w:hAnsi="Verdana"/>
        </w:rPr>
        <w:t>Akaninwo</w:t>
      </w:r>
      <w:proofErr w:type="spellEnd"/>
      <w:r w:rsidRPr="00CD2D33">
        <w:rPr>
          <w:rFonts w:ascii="Verdana" w:hAnsi="Verdana"/>
        </w:rPr>
        <w:t xml:space="preserve"> v. </w:t>
      </w:r>
      <w:proofErr w:type="spellStart"/>
      <w:r w:rsidRPr="00CD2D33">
        <w:rPr>
          <w:rFonts w:ascii="Verdana" w:hAnsi="Verdana"/>
        </w:rPr>
        <w:t>Nsirim</w:t>
      </w:r>
      <w:proofErr w:type="spellEnd"/>
      <w:r w:rsidRPr="00CD2D33">
        <w:rPr>
          <w:rFonts w:ascii="Verdana" w:hAnsi="Verdana"/>
        </w:rPr>
        <w:t xml:space="preserve"> (supra); </w:t>
      </w:r>
      <w:proofErr w:type="spellStart"/>
      <w:r w:rsidRPr="00CD2D33">
        <w:rPr>
          <w:rFonts w:ascii="Verdana" w:hAnsi="Verdana"/>
        </w:rPr>
        <w:t>Okolo</w:t>
      </w:r>
      <w:proofErr w:type="spellEnd"/>
      <w:r w:rsidRPr="00CD2D33">
        <w:rPr>
          <w:rFonts w:ascii="Verdana" w:hAnsi="Verdana"/>
        </w:rPr>
        <w:t xml:space="preserve"> v. UBN Ltd. (supra); </w:t>
      </w:r>
      <w:proofErr w:type="spellStart"/>
      <w:r w:rsidRPr="00CD2D33">
        <w:rPr>
          <w:rFonts w:ascii="Verdana" w:hAnsi="Verdana"/>
        </w:rPr>
        <w:t>Ehidimhen</w:t>
      </w:r>
      <w:proofErr w:type="spellEnd"/>
      <w:r w:rsidRPr="00CD2D33">
        <w:rPr>
          <w:rFonts w:ascii="Verdana" w:hAnsi="Verdana"/>
        </w:rPr>
        <w:t xml:space="preserve"> vs. Musa (supra); </w:t>
      </w:r>
      <w:proofErr w:type="spellStart"/>
      <w:r w:rsidRPr="00CD2D33">
        <w:rPr>
          <w:rFonts w:ascii="Verdana" w:hAnsi="Verdana"/>
        </w:rPr>
        <w:t>Adelaja</w:t>
      </w:r>
      <w:proofErr w:type="spellEnd"/>
      <w:r w:rsidRPr="00CD2D33">
        <w:rPr>
          <w:rFonts w:ascii="Verdana" w:hAnsi="Verdana"/>
        </w:rPr>
        <w:t xml:space="preserve"> vs. </w:t>
      </w:r>
      <w:proofErr w:type="spellStart"/>
      <w:r w:rsidRPr="00CD2D33">
        <w:rPr>
          <w:rFonts w:ascii="Verdana" w:hAnsi="Verdana"/>
        </w:rPr>
        <w:t>Alade</w:t>
      </w:r>
      <w:proofErr w:type="spellEnd"/>
      <w:r w:rsidRPr="00CD2D33">
        <w:rPr>
          <w:rFonts w:ascii="Verdana" w:hAnsi="Verdana"/>
        </w:rPr>
        <w:t xml:space="preserve"> (supra); SPLCN Ltd vs. </w:t>
      </w:r>
      <w:proofErr w:type="spellStart"/>
      <w:r w:rsidRPr="00CD2D33">
        <w:rPr>
          <w:rFonts w:ascii="Verdana" w:hAnsi="Verdana"/>
        </w:rPr>
        <w:t>Edamkue</w:t>
      </w:r>
      <w:proofErr w:type="spellEnd"/>
      <w:r w:rsidRPr="00CD2D33">
        <w:rPr>
          <w:rFonts w:ascii="Verdana" w:hAnsi="Verdana"/>
        </w:rPr>
        <w:t xml:space="preserve"> (2009) 14 NWLR (pt. 1160) 1; </w:t>
      </w:r>
      <w:proofErr w:type="spellStart"/>
      <w:r w:rsidRPr="00CD2D33">
        <w:rPr>
          <w:rFonts w:ascii="Verdana" w:hAnsi="Verdana"/>
        </w:rPr>
        <w:t>Ipadeola</w:t>
      </w:r>
      <w:proofErr w:type="spellEnd"/>
      <w:r w:rsidRPr="00CD2D33">
        <w:rPr>
          <w:rFonts w:ascii="Verdana" w:hAnsi="Verdana"/>
        </w:rPr>
        <w:t xml:space="preserve"> v. </w:t>
      </w:r>
      <w:proofErr w:type="spellStart"/>
      <w:r w:rsidRPr="00CD2D33">
        <w:rPr>
          <w:rFonts w:ascii="Verdana" w:hAnsi="Verdana"/>
        </w:rPr>
        <w:t>Oshowole</w:t>
      </w:r>
      <w:proofErr w:type="spellEnd"/>
      <w:r w:rsidRPr="00CD2D33">
        <w:rPr>
          <w:rFonts w:ascii="Verdana" w:hAnsi="Verdana"/>
        </w:rPr>
        <w:t xml:space="preserve"> (supra)/(1987) 5 SCNJ 200/(1987) 2 NSCC (Vol. 18) 755</w:t>
      </w:r>
      <w:bookmarkStart w:id="9" w:name="72314"/>
      <w:bookmarkEnd w:id="8"/>
      <w:r w:rsidR="00580767">
        <w:rPr>
          <w:rFonts w:ascii="Verdana" w:hAnsi="Verdana"/>
        </w:rPr>
        <w:t>.</w:t>
      </w:r>
    </w:p>
    <w:p w:rsidR="00D44E86" w:rsidRDefault="00D44E86" w:rsidP="001924AD">
      <w:pPr>
        <w:spacing w:before="240" w:line="276" w:lineRule="auto"/>
        <w:ind w:left="0" w:firstLine="0"/>
        <w:jc w:val="both"/>
        <w:rPr>
          <w:rFonts w:ascii="Verdana" w:hAnsi="Verdana"/>
        </w:rPr>
      </w:pPr>
    </w:p>
    <w:p w:rsidR="00CD2D33" w:rsidRDefault="001C1E60" w:rsidP="001924AD">
      <w:pPr>
        <w:spacing w:before="240" w:line="276" w:lineRule="auto"/>
        <w:ind w:left="0" w:firstLine="0"/>
        <w:jc w:val="both"/>
        <w:rPr>
          <w:rFonts w:ascii="Verdana" w:hAnsi="Verdana"/>
        </w:rPr>
      </w:pPr>
      <w:r w:rsidRPr="00CD2D33">
        <w:rPr>
          <w:rFonts w:ascii="Verdana" w:hAnsi="Verdana"/>
        </w:rPr>
        <w:t xml:space="preserve">There are certain principles which had been invented by the Supreme Court to guide the courts in their herculean responsibility of attending to amendments of court processes. In the case of Chief </w:t>
      </w:r>
      <w:proofErr w:type="spellStart"/>
      <w:r w:rsidRPr="00CD2D33">
        <w:rPr>
          <w:rFonts w:ascii="Verdana" w:hAnsi="Verdana"/>
        </w:rPr>
        <w:t>Ojah</w:t>
      </w:r>
      <w:proofErr w:type="spellEnd"/>
      <w:r w:rsidRPr="00CD2D33">
        <w:rPr>
          <w:rFonts w:ascii="Verdana" w:hAnsi="Verdana"/>
        </w:rPr>
        <w:t xml:space="preserve"> &amp; Ors vs. Chief </w:t>
      </w:r>
      <w:proofErr w:type="spellStart"/>
      <w:r w:rsidRPr="00CD2D33">
        <w:rPr>
          <w:rFonts w:ascii="Verdana" w:hAnsi="Verdana"/>
        </w:rPr>
        <w:t>Eyo</w:t>
      </w:r>
      <w:proofErr w:type="spellEnd"/>
      <w:r w:rsidRPr="00CD2D33">
        <w:rPr>
          <w:rFonts w:ascii="Verdana" w:hAnsi="Verdana"/>
        </w:rPr>
        <w:t xml:space="preserve"> </w:t>
      </w:r>
      <w:proofErr w:type="spellStart"/>
      <w:r w:rsidRPr="00CD2D33">
        <w:rPr>
          <w:rFonts w:ascii="Verdana" w:hAnsi="Verdana"/>
        </w:rPr>
        <w:t>Ogboni</w:t>
      </w:r>
      <w:proofErr w:type="spellEnd"/>
      <w:r w:rsidRPr="00CD2D33">
        <w:rPr>
          <w:rFonts w:ascii="Verdana" w:hAnsi="Verdana"/>
        </w:rPr>
        <w:t xml:space="preserve"> &amp; Ors (1976) 4 SC (Reprint) 87</w:t>
      </w:r>
      <w:r w:rsidR="00580767">
        <w:rPr>
          <w:rFonts w:ascii="Verdana" w:hAnsi="Verdana"/>
        </w:rPr>
        <w:t xml:space="preserve"> at 92, </w:t>
      </w:r>
      <w:proofErr w:type="spellStart"/>
      <w:r w:rsidR="00580767">
        <w:rPr>
          <w:rFonts w:ascii="Verdana" w:hAnsi="Verdana"/>
        </w:rPr>
        <w:t>Madarikan</w:t>
      </w:r>
      <w:proofErr w:type="spellEnd"/>
      <w:r w:rsidR="00580767">
        <w:rPr>
          <w:rFonts w:ascii="Verdana" w:hAnsi="Verdana"/>
        </w:rPr>
        <w:t>, JSC, stated:</w:t>
      </w:r>
    </w:p>
    <w:p w:rsidR="00CD2D33" w:rsidRDefault="001C1E60" w:rsidP="00D44E86">
      <w:pPr>
        <w:spacing w:before="240" w:line="276" w:lineRule="auto"/>
        <w:ind w:firstLine="0"/>
        <w:jc w:val="both"/>
        <w:rPr>
          <w:rFonts w:ascii="Verdana" w:hAnsi="Verdana"/>
        </w:rPr>
      </w:pPr>
      <w:r w:rsidRPr="00CD2D33">
        <w:rPr>
          <w:rFonts w:ascii="Verdana" w:hAnsi="Verdana"/>
        </w:rPr>
        <w:t>"It is well settled law that an amendment of plead</w:t>
      </w:r>
      <w:r w:rsidR="00580767">
        <w:rPr>
          <w:rFonts w:ascii="Verdana" w:hAnsi="Verdana"/>
        </w:rPr>
        <w:t>ings should be allowed unless -</w:t>
      </w:r>
    </w:p>
    <w:p w:rsidR="00CD2D33" w:rsidRDefault="001C1E60" w:rsidP="00D44E86">
      <w:pPr>
        <w:spacing w:before="240" w:line="276" w:lineRule="auto"/>
        <w:ind w:firstLine="0"/>
        <w:jc w:val="both"/>
        <w:rPr>
          <w:rFonts w:ascii="Verdana" w:hAnsi="Verdana"/>
        </w:rPr>
      </w:pPr>
      <w:r w:rsidRPr="00CD2D33">
        <w:rPr>
          <w:rFonts w:ascii="Verdana" w:hAnsi="Verdana"/>
        </w:rPr>
        <w:t xml:space="preserve">(1) </w:t>
      </w:r>
      <w:r w:rsidR="00CD2D33">
        <w:rPr>
          <w:rFonts w:ascii="Verdana" w:hAnsi="Verdana"/>
        </w:rPr>
        <w:tab/>
      </w:r>
      <w:proofErr w:type="gramStart"/>
      <w:r w:rsidRPr="00CD2D33">
        <w:rPr>
          <w:rFonts w:ascii="Verdana" w:hAnsi="Verdana"/>
        </w:rPr>
        <w:t>it</w:t>
      </w:r>
      <w:proofErr w:type="gramEnd"/>
      <w:r w:rsidRPr="00CD2D33">
        <w:rPr>
          <w:rFonts w:ascii="Verdana" w:hAnsi="Verdana"/>
        </w:rPr>
        <w:t xml:space="preserve"> will entail injustice to the resp</w:t>
      </w:r>
      <w:r w:rsidR="00580767">
        <w:rPr>
          <w:rFonts w:ascii="Verdana" w:hAnsi="Verdana"/>
        </w:rPr>
        <w:t>ondent;</w:t>
      </w:r>
    </w:p>
    <w:p w:rsidR="00CD2D33" w:rsidRDefault="001C1E60" w:rsidP="00D44E86">
      <w:pPr>
        <w:spacing w:before="240" w:line="276" w:lineRule="auto"/>
        <w:ind w:firstLine="0"/>
        <w:jc w:val="both"/>
        <w:rPr>
          <w:rFonts w:ascii="Verdana" w:hAnsi="Verdana"/>
        </w:rPr>
      </w:pPr>
      <w:r w:rsidRPr="00CD2D33">
        <w:rPr>
          <w:rFonts w:ascii="Verdana" w:hAnsi="Verdana"/>
        </w:rPr>
        <w:t xml:space="preserve">(2) </w:t>
      </w:r>
      <w:r w:rsidR="00CD2D33">
        <w:rPr>
          <w:rFonts w:ascii="Verdana" w:hAnsi="Verdana"/>
        </w:rPr>
        <w:tab/>
      </w:r>
      <w:proofErr w:type="gramStart"/>
      <w:r w:rsidRPr="00CD2D33">
        <w:rPr>
          <w:rFonts w:ascii="Verdana" w:hAnsi="Verdana"/>
        </w:rPr>
        <w:t>the</w:t>
      </w:r>
      <w:proofErr w:type="gramEnd"/>
      <w:r w:rsidRPr="00CD2D33">
        <w:rPr>
          <w:rFonts w:ascii="Verdana" w:hAnsi="Verdana"/>
        </w:rPr>
        <w:t xml:space="preserve"> appl</w:t>
      </w:r>
      <w:r w:rsidR="00580767">
        <w:rPr>
          <w:rFonts w:ascii="Verdana" w:hAnsi="Verdana"/>
        </w:rPr>
        <w:t>icant is acting mala fide</w:t>
      </w:r>
      <w:r w:rsidR="00CA1B28">
        <w:rPr>
          <w:rFonts w:ascii="Verdana" w:hAnsi="Verdana"/>
        </w:rPr>
        <w:t xml:space="preserve">; </w:t>
      </w:r>
      <w:r w:rsidR="00580767">
        <w:rPr>
          <w:rFonts w:ascii="Verdana" w:hAnsi="Verdana"/>
        </w:rPr>
        <w:t>or</w:t>
      </w:r>
    </w:p>
    <w:p w:rsidR="00CD2D33" w:rsidRDefault="001C1E60" w:rsidP="00D44E86">
      <w:pPr>
        <w:spacing w:before="240" w:line="276" w:lineRule="auto"/>
        <w:ind w:left="1440"/>
        <w:jc w:val="both"/>
        <w:rPr>
          <w:rFonts w:ascii="Verdana" w:hAnsi="Verdana"/>
        </w:rPr>
      </w:pPr>
      <w:r w:rsidRPr="00CD2D33">
        <w:rPr>
          <w:rFonts w:ascii="Verdana" w:hAnsi="Verdana"/>
        </w:rPr>
        <w:lastRenderedPageBreak/>
        <w:t xml:space="preserve">(3) </w:t>
      </w:r>
      <w:r w:rsidR="00CD2D33">
        <w:rPr>
          <w:rFonts w:ascii="Verdana" w:hAnsi="Verdana"/>
        </w:rPr>
        <w:tab/>
      </w:r>
      <w:proofErr w:type="gramStart"/>
      <w:r w:rsidRPr="00CD2D33">
        <w:rPr>
          <w:rFonts w:ascii="Verdana" w:hAnsi="Verdana"/>
        </w:rPr>
        <w:t>by</w:t>
      </w:r>
      <w:proofErr w:type="gramEnd"/>
      <w:r w:rsidRPr="00CD2D33">
        <w:rPr>
          <w:rFonts w:ascii="Verdana" w:hAnsi="Verdana"/>
        </w:rPr>
        <w:t xml:space="preserve"> his blunder, the applicant has done some injury to the respondent which cannot be compens</w:t>
      </w:r>
      <w:r w:rsidR="00CA1B28">
        <w:rPr>
          <w:rFonts w:ascii="Verdana" w:hAnsi="Verdana"/>
        </w:rPr>
        <w:t xml:space="preserve">ated by costs or otherwise </w:t>
      </w:r>
      <w:r w:rsidR="00580767">
        <w:rPr>
          <w:rFonts w:ascii="Verdana" w:hAnsi="Verdana"/>
        </w:rPr>
        <w:t>..."</w:t>
      </w:r>
    </w:p>
    <w:p w:rsidR="00D44E86" w:rsidRDefault="00D44E86" w:rsidP="001924AD">
      <w:pPr>
        <w:spacing w:before="240" w:line="276" w:lineRule="auto"/>
        <w:ind w:left="0" w:firstLine="0"/>
        <w:jc w:val="both"/>
        <w:rPr>
          <w:rFonts w:ascii="Verdana" w:hAnsi="Verdana"/>
        </w:rPr>
      </w:pPr>
    </w:p>
    <w:p w:rsidR="00D44E86" w:rsidRDefault="001C1E60" w:rsidP="001924AD">
      <w:pPr>
        <w:spacing w:before="240" w:line="276" w:lineRule="auto"/>
        <w:ind w:left="0" w:firstLine="0"/>
        <w:jc w:val="both"/>
        <w:rPr>
          <w:rFonts w:ascii="Verdana" w:hAnsi="Verdana"/>
        </w:rPr>
      </w:pPr>
      <w:r w:rsidRPr="00CD2D33">
        <w:rPr>
          <w:rFonts w:ascii="Verdana" w:hAnsi="Verdana"/>
        </w:rPr>
        <w:t xml:space="preserve">Similarly, amendment will be granted if it: relates to a mere misnomer; does not change the nature of the claim; does not create a new suit; will cure the defects in the proceedings; will be consistent with the testimonies of witnesses being considered on appeal or will not embarrass or surprise the opponent in the proceedings. The apex court had given its blessings to these </w:t>
      </w:r>
      <w:proofErr w:type="spellStart"/>
      <w:r w:rsidRPr="00CD2D33">
        <w:rPr>
          <w:rFonts w:ascii="Verdana" w:hAnsi="Verdana"/>
        </w:rPr>
        <w:t>agelong</w:t>
      </w:r>
      <w:proofErr w:type="spellEnd"/>
      <w:r w:rsidRPr="00CD2D33">
        <w:rPr>
          <w:rFonts w:ascii="Verdana" w:hAnsi="Verdana"/>
        </w:rPr>
        <w:t xml:space="preserve"> guiding principles in litany of judicial authorities, see </w:t>
      </w:r>
      <w:proofErr w:type="spellStart"/>
      <w:r w:rsidRPr="00CD2D33">
        <w:rPr>
          <w:rFonts w:ascii="Verdana" w:hAnsi="Verdana"/>
        </w:rPr>
        <w:t>Oguntimehin</w:t>
      </w:r>
      <w:proofErr w:type="spellEnd"/>
      <w:r w:rsidRPr="00CD2D33">
        <w:rPr>
          <w:rFonts w:ascii="Verdana" w:hAnsi="Verdana"/>
        </w:rPr>
        <w:t xml:space="preserve"> v. </w:t>
      </w:r>
      <w:proofErr w:type="spellStart"/>
      <w:r w:rsidRPr="00CD2D33">
        <w:rPr>
          <w:rFonts w:ascii="Verdana" w:hAnsi="Verdana"/>
        </w:rPr>
        <w:t>Gubere</w:t>
      </w:r>
      <w:proofErr w:type="spellEnd"/>
      <w:r w:rsidRPr="00CD2D33">
        <w:rPr>
          <w:rFonts w:ascii="Verdana" w:hAnsi="Verdana"/>
        </w:rPr>
        <w:t xml:space="preserve"> (supra); Amadi vs. Thomas </w:t>
      </w:r>
      <w:proofErr w:type="spellStart"/>
      <w:r w:rsidRPr="00CD2D33">
        <w:rPr>
          <w:rFonts w:ascii="Verdana" w:hAnsi="Verdana"/>
        </w:rPr>
        <w:t>Aplin</w:t>
      </w:r>
      <w:proofErr w:type="spellEnd"/>
      <w:r w:rsidRPr="00CD2D33">
        <w:rPr>
          <w:rFonts w:ascii="Verdana" w:hAnsi="Verdana"/>
        </w:rPr>
        <w:t xml:space="preserve"> &amp; Co. Ltd (supra); </w:t>
      </w:r>
      <w:proofErr w:type="spellStart"/>
      <w:r w:rsidRPr="00CD2D33">
        <w:rPr>
          <w:rFonts w:ascii="Verdana" w:hAnsi="Verdana"/>
        </w:rPr>
        <w:t>Mamman</w:t>
      </w:r>
      <w:proofErr w:type="spellEnd"/>
      <w:r w:rsidRPr="00CD2D33">
        <w:rPr>
          <w:rFonts w:ascii="Verdana" w:hAnsi="Verdana"/>
        </w:rPr>
        <w:t xml:space="preserve"> vs. </w:t>
      </w:r>
      <w:proofErr w:type="spellStart"/>
      <w:r w:rsidRPr="00CD2D33">
        <w:rPr>
          <w:rFonts w:ascii="Verdana" w:hAnsi="Verdana"/>
        </w:rPr>
        <w:t>Salaudeen</w:t>
      </w:r>
      <w:proofErr w:type="spellEnd"/>
      <w:r w:rsidRPr="00CD2D33">
        <w:rPr>
          <w:rFonts w:ascii="Verdana" w:hAnsi="Verdana"/>
        </w:rPr>
        <w:t xml:space="preserve"> (supra); </w:t>
      </w:r>
      <w:proofErr w:type="spellStart"/>
      <w:r w:rsidRPr="00CD2D33">
        <w:rPr>
          <w:rFonts w:ascii="Verdana" w:hAnsi="Verdana"/>
        </w:rPr>
        <w:t>Kode</w:t>
      </w:r>
      <w:proofErr w:type="spellEnd"/>
      <w:r w:rsidRPr="00CD2D33">
        <w:rPr>
          <w:rFonts w:ascii="Verdana" w:hAnsi="Verdana"/>
        </w:rPr>
        <w:t xml:space="preserve"> vs. Yusuf (supra); </w:t>
      </w:r>
      <w:proofErr w:type="spellStart"/>
      <w:r w:rsidRPr="00CD2D33">
        <w:rPr>
          <w:rFonts w:ascii="Verdana" w:hAnsi="Verdana"/>
        </w:rPr>
        <w:t>Adetutu</w:t>
      </w:r>
      <w:proofErr w:type="spellEnd"/>
      <w:r w:rsidRPr="00CD2D33">
        <w:rPr>
          <w:rFonts w:ascii="Verdana" w:hAnsi="Verdana"/>
        </w:rPr>
        <w:t xml:space="preserve"> v. </w:t>
      </w:r>
      <w:proofErr w:type="spellStart"/>
      <w:r w:rsidRPr="00CD2D33">
        <w:rPr>
          <w:rFonts w:ascii="Verdana" w:hAnsi="Verdana"/>
        </w:rPr>
        <w:t>Aderohunmu</w:t>
      </w:r>
      <w:proofErr w:type="spellEnd"/>
      <w:r w:rsidRPr="00CD2D33">
        <w:rPr>
          <w:rFonts w:ascii="Verdana" w:hAnsi="Verdana"/>
        </w:rPr>
        <w:t xml:space="preserve"> (supra); Gowon v. Ike-</w:t>
      </w:r>
      <w:proofErr w:type="spellStart"/>
      <w:r w:rsidRPr="00CD2D33">
        <w:rPr>
          <w:rFonts w:ascii="Verdana" w:hAnsi="Verdana"/>
        </w:rPr>
        <w:t>Okongwa</w:t>
      </w:r>
      <w:proofErr w:type="spellEnd"/>
      <w:r w:rsidRPr="00CD2D33">
        <w:rPr>
          <w:rFonts w:ascii="Verdana" w:hAnsi="Verdana"/>
        </w:rPr>
        <w:t xml:space="preserve"> (supra); </w:t>
      </w:r>
      <w:proofErr w:type="spellStart"/>
      <w:r w:rsidRPr="00CD2D33">
        <w:rPr>
          <w:rFonts w:ascii="Verdana" w:hAnsi="Verdana"/>
        </w:rPr>
        <w:t>Okolo</w:t>
      </w:r>
      <w:proofErr w:type="spellEnd"/>
      <w:r w:rsidRPr="00CD2D33">
        <w:rPr>
          <w:rFonts w:ascii="Verdana" w:hAnsi="Verdana"/>
        </w:rPr>
        <w:t xml:space="preserve"> v. UBN (supra); </w:t>
      </w:r>
      <w:proofErr w:type="spellStart"/>
      <w:r w:rsidRPr="00CD2D33">
        <w:rPr>
          <w:rFonts w:ascii="Verdana" w:hAnsi="Verdana"/>
        </w:rPr>
        <w:t>Ehidimhen</w:t>
      </w:r>
      <w:proofErr w:type="spellEnd"/>
      <w:r w:rsidRPr="00CD2D33">
        <w:rPr>
          <w:rFonts w:ascii="Verdana" w:hAnsi="Verdana"/>
        </w:rPr>
        <w:t xml:space="preserve"> vs. Musa (supra); </w:t>
      </w:r>
      <w:proofErr w:type="spellStart"/>
      <w:r w:rsidRPr="00CD2D33">
        <w:rPr>
          <w:rFonts w:ascii="Verdana" w:hAnsi="Verdana"/>
        </w:rPr>
        <w:t>Okafor</w:t>
      </w:r>
      <w:proofErr w:type="spellEnd"/>
      <w:r w:rsidRPr="00CD2D33">
        <w:rPr>
          <w:rFonts w:ascii="Verdana" w:hAnsi="Verdana"/>
        </w:rPr>
        <w:t xml:space="preserve"> vs. </w:t>
      </w:r>
      <w:proofErr w:type="spellStart"/>
      <w:r w:rsidRPr="00CD2D33">
        <w:rPr>
          <w:rFonts w:ascii="Verdana" w:hAnsi="Verdana"/>
        </w:rPr>
        <w:t>Ikeayi</w:t>
      </w:r>
      <w:proofErr w:type="spellEnd"/>
      <w:r w:rsidRPr="00CD2D33">
        <w:rPr>
          <w:rFonts w:ascii="Verdana" w:hAnsi="Verdana"/>
        </w:rPr>
        <w:t xml:space="preserve"> (1979) 3-4 SC 99/(1979) NSCC (vol.12) 43</w:t>
      </w:r>
      <w:bookmarkEnd w:id="9"/>
      <w:r w:rsidR="00D44E86">
        <w:rPr>
          <w:rFonts w:ascii="Verdana" w:hAnsi="Verdana"/>
        </w:rPr>
        <w:t>.</w:t>
      </w:r>
    </w:p>
    <w:p w:rsidR="00D44E86" w:rsidRDefault="00D44E86" w:rsidP="001924AD">
      <w:pPr>
        <w:spacing w:before="240" w:line="276" w:lineRule="auto"/>
        <w:ind w:left="0" w:firstLine="0"/>
        <w:jc w:val="both"/>
        <w:rPr>
          <w:rFonts w:ascii="Verdana" w:hAnsi="Verdana"/>
        </w:rPr>
      </w:pP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 have matched these dissected guiding considerations against the appellants' amendment sought to </w:t>
      </w:r>
      <w:proofErr w:type="gramStart"/>
      <w:r w:rsidRPr="003A5F16">
        <w:rPr>
          <w:rFonts w:ascii="Verdana" w:eastAsia="Times New Roman" w:hAnsi="Verdana" w:cs="Times New Roman"/>
          <w:lang w:eastAsia="en-GB"/>
        </w:rPr>
        <w:t>made</w:t>
      </w:r>
      <w:proofErr w:type="gramEnd"/>
      <w:r w:rsidRPr="003A5F16">
        <w:rPr>
          <w:rFonts w:ascii="Verdana" w:eastAsia="Times New Roman" w:hAnsi="Verdana" w:cs="Times New Roman"/>
          <w:lang w:eastAsia="en-GB"/>
        </w:rPr>
        <w:t xml:space="preserve"> with a view to deciphering whether it (the amendment) comes within the perimeter of the law. The foremost and the knotty point in this issue is whether the amendment sought would change the character of the case. Expectedly, parties expressed discordant view on this vexed point. It will be recalled that the appellants stand is that amendment will not whilst the respondents' hold, tenaciously, to a diametrically opposed stance, that</w:t>
      </w:r>
      <w:r w:rsidR="00580767">
        <w:rPr>
          <w:rFonts w:ascii="Verdana" w:eastAsia="Times New Roman" w:hAnsi="Verdana" w:cs="Times New Roman"/>
          <w:lang w:eastAsia="en-GB"/>
        </w:rPr>
        <w:t xml:space="preserve"> it will.</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It admits of no argument that the appellants' case borders on disputation over who owns the land in dispute,</w:t>
      </w:r>
      <w:r w:rsidRPr="00CD2D33">
        <w:rPr>
          <w:rFonts w:ascii="Verdana" w:eastAsia="Times New Roman" w:hAnsi="Verdana" w:cs="Times New Roman"/>
          <w:lang w:eastAsia="en-GB"/>
        </w:rPr>
        <w:t xml:space="preserve"> </w:t>
      </w:r>
      <w:r w:rsidRPr="00CD2D33">
        <w:rPr>
          <w:rFonts w:ascii="Verdana" w:eastAsia="Times New Roman" w:hAnsi="Verdana" w:cs="Times New Roman"/>
          <w:bCs/>
          <w:i/>
          <w:iCs/>
          <w:lang w:eastAsia="en-GB"/>
        </w:rPr>
        <w:t xml:space="preserve">id </w:t>
      </w:r>
      <w:proofErr w:type="gramStart"/>
      <w:r w:rsidRPr="00CD2D33">
        <w:rPr>
          <w:rFonts w:ascii="Verdana" w:eastAsia="Times New Roman" w:hAnsi="Verdana" w:cs="Times New Roman"/>
          <w:bCs/>
          <w:i/>
          <w:iCs/>
          <w:lang w:eastAsia="en-GB"/>
        </w:rPr>
        <w:t>est</w:t>
      </w:r>
      <w:proofErr w:type="gramEnd"/>
      <w:r w:rsidRPr="00CD2D33">
        <w:rPr>
          <w:rFonts w:ascii="Verdana" w:eastAsia="Times New Roman" w:hAnsi="Verdana" w:cs="Times New Roman"/>
          <w:lang w:eastAsia="en-GB"/>
        </w:rPr>
        <w:t xml:space="preserve">, land matter. It is not in doubt that the appellants' introduced lots of facts in the proposed writ of summons and statement of claim, exhibits A and B respectively. However, it is correct that some of the facts/paragraphs in the original processes, the writ and statement of claim, filed on 14/05/2009, remained </w:t>
      </w:r>
      <w:proofErr w:type="gramStart"/>
      <w:r w:rsidRPr="00CD2D33">
        <w:rPr>
          <w:rFonts w:ascii="Verdana" w:eastAsia="Times New Roman" w:hAnsi="Verdana" w:cs="Times New Roman"/>
          <w:lang w:eastAsia="en-GB"/>
        </w:rPr>
        <w:t>unaltered/constant</w:t>
      </w:r>
      <w:proofErr w:type="gramEnd"/>
      <w:r w:rsidRPr="00CD2D33">
        <w:rPr>
          <w:rFonts w:ascii="Verdana" w:eastAsia="Times New Roman" w:hAnsi="Verdana" w:cs="Times New Roman"/>
          <w:lang w:eastAsia="en-GB"/>
        </w:rPr>
        <w:t xml:space="preserve">. The new facts being factored into the original processes have not changed the complexion of the case from its </w:t>
      </w:r>
      <w:proofErr w:type="spellStart"/>
      <w:r w:rsidRPr="00CD2D33">
        <w:rPr>
          <w:rFonts w:ascii="Verdana" w:eastAsia="Times New Roman" w:hAnsi="Verdana" w:cs="Times New Roman"/>
          <w:bCs/>
          <w:i/>
          <w:iCs/>
          <w:lang w:eastAsia="en-GB"/>
        </w:rPr>
        <w:t>ab</w:t>
      </w:r>
      <w:proofErr w:type="spellEnd"/>
      <w:r w:rsidRPr="00CD2D33">
        <w:rPr>
          <w:rFonts w:ascii="Verdana" w:eastAsia="Times New Roman" w:hAnsi="Verdana" w:cs="Times New Roman"/>
          <w:bCs/>
          <w:i/>
          <w:iCs/>
          <w:lang w:eastAsia="en-GB"/>
        </w:rPr>
        <w:t xml:space="preserve"> initio</w:t>
      </w:r>
      <w:r w:rsidRPr="00CD2D33">
        <w:rPr>
          <w:rFonts w:ascii="Verdana" w:eastAsia="Times New Roman" w:hAnsi="Verdana" w:cs="Times New Roman"/>
          <w:lang w:eastAsia="en-GB"/>
        </w:rPr>
        <w:t xml:space="preserve"> land matter to another different matter altogether. Nor do those new facts alter the colour of the land matter. The case of </w:t>
      </w:r>
      <w:proofErr w:type="spellStart"/>
      <w:r w:rsidRPr="00CD2D33">
        <w:rPr>
          <w:rFonts w:ascii="Verdana" w:eastAsia="Times New Roman" w:hAnsi="Verdana" w:cs="Times New Roman"/>
          <w:bCs/>
          <w:lang w:eastAsia="en-GB"/>
        </w:rPr>
        <w:t>Solanke</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Somefun</w:t>
      </w:r>
      <w:proofErr w:type="spellEnd"/>
      <w:r w:rsidRPr="00CD2D33">
        <w:rPr>
          <w:rFonts w:ascii="Verdana" w:eastAsia="Times New Roman" w:hAnsi="Verdana" w:cs="Times New Roman"/>
          <w:bCs/>
          <w:lang w:eastAsia="en-GB"/>
        </w:rPr>
        <w:t xml:space="preserve"> (supra)</w:t>
      </w:r>
      <w:proofErr w:type="gramStart"/>
      <w:r w:rsidRPr="00CD2D33">
        <w:rPr>
          <w:rFonts w:ascii="Verdana" w:eastAsia="Times New Roman" w:hAnsi="Verdana" w:cs="Times New Roman"/>
          <w:bCs/>
          <w:lang w:eastAsia="en-GB"/>
        </w:rPr>
        <w:t>/(</w:t>
      </w:r>
      <w:proofErr w:type="gramEnd"/>
      <w:r w:rsidRPr="00CD2D33">
        <w:rPr>
          <w:rFonts w:ascii="Verdana" w:eastAsia="Times New Roman" w:hAnsi="Verdana" w:cs="Times New Roman"/>
          <w:bCs/>
          <w:lang w:eastAsia="en-GB"/>
        </w:rPr>
        <w:t>1974) NSCC (vol. 9) 14</w:t>
      </w:r>
      <w:r w:rsidRPr="00CD2D33">
        <w:rPr>
          <w:rFonts w:ascii="Verdana" w:eastAsia="Times New Roman" w:hAnsi="Verdana" w:cs="Times New Roman"/>
          <w:lang w:eastAsia="en-GB"/>
        </w:rPr>
        <w:t xml:space="preserve">, presents facts that are on all fours with this case. In that case, almost an entirely new statement of claim was </w:t>
      </w:r>
      <w:r w:rsidRPr="00CD2D33">
        <w:rPr>
          <w:rFonts w:ascii="Verdana" w:eastAsia="Times New Roman" w:hAnsi="Verdana" w:cs="Times New Roman"/>
          <w:lang w:eastAsia="en-GB"/>
        </w:rPr>
        <w:lastRenderedPageBreak/>
        <w:t xml:space="preserve">introduced. Two extra documents were added as part of the amendment. The apex court sanctioned the amendment. In the case of </w:t>
      </w:r>
      <w:proofErr w:type="spellStart"/>
      <w:r w:rsidRPr="00CD2D33">
        <w:rPr>
          <w:rFonts w:ascii="Verdana" w:eastAsia="Times New Roman" w:hAnsi="Verdana" w:cs="Times New Roman"/>
          <w:bCs/>
          <w:lang w:eastAsia="en-GB"/>
        </w:rPr>
        <w:t>Akaninwo</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Nsirim</w:t>
      </w:r>
      <w:proofErr w:type="spellEnd"/>
      <w:r w:rsidRPr="00CD2D33">
        <w:rPr>
          <w:rFonts w:ascii="Verdana" w:eastAsia="Times New Roman" w:hAnsi="Verdana" w:cs="Times New Roman"/>
          <w:bCs/>
          <w:lang w:eastAsia="en-GB"/>
        </w:rPr>
        <w:t xml:space="preserve"> (supra)</w:t>
      </w:r>
      <w:r w:rsidRPr="00CD2D33">
        <w:rPr>
          <w:rFonts w:ascii="Verdana" w:eastAsia="Times New Roman" w:hAnsi="Verdana" w:cs="Times New Roman"/>
          <w:lang w:eastAsia="en-GB"/>
        </w:rPr>
        <w:t xml:space="preserve">, the Supreme Court </w:t>
      </w:r>
      <w:r w:rsidRPr="003A5F16">
        <w:rPr>
          <w:rFonts w:ascii="Verdana" w:eastAsia="Times New Roman" w:hAnsi="Verdana" w:cs="Times New Roman"/>
          <w:lang w:eastAsia="en-GB"/>
        </w:rPr>
        <w:t xml:space="preserve">approved an amendment of 10-paragraphs out of a 23-pragraph statement of defence. I am, strongly, guided by these authorities in holding the view that the fact that the appellants sought to bring copious facts does not </w:t>
      </w:r>
      <w:proofErr w:type="spellStart"/>
      <w:r w:rsidRPr="003A5F16">
        <w:rPr>
          <w:rFonts w:ascii="Verdana" w:eastAsia="Times New Roman" w:hAnsi="Verdana" w:cs="Times New Roman"/>
          <w:lang w:eastAsia="en-GB"/>
        </w:rPr>
        <w:t>infurat</w:t>
      </w:r>
      <w:r w:rsidR="00580767">
        <w:rPr>
          <w:rFonts w:ascii="Verdana" w:eastAsia="Times New Roman" w:hAnsi="Verdana" w:cs="Times New Roman"/>
          <w:lang w:eastAsia="en-GB"/>
        </w:rPr>
        <w:t>e</w:t>
      </w:r>
      <w:proofErr w:type="spellEnd"/>
      <w:r w:rsidR="00580767">
        <w:rPr>
          <w:rFonts w:ascii="Verdana" w:eastAsia="Times New Roman" w:hAnsi="Verdana" w:cs="Times New Roman"/>
          <w:lang w:eastAsia="en-GB"/>
        </w:rPr>
        <w:t xml:space="preserve"> the law. </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The claims in the proposed processes are still on declaration, trespass, damages and injunction over the same parcel of land in dispute. The </w:t>
      </w:r>
      <w:proofErr w:type="gramStart"/>
      <w:r w:rsidRPr="003A5F16">
        <w:rPr>
          <w:rFonts w:ascii="Verdana" w:eastAsia="Times New Roman" w:hAnsi="Verdana" w:cs="Times New Roman"/>
          <w:b/>
          <w:bCs/>
          <w:i/>
          <w:iCs/>
          <w:lang w:eastAsia="en-GB"/>
        </w:rPr>
        <w:t xml:space="preserve">res </w:t>
      </w:r>
      <w:r w:rsidRPr="003A5F16">
        <w:rPr>
          <w:rFonts w:ascii="Verdana" w:eastAsia="Times New Roman" w:hAnsi="Verdana" w:cs="Times New Roman"/>
          <w:lang w:eastAsia="en-GB"/>
        </w:rPr>
        <w:t>has</w:t>
      </w:r>
      <w:proofErr w:type="gramEnd"/>
      <w:r w:rsidRPr="003A5F16">
        <w:rPr>
          <w:rFonts w:ascii="Verdana" w:eastAsia="Times New Roman" w:hAnsi="Verdana" w:cs="Times New Roman"/>
          <w:lang w:eastAsia="en-GB"/>
        </w:rPr>
        <w:t xml:space="preserve"> not changed. The appellants have the licence of the law to abandon, increase or decrease the contents of their pleadings and the reliefs therein, see </w:t>
      </w:r>
      <w:proofErr w:type="spellStart"/>
      <w:r w:rsidRPr="00CD2D33">
        <w:rPr>
          <w:rFonts w:ascii="Verdana" w:eastAsia="Times New Roman" w:hAnsi="Verdana" w:cs="Times New Roman"/>
          <w:bCs/>
          <w:lang w:eastAsia="en-GB"/>
        </w:rPr>
        <w:t>Arabambi</w:t>
      </w:r>
      <w:proofErr w:type="spellEnd"/>
      <w:r w:rsidRPr="00CD2D33">
        <w:rPr>
          <w:rFonts w:ascii="Verdana" w:eastAsia="Times New Roman" w:hAnsi="Verdana" w:cs="Times New Roman"/>
          <w:bCs/>
          <w:lang w:eastAsia="en-GB"/>
        </w:rPr>
        <w:t xml:space="preserve"> v. Advance Beverage Ind. Ltd (supra); </w:t>
      </w:r>
      <w:proofErr w:type="spellStart"/>
      <w:r w:rsidRPr="00CD2D33">
        <w:rPr>
          <w:rFonts w:ascii="Verdana" w:eastAsia="Times New Roman" w:hAnsi="Verdana" w:cs="Times New Roman"/>
          <w:bCs/>
          <w:lang w:eastAsia="en-GB"/>
        </w:rPr>
        <w:t>Okolo</w:t>
      </w:r>
      <w:proofErr w:type="spellEnd"/>
      <w:r w:rsidRPr="00CD2D33">
        <w:rPr>
          <w:rFonts w:ascii="Verdana" w:eastAsia="Times New Roman" w:hAnsi="Verdana" w:cs="Times New Roman"/>
          <w:bCs/>
          <w:lang w:eastAsia="en-GB"/>
        </w:rPr>
        <w:t xml:space="preserve"> vs. UBN Ltd. (supra); </w:t>
      </w:r>
      <w:proofErr w:type="spellStart"/>
      <w:r w:rsidRPr="00CD2D33">
        <w:rPr>
          <w:rFonts w:ascii="Verdana" w:eastAsia="Times New Roman" w:hAnsi="Verdana" w:cs="Times New Roman"/>
          <w:bCs/>
          <w:lang w:eastAsia="en-GB"/>
        </w:rPr>
        <w:t>Ojah</w:t>
      </w:r>
      <w:proofErr w:type="spellEnd"/>
      <w:r w:rsidRPr="00CD2D33">
        <w:rPr>
          <w:rFonts w:ascii="Verdana" w:eastAsia="Times New Roman" w:hAnsi="Verdana" w:cs="Times New Roman"/>
          <w:bCs/>
          <w:lang w:eastAsia="en-GB"/>
        </w:rPr>
        <w:t xml:space="preserve"> vs. </w:t>
      </w:r>
      <w:proofErr w:type="spellStart"/>
      <w:r w:rsidRPr="00CD2D33">
        <w:rPr>
          <w:rFonts w:ascii="Verdana" w:eastAsia="Times New Roman" w:hAnsi="Verdana" w:cs="Times New Roman"/>
          <w:bCs/>
          <w:lang w:eastAsia="en-GB"/>
        </w:rPr>
        <w:t>Ogboni</w:t>
      </w:r>
      <w:proofErr w:type="spellEnd"/>
      <w:r w:rsidRPr="00CD2D33">
        <w:rPr>
          <w:rFonts w:ascii="Verdana" w:eastAsia="Times New Roman" w:hAnsi="Verdana" w:cs="Times New Roman"/>
          <w:bCs/>
          <w:lang w:eastAsia="en-GB"/>
        </w:rPr>
        <w:t xml:space="preserve"> (supra)</w:t>
      </w:r>
      <w:r w:rsidRPr="00CD2D33">
        <w:rPr>
          <w:rFonts w:ascii="Verdana" w:eastAsia="Times New Roman" w:hAnsi="Verdana" w:cs="Times New Roman"/>
          <w:lang w:eastAsia="en-GB"/>
        </w:rPr>
        <w:t>. It follows that the appellants did not insult th</w:t>
      </w:r>
      <w:r w:rsidRPr="003A5F16">
        <w:rPr>
          <w:rFonts w:ascii="Verdana" w:eastAsia="Times New Roman" w:hAnsi="Verdana" w:cs="Times New Roman"/>
          <w:lang w:eastAsia="en-GB"/>
        </w:rPr>
        <w:t>e law by their supplication of more prayers in the p</w:t>
      </w:r>
      <w:r w:rsidR="00580767">
        <w:rPr>
          <w:rFonts w:ascii="Verdana" w:eastAsia="Times New Roman" w:hAnsi="Verdana" w:cs="Times New Roman"/>
          <w:lang w:eastAsia="en-GB"/>
        </w:rPr>
        <w:t>roposed processes.</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bCs/>
          <w:lang w:eastAsia="en-GB"/>
        </w:rPr>
      </w:pPr>
      <w:r w:rsidRPr="003A5F16">
        <w:rPr>
          <w:rFonts w:ascii="Verdana" w:eastAsia="Times New Roman" w:hAnsi="Verdana" w:cs="Times New Roman"/>
          <w:lang w:eastAsia="en-GB"/>
        </w:rPr>
        <w:t xml:space="preserve">In the proposed processes, the second appellant sues in her personal capacity, whereas in the original processes, the appellants sued in a representative capacity. The amendment sought is not hostile to the law. That was confirmed during the heyday of the West African Court of Appeal in the case of </w:t>
      </w:r>
      <w:proofErr w:type="spellStart"/>
      <w:r w:rsidRPr="00CD2D33">
        <w:rPr>
          <w:rFonts w:ascii="Verdana" w:eastAsia="Times New Roman" w:hAnsi="Verdana" w:cs="Times New Roman"/>
          <w:bCs/>
          <w:lang w:eastAsia="en-GB"/>
        </w:rPr>
        <w:t>Gbogbolulu</w:t>
      </w:r>
      <w:proofErr w:type="spellEnd"/>
      <w:r w:rsidRPr="00CD2D33">
        <w:rPr>
          <w:rFonts w:ascii="Verdana" w:eastAsia="Times New Roman" w:hAnsi="Verdana" w:cs="Times New Roman"/>
          <w:bCs/>
          <w:lang w:eastAsia="en-GB"/>
        </w:rPr>
        <w:t xml:space="preserve"> v. Hodo (supra) at page 165 </w:t>
      </w:r>
      <w:r w:rsidRPr="00CD2D33">
        <w:rPr>
          <w:rFonts w:ascii="Verdana" w:eastAsia="Times New Roman" w:hAnsi="Verdana" w:cs="Times New Roman"/>
          <w:lang w:eastAsia="en-GB"/>
        </w:rPr>
        <w:t>where it was held:</w:t>
      </w:r>
    </w:p>
    <w:p w:rsidR="00CD2D33" w:rsidRDefault="001C1E60" w:rsidP="001924AD">
      <w:pPr>
        <w:spacing w:before="240" w:line="276" w:lineRule="auto"/>
        <w:ind w:firstLine="0"/>
        <w:jc w:val="both"/>
        <w:rPr>
          <w:rFonts w:ascii="Verdana" w:eastAsia="Times New Roman" w:hAnsi="Verdana" w:cs="Times New Roman"/>
          <w:lang w:eastAsia="en-GB"/>
        </w:rPr>
      </w:pPr>
      <w:r w:rsidRPr="00CD2D33">
        <w:rPr>
          <w:rFonts w:ascii="Verdana" w:eastAsia="Times New Roman" w:hAnsi="Verdana" w:cs="Times New Roman"/>
          <w:bCs/>
          <w:lang w:eastAsia="en-GB"/>
        </w:rPr>
        <w:t>"As soon as any question arose as to the capacity of the respective parties it was, in our view, the duty of the court to make any formal amendment in the claim which would make clear the capacity in which the plaintiff sued and the defendant was sued and the real point of controversy between them, provided that that could be done without</w:t>
      </w:r>
      <w:r w:rsidR="00580767">
        <w:rPr>
          <w:rFonts w:ascii="Verdana" w:eastAsia="Times New Roman" w:hAnsi="Verdana" w:cs="Times New Roman"/>
          <w:bCs/>
          <w:lang w:eastAsia="en-GB"/>
        </w:rPr>
        <w:t xml:space="preserve"> any hardship to either party."</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The Supreme Court had, wholeheartedly, adopted that position of the law in the cases of </w:t>
      </w:r>
      <w:proofErr w:type="spellStart"/>
      <w:r w:rsidRPr="00CD2D33">
        <w:rPr>
          <w:rFonts w:ascii="Verdana" w:eastAsia="Times New Roman" w:hAnsi="Verdana" w:cs="Times New Roman"/>
          <w:bCs/>
          <w:lang w:eastAsia="en-GB"/>
        </w:rPr>
        <w:t>Ojah</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Ogboni</w:t>
      </w:r>
      <w:proofErr w:type="spellEnd"/>
      <w:r w:rsidRPr="00CD2D33">
        <w:rPr>
          <w:rFonts w:ascii="Verdana" w:eastAsia="Times New Roman" w:hAnsi="Verdana" w:cs="Times New Roman"/>
          <w:bCs/>
          <w:lang w:eastAsia="en-GB"/>
        </w:rPr>
        <w:t xml:space="preserve"> (supra); </w:t>
      </w:r>
      <w:proofErr w:type="spellStart"/>
      <w:r w:rsidRPr="00CD2D33">
        <w:rPr>
          <w:rFonts w:ascii="Verdana" w:eastAsia="Times New Roman" w:hAnsi="Verdana" w:cs="Times New Roman"/>
          <w:bCs/>
          <w:lang w:eastAsia="en-GB"/>
        </w:rPr>
        <w:t>Afolabi</w:t>
      </w:r>
      <w:proofErr w:type="spellEnd"/>
      <w:r w:rsidRPr="00CD2D33">
        <w:rPr>
          <w:rFonts w:ascii="Verdana" w:eastAsia="Times New Roman" w:hAnsi="Verdana" w:cs="Times New Roman"/>
          <w:bCs/>
          <w:lang w:eastAsia="en-GB"/>
        </w:rPr>
        <w:t xml:space="preserve"> &amp; Ors v. Adekunle &amp; </w:t>
      </w:r>
      <w:proofErr w:type="spellStart"/>
      <w:r w:rsidRPr="00CD2D33">
        <w:rPr>
          <w:rFonts w:ascii="Verdana" w:eastAsia="Times New Roman" w:hAnsi="Verdana" w:cs="Times New Roman"/>
          <w:bCs/>
          <w:lang w:eastAsia="en-GB"/>
        </w:rPr>
        <w:t>Anor</w:t>
      </w:r>
      <w:proofErr w:type="spellEnd"/>
      <w:r w:rsidRPr="00CD2D33">
        <w:rPr>
          <w:rFonts w:ascii="Verdana" w:eastAsia="Times New Roman" w:hAnsi="Verdana" w:cs="Times New Roman"/>
          <w:bCs/>
          <w:lang w:eastAsia="en-GB"/>
        </w:rPr>
        <w:t xml:space="preserve"> (1983) 2 SCNLR 141/(1983) NSCC (vol. 14) 398/(1983) 3 SC 98; </w:t>
      </w:r>
      <w:proofErr w:type="spellStart"/>
      <w:r w:rsidRPr="00CD2D33">
        <w:rPr>
          <w:rFonts w:ascii="Verdana" w:eastAsia="Times New Roman" w:hAnsi="Verdana" w:cs="Times New Roman"/>
          <w:bCs/>
          <w:lang w:eastAsia="en-GB"/>
        </w:rPr>
        <w:t>Osasona</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Ajayi</w:t>
      </w:r>
      <w:proofErr w:type="spellEnd"/>
      <w:r w:rsidRPr="00CD2D33">
        <w:rPr>
          <w:rFonts w:ascii="Verdana" w:eastAsia="Times New Roman" w:hAnsi="Verdana" w:cs="Times New Roman"/>
          <w:bCs/>
          <w:lang w:eastAsia="en-GB"/>
        </w:rPr>
        <w:t xml:space="preserve"> (supra)/(2004) 14 NWLR (pt. 894) 527 and SPDCN Ltd. v. </w:t>
      </w:r>
      <w:proofErr w:type="spellStart"/>
      <w:r w:rsidRPr="00CD2D33">
        <w:rPr>
          <w:rFonts w:ascii="Verdana" w:eastAsia="Times New Roman" w:hAnsi="Verdana" w:cs="Times New Roman"/>
          <w:bCs/>
          <w:lang w:eastAsia="en-GB"/>
        </w:rPr>
        <w:t>Edamkue</w:t>
      </w:r>
      <w:proofErr w:type="spellEnd"/>
      <w:r w:rsidRPr="00CD2D33">
        <w:rPr>
          <w:rFonts w:ascii="Verdana" w:eastAsia="Times New Roman" w:hAnsi="Verdana" w:cs="Times New Roman"/>
          <w:bCs/>
          <w:lang w:eastAsia="en-GB"/>
        </w:rPr>
        <w:t xml:space="preserve"> (supra)</w:t>
      </w:r>
      <w:r w:rsidRPr="00CD2D33">
        <w:rPr>
          <w:rFonts w:ascii="Verdana" w:eastAsia="Times New Roman" w:hAnsi="Verdana" w:cs="Times New Roman"/>
          <w:lang w:eastAsia="en-GB"/>
        </w:rPr>
        <w:t xml:space="preserve">. If a court has the latitude to amend the capacities of parties in a matter </w:t>
      </w:r>
      <w:r w:rsidRPr="00CD2D33">
        <w:rPr>
          <w:rFonts w:ascii="Verdana" w:eastAsia="Times New Roman" w:hAnsi="Verdana" w:cs="Times New Roman"/>
          <w:bCs/>
          <w:i/>
          <w:iCs/>
          <w:lang w:eastAsia="en-GB"/>
        </w:rPr>
        <w:t>suo motu</w:t>
      </w:r>
      <w:r w:rsidRPr="00CD2D33">
        <w:rPr>
          <w:rFonts w:ascii="Verdana" w:eastAsia="Times New Roman" w:hAnsi="Verdana" w:cs="Times New Roman"/>
          <w:lang w:eastAsia="en-GB"/>
        </w:rPr>
        <w:t>,</w:t>
      </w:r>
      <w:r w:rsidRPr="003A5F16">
        <w:rPr>
          <w:rFonts w:ascii="Verdana" w:eastAsia="Times New Roman" w:hAnsi="Verdana" w:cs="Times New Roman"/>
          <w:lang w:eastAsia="en-GB"/>
        </w:rPr>
        <w:t xml:space="preserve"> without the prompting of the parties, then </w:t>
      </w:r>
      <w:r w:rsidRPr="00CD2D33">
        <w:rPr>
          <w:rFonts w:ascii="Verdana" w:eastAsia="Times New Roman" w:hAnsi="Verdana" w:cs="Times New Roman"/>
          <w:bCs/>
          <w:i/>
          <w:iCs/>
          <w:lang w:eastAsia="en-GB"/>
        </w:rPr>
        <w:t>a fortiori</w:t>
      </w:r>
      <w:r w:rsidRPr="003A5F16">
        <w:rPr>
          <w:rFonts w:ascii="Verdana" w:eastAsia="Times New Roman" w:hAnsi="Verdana" w:cs="Times New Roman"/>
          <w:lang w:eastAsia="en-GB"/>
        </w:rPr>
        <w:t xml:space="preserve"> when parties, like the appellants herein, make </w:t>
      </w:r>
      <w:r w:rsidRPr="003A5F16">
        <w:rPr>
          <w:rFonts w:ascii="Verdana" w:eastAsia="Times New Roman" w:hAnsi="Verdana" w:cs="Times New Roman"/>
          <w:lang w:eastAsia="en-GB"/>
        </w:rPr>
        <w:lastRenderedPageBreak/>
        <w:t>application for amendment of their capacities. An amendment of the capacity in which the appellants had instituted the action would bring it into conformity or tandem with the new facts averred in t</w:t>
      </w:r>
      <w:r w:rsidR="00580767">
        <w:rPr>
          <w:rFonts w:ascii="Verdana" w:eastAsia="Times New Roman" w:hAnsi="Verdana" w:cs="Times New Roman"/>
          <w:lang w:eastAsia="en-GB"/>
        </w:rPr>
        <w:t>he proposed statement of claim.</w:t>
      </w:r>
    </w:p>
    <w:p w:rsidR="00D44E86" w:rsidRDefault="00D44E86" w:rsidP="001924AD">
      <w:pPr>
        <w:spacing w:before="240" w:line="276" w:lineRule="auto"/>
        <w:ind w:left="0" w:firstLine="0"/>
        <w:jc w:val="both"/>
        <w:rPr>
          <w:rFonts w:ascii="Verdana" w:eastAsia="Times New Roman" w:hAnsi="Verdana" w:cs="Times New Roman"/>
          <w:lang w:eastAsia="en-GB"/>
        </w:rPr>
      </w:pPr>
    </w:p>
    <w:p w:rsidR="00CD2D3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By the first respondent's own showing, no hardship is inflicted on him by the alteration of the appellants and the capacity they commenced the action. This can be gleaned from the averment in paragraph 23 of the amended first respondent's statement of defence, the only statement of defence before this court located on page 21 of the additional record, in which he described the first, third, fourth and fifth appellants as busy bodies, excoriated their presence in the suit and vowed to challenge their</w:t>
      </w:r>
      <w:r w:rsidRPr="003A5F16">
        <w:rPr>
          <w:rFonts w:ascii="Verdana" w:eastAsia="Times New Roman" w:hAnsi="Verdana" w:cs="Times New Roman"/>
          <w:i/>
          <w:iCs/>
          <w:lang w:eastAsia="en-GB"/>
        </w:rPr>
        <w:t xml:space="preserve"> locus standi</w:t>
      </w:r>
      <w:r w:rsidRPr="003A5F16">
        <w:rPr>
          <w:rFonts w:ascii="Verdana" w:eastAsia="Times New Roman" w:hAnsi="Verdana" w:cs="Times New Roman"/>
          <w:lang w:eastAsia="en-GB"/>
        </w:rPr>
        <w:t xml:space="preserve"> therein. It means that when by the proposed amendment, the names of the first, third, fourth and fifth appellants are jettisoned from the suit; the first respondent's desire is ach</w:t>
      </w:r>
      <w:r w:rsidR="00580767">
        <w:rPr>
          <w:rFonts w:ascii="Verdana" w:eastAsia="Times New Roman" w:hAnsi="Verdana" w:cs="Times New Roman"/>
          <w:lang w:eastAsia="en-GB"/>
        </w:rPr>
        <w:t>ieved without prejudice to him.</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To round off this nagging point, the respondents described the amendment sought as substitution which is outside the contemplation of the High Court Rules. To begin with, the above dissected analyses deflate that, seemingly, scintillating submission. Moreover, the appellants' use of the word, "substitution", is, to my mind, a misnomer since it is, glaringly, a stranger or an alien to the provision of Order 28 of the High Court Rules. My view is solidified by the case </w:t>
      </w:r>
      <w:proofErr w:type="spellStart"/>
      <w:r w:rsidRPr="00CD2D33">
        <w:rPr>
          <w:rFonts w:ascii="Verdana" w:eastAsia="Times New Roman" w:hAnsi="Verdana" w:cs="Times New Roman"/>
          <w:bCs/>
          <w:lang w:eastAsia="en-GB"/>
        </w:rPr>
        <w:t>Solanke</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Somefun</w:t>
      </w:r>
      <w:proofErr w:type="spellEnd"/>
      <w:r w:rsidRPr="00CD2D33">
        <w:rPr>
          <w:rFonts w:ascii="Verdana" w:eastAsia="Times New Roman" w:hAnsi="Verdana" w:cs="Times New Roman"/>
          <w:bCs/>
          <w:lang w:eastAsia="en-GB"/>
        </w:rPr>
        <w:t xml:space="preserve"> (supra)</w:t>
      </w:r>
      <w:r w:rsidRPr="00CD2D33">
        <w:rPr>
          <w:rFonts w:ascii="Verdana" w:eastAsia="Times New Roman" w:hAnsi="Verdana" w:cs="Times New Roman"/>
          <w:lang w:eastAsia="en-GB"/>
        </w:rPr>
        <w:t xml:space="preserve">. At any rate, the Supreme Court, in the case of </w:t>
      </w:r>
      <w:r w:rsidRPr="00CD2D33">
        <w:rPr>
          <w:rFonts w:ascii="Verdana" w:eastAsia="Times New Roman" w:hAnsi="Verdana" w:cs="Times New Roman"/>
          <w:bCs/>
          <w:lang w:eastAsia="en-GB"/>
        </w:rPr>
        <w:t xml:space="preserve">SPDCN Ltd. v. </w:t>
      </w:r>
      <w:proofErr w:type="spellStart"/>
      <w:r w:rsidRPr="00CD2D33">
        <w:rPr>
          <w:rFonts w:ascii="Verdana" w:eastAsia="Times New Roman" w:hAnsi="Verdana" w:cs="Times New Roman"/>
          <w:bCs/>
          <w:lang w:eastAsia="en-GB"/>
        </w:rPr>
        <w:t>Edamkue</w:t>
      </w:r>
      <w:proofErr w:type="spellEnd"/>
      <w:r w:rsidRPr="00CD2D33">
        <w:rPr>
          <w:rFonts w:ascii="Verdana" w:eastAsia="Times New Roman" w:hAnsi="Verdana" w:cs="Times New Roman"/>
          <w:bCs/>
          <w:lang w:eastAsia="en-GB"/>
        </w:rPr>
        <w:t xml:space="preserve"> (supra), at page 25,</w:t>
      </w:r>
      <w:r w:rsidRPr="00CD2D33">
        <w:rPr>
          <w:rFonts w:ascii="Verdana" w:eastAsia="Times New Roman" w:hAnsi="Verdana" w:cs="Times New Roman"/>
          <w:lang w:eastAsia="en-GB"/>
        </w:rPr>
        <w:t xml:space="preserve"> thereof, held: "As a matter of fact, a substitution is held as an amendment. See the case of </w:t>
      </w:r>
      <w:proofErr w:type="spellStart"/>
      <w:r w:rsidRPr="00CD2D33">
        <w:rPr>
          <w:rFonts w:ascii="Verdana" w:eastAsia="Times New Roman" w:hAnsi="Verdana" w:cs="Times New Roman"/>
          <w:bCs/>
          <w:lang w:eastAsia="en-GB"/>
        </w:rPr>
        <w:t>Alhaji</w:t>
      </w:r>
      <w:proofErr w:type="spellEnd"/>
      <w:r w:rsidRPr="00CD2D33">
        <w:rPr>
          <w:rFonts w:ascii="Verdana" w:eastAsia="Times New Roman" w:hAnsi="Verdana" w:cs="Times New Roman"/>
          <w:bCs/>
          <w:lang w:eastAsia="en-GB"/>
        </w:rPr>
        <w:t xml:space="preserve"> (Chief) </w:t>
      </w:r>
      <w:proofErr w:type="spellStart"/>
      <w:r w:rsidRPr="00CD2D33">
        <w:rPr>
          <w:rFonts w:ascii="Verdana" w:eastAsia="Times New Roman" w:hAnsi="Verdana" w:cs="Times New Roman"/>
          <w:bCs/>
          <w:lang w:eastAsia="en-GB"/>
        </w:rPr>
        <w:t>Agbabiaka</w:t>
      </w:r>
      <w:proofErr w:type="spellEnd"/>
      <w:r w:rsidRPr="00CD2D33">
        <w:rPr>
          <w:rFonts w:ascii="Verdana" w:eastAsia="Times New Roman" w:hAnsi="Verdana" w:cs="Times New Roman"/>
          <w:bCs/>
          <w:lang w:eastAsia="en-GB"/>
        </w:rPr>
        <w:t xml:space="preserve"> v. </w:t>
      </w:r>
      <w:proofErr w:type="spellStart"/>
      <w:r w:rsidRPr="00CD2D33">
        <w:rPr>
          <w:rFonts w:ascii="Verdana" w:eastAsia="Times New Roman" w:hAnsi="Verdana" w:cs="Times New Roman"/>
          <w:bCs/>
          <w:lang w:eastAsia="en-GB"/>
        </w:rPr>
        <w:t>Saidu</w:t>
      </w:r>
      <w:proofErr w:type="spellEnd"/>
      <w:r w:rsidRPr="00CD2D33">
        <w:rPr>
          <w:rFonts w:ascii="Verdana" w:eastAsia="Times New Roman" w:hAnsi="Verdana" w:cs="Times New Roman"/>
          <w:bCs/>
          <w:lang w:eastAsia="en-GB"/>
        </w:rPr>
        <w:t xml:space="preserve"> &amp; 11 Ors. </w:t>
      </w:r>
      <w:proofErr w:type="gramStart"/>
      <w:r w:rsidRPr="00CD2D33">
        <w:rPr>
          <w:rFonts w:ascii="Verdana" w:eastAsia="Times New Roman" w:hAnsi="Verdana" w:cs="Times New Roman"/>
          <w:bCs/>
          <w:lang w:eastAsia="en-GB"/>
        </w:rPr>
        <w:t>(1998) 7 SCNJ.</w:t>
      </w:r>
      <w:proofErr w:type="gramEnd"/>
      <w:r w:rsidRPr="00CD2D33">
        <w:rPr>
          <w:rFonts w:ascii="Verdana" w:eastAsia="Times New Roman" w:hAnsi="Verdana" w:cs="Times New Roman"/>
          <w:bCs/>
          <w:lang w:eastAsia="en-GB"/>
        </w:rPr>
        <w:t xml:space="preserve"> </w:t>
      </w:r>
      <w:proofErr w:type="gramStart"/>
      <w:r w:rsidRPr="00CD2D33">
        <w:rPr>
          <w:rFonts w:ascii="Verdana" w:eastAsia="Times New Roman" w:hAnsi="Verdana" w:cs="Times New Roman"/>
          <w:bCs/>
          <w:lang w:eastAsia="en-GB"/>
        </w:rPr>
        <w:t>305, (1998) 10 NWLR (pt.5171) 534</w:t>
      </w:r>
      <w:r w:rsidRPr="00CD2D33">
        <w:rPr>
          <w:rFonts w:ascii="Verdana" w:eastAsia="Times New Roman" w:hAnsi="Verdana" w:cs="Times New Roman"/>
          <w:lang w:eastAsia="en-GB"/>
        </w:rPr>
        <w:t>".</w:t>
      </w:r>
      <w:proofErr w:type="gramEnd"/>
      <w:r w:rsidRPr="003A5F16">
        <w:rPr>
          <w:rFonts w:ascii="Verdana" w:eastAsia="Times New Roman" w:hAnsi="Verdana" w:cs="Times New Roman"/>
          <w:lang w:eastAsia="en-GB"/>
        </w:rPr>
        <w:t xml:space="preserve"> Altogether, a conglomeration of these x-rayed legal expositions, amply, demonstrates that the amendment sought has not eroded the character of the appellants' case nor has it created a new suit in its entirety as, vehemently, canvassed by the respondents. I, therefore, endorse, </w:t>
      </w:r>
      <w:r w:rsidRPr="00661C43">
        <w:rPr>
          <w:rFonts w:ascii="Verdana" w:eastAsia="Times New Roman" w:hAnsi="Verdana" w:cs="Times New Roman"/>
          <w:bCs/>
          <w:i/>
          <w:iCs/>
          <w:lang w:eastAsia="en-GB"/>
        </w:rPr>
        <w:t xml:space="preserve">in </w:t>
      </w:r>
      <w:proofErr w:type="spellStart"/>
      <w:r w:rsidRPr="00661C43">
        <w:rPr>
          <w:rFonts w:ascii="Verdana" w:eastAsia="Times New Roman" w:hAnsi="Verdana" w:cs="Times New Roman"/>
          <w:bCs/>
          <w:i/>
          <w:iCs/>
          <w:lang w:eastAsia="en-GB"/>
        </w:rPr>
        <w:t>toto</w:t>
      </w:r>
      <w:proofErr w:type="spellEnd"/>
      <w:r w:rsidRPr="00661C43">
        <w:rPr>
          <w:rFonts w:ascii="Verdana" w:eastAsia="Times New Roman" w:hAnsi="Verdana" w:cs="Times New Roman"/>
          <w:bCs/>
          <w:i/>
          <w:iCs/>
          <w:lang w:eastAsia="en-GB"/>
        </w:rPr>
        <w:t>,</w:t>
      </w:r>
      <w:r w:rsidRPr="003A5F16">
        <w:rPr>
          <w:rFonts w:ascii="Verdana" w:eastAsia="Times New Roman" w:hAnsi="Verdana" w:cs="Times New Roman"/>
          <w:lang w:eastAsia="en-GB"/>
        </w:rPr>
        <w:t xml:space="preserve"> the contentions of the appellants on this point. The character and colour of the case remain intact, unaf</w:t>
      </w:r>
      <w:r w:rsidR="00580767">
        <w:rPr>
          <w:rFonts w:ascii="Verdana" w:eastAsia="Times New Roman" w:hAnsi="Verdana" w:cs="Times New Roman"/>
          <w:lang w:eastAsia="en-GB"/>
        </w:rPr>
        <w:t>fected by the amendment sought.</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Another point raised in the issue was whether the respondents would suffer injustice, surprise, embarrassment, prejudice or overreached by the amendment. In point of fact, the respondents so much harped on this point in their different and alluring submissions. To start with, it is, abundantly, on record that the case, before the lower court, was at its cradle, waiting to </w:t>
      </w:r>
      <w:r w:rsidRPr="003A5F16">
        <w:rPr>
          <w:rFonts w:ascii="Verdana" w:eastAsia="Times New Roman" w:hAnsi="Verdana" w:cs="Times New Roman"/>
          <w:lang w:eastAsia="en-GB"/>
        </w:rPr>
        <w:lastRenderedPageBreak/>
        <w:t xml:space="preserve">take off in terms of hearing of evidence of witnesses. At the bottom/terminus of the ruling of the lower court, on page 188 of the record, it adjourned the matter to 03/12/2010 for pre-trial conference. The ruling of the lower court was delivered on 27/10/2010, months before the pre-trial conference proceedings. It is my humble view that since hearing had not commenced in the case, the respondents would not, in the least, be subjected to any injustice, prejudice, surprise, embarrassment by a grant of the amendment. This is </w:t>
      </w:r>
      <w:proofErr w:type="gramStart"/>
      <w:r w:rsidRPr="003A5F16">
        <w:rPr>
          <w:rFonts w:ascii="Verdana" w:eastAsia="Times New Roman" w:hAnsi="Verdana" w:cs="Times New Roman"/>
          <w:lang w:eastAsia="en-GB"/>
        </w:rPr>
        <w:t>because,</w:t>
      </w:r>
      <w:proofErr w:type="gramEnd"/>
      <w:r w:rsidRPr="003A5F16">
        <w:rPr>
          <w:rFonts w:ascii="Verdana" w:eastAsia="Times New Roman" w:hAnsi="Verdana" w:cs="Times New Roman"/>
          <w:lang w:eastAsia="en-GB"/>
        </w:rPr>
        <w:t xml:space="preserve"> they had sufficient time to approach the lower court for any consequential amendments sequel to a grant of the appellants, application for amendment. Even then, costs would have been enough recompense to the respondent</w:t>
      </w:r>
      <w:r w:rsidR="00580767">
        <w:rPr>
          <w:rFonts w:ascii="Verdana" w:eastAsia="Times New Roman" w:hAnsi="Verdana" w:cs="Times New Roman"/>
          <w:lang w:eastAsia="en-GB"/>
        </w:rPr>
        <w:t>s for a grant of the amendment.</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Pr="00661C43" w:rsidRDefault="001C1E60" w:rsidP="001924AD">
      <w:pPr>
        <w:spacing w:before="240" w:line="276" w:lineRule="auto"/>
        <w:ind w:left="0" w:firstLine="0"/>
        <w:jc w:val="both"/>
        <w:rPr>
          <w:rFonts w:ascii="Verdana" w:eastAsia="Times New Roman" w:hAnsi="Verdana" w:cs="Times New Roman"/>
          <w:bCs/>
          <w:i/>
          <w:iCs/>
          <w:lang w:eastAsia="en-GB"/>
        </w:rPr>
      </w:pPr>
      <w:r w:rsidRPr="003A5F16">
        <w:rPr>
          <w:rFonts w:ascii="Verdana" w:eastAsia="Times New Roman" w:hAnsi="Verdana" w:cs="Times New Roman"/>
          <w:lang w:eastAsia="en-GB"/>
        </w:rPr>
        <w:t xml:space="preserve">The respondents made heavy of the point that the amendment would overreach them. The purport and tentacles of overreaching were expounded by Tobi, JSC, in the case of </w:t>
      </w:r>
      <w:r w:rsidRPr="00661C43">
        <w:rPr>
          <w:rFonts w:ascii="Verdana" w:eastAsia="Times New Roman" w:hAnsi="Verdana" w:cs="Times New Roman"/>
          <w:bCs/>
          <w:lang w:eastAsia="en-GB"/>
        </w:rPr>
        <w:t xml:space="preserve">Yusuf v. </w:t>
      </w:r>
      <w:proofErr w:type="spellStart"/>
      <w:r w:rsidRPr="00661C43">
        <w:rPr>
          <w:rFonts w:ascii="Verdana" w:eastAsia="Times New Roman" w:hAnsi="Verdana" w:cs="Times New Roman"/>
          <w:bCs/>
          <w:lang w:eastAsia="en-GB"/>
        </w:rPr>
        <w:t>Adegoke</w:t>
      </w:r>
      <w:proofErr w:type="spellEnd"/>
      <w:r w:rsidRPr="00661C43">
        <w:rPr>
          <w:rFonts w:ascii="Verdana" w:eastAsia="Times New Roman" w:hAnsi="Verdana" w:cs="Times New Roman"/>
          <w:bCs/>
          <w:lang w:eastAsia="en-GB"/>
        </w:rPr>
        <w:t xml:space="preserve"> (supra), at page 103</w:t>
      </w:r>
      <w:r w:rsidRPr="00661C43">
        <w:rPr>
          <w:rFonts w:ascii="Verdana" w:eastAsia="Times New Roman" w:hAnsi="Verdana" w:cs="Times New Roman"/>
          <w:lang w:eastAsia="en-GB"/>
        </w:rPr>
        <w:t>, thus:</w:t>
      </w:r>
    </w:p>
    <w:p w:rsidR="00661C43" w:rsidRDefault="001C1E60" w:rsidP="001924AD">
      <w:pPr>
        <w:spacing w:before="240" w:line="276" w:lineRule="auto"/>
        <w:ind w:firstLine="0"/>
        <w:jc w:val="both"/>
        <w:rPr>
          <w:rFonts w:ascii="Verdana" w:eastAsia="Times New Roman" w:hAnsi="Verdana" w:cs="Times New Roman"/>
          <w:lang w:eastAsia="en-GB"/>
        </w:rPr>
      </w:pPr>
      <w:r w:rsidRPr="00661C43">
        <w:rPr>
          <w:rFonts w:ascii="Verdana" w:eastAsia="Times New Roman" w:hAnsi="Verdana" w:cs="Times New Roman"/>
          <w:bCs/>
          <w:i/>
          <w:iCs/>
          <w:lang w:eastAsia="en-GB"/>
        </w:rPr>
        <w:t>"An overreaching conduct is a circumventing conduct to outwit the adverse party by cunning or artifice. It is designed to defeat the object or objective of the respondent's case by going too far, in the sense of destroying the core or fulcrum of the respondent's case."</w:t>
      </w:r>
    </w:p>
    <w:p w:rsidR="00661C43" w:rsidRDefault="001C1E60" w:rsidP="001924AD">
      <w:pPr>
        <w:spacing w:before="240" w:line="276" w:lineRule="auto"/>
        <w:ind w:left="0" w:firstLine="0"/>
        <w:jc w:val="both"/>
        <w:rPr>
          <w:rFonts w:ascii="Verdana" w:eastAsia="Times New Roman" w:hAnsi="Verdana" w:cs="Times New Roman"/>
          <w:lang w:eastAsia="en-GB"/>
        </w:rPr>
      </w:pPr>
      <w:r w:rsidRPr="00661C43">
        <w:rPr>
          <w:rFonts w:ascii="Verdana" w:eastAsia="Times New Roman" w:hAnsi="Verdana" w:cs="Times New Roman"/>
          <w:lang w:eastAsia="en-GB"/>
        </w:rPr>
        <w:t xml:space="preserve">See, also, </w:t>
      </w:r>
      <w:r w:rsidRPr="00661C43">
        <w:rPr>
          <w:rFonts w:ascii="Verdana" w:eastAsia="Times New Roman" w:hAnsi="Verdana" w:cs="Times New Roman"/>
          <w:bCs/>
          <w:lang w:eastAsia="en-GB"/>
        </w:rPr>
        <w:t xml:space="preserve">NIWA vs. SPDCN Ltd (supra); </w:t>
      </w:r>
      <w:proofErr w:type="spellStart"/>
      <w:r w:rsidRPr="00661C43">
        <w:rPr>
          <w:rFonts w:ascii="Verdana" w:eastAsia="Times New Roman" w:hAnsi="Verdana" w:cs="Times New Roman"/>
          <w:bCs/>
          <w:lang w:eastAsia="en-GB"/>
        </w:rPr>
        <w:t>Akininwo</w:t>
      </w:r>
      <w:proofErr w:type="spellEnd"/>
      <w:r w:rsidRPr="00661C43">
        <w:rPr>
          <w:rFonts w:ascii="Verdana" w:eastAsia="Times New Roman" w:hAnsi="Verdana" w:cs="Times New Roman"/>
          <w:bCs/>
          <w:lang w:eastAsia="en-GB"/>
        </w:rPr>
        <w:t xml:space="preserve"> v. </w:t>
      </w:r>
      <w:proofErr w:type="spellStart"/>
      <w:r w:rsidRPr="00661C43">
        <w:rPr>
          <w:rFonts w:ascii="Verdana" w:eastAsia="Times New Roman" w:hAnsi="Verdana" w:cs="Times New Roman"/>
          <w:bCs/>
          <w:lang w:eastAsia="en-GB"/>
        </w:rPr>
        <w:t>Nsirim</w:t>
      </w:r>
      <w:proofErr w:type="spellEnd"/>
      <w:r w:rsidRPr="00661C43">
        <w:rPr>
          <w:rFonts w:ascii="Verdana" w:eastAsia="Times New Roman" w:hAnsi="Verdana" w:cs="Times New Roman"/>
          <w:bCs/>
          <w:lang w:eastAsia="en-GB"/>
        </w:rPr>
        <w:t xml:space="preserve"> (Supra)</w:t>
      </w:r>
      <w:r w:rsidR="00580767">
        <w:rPr>
          <w:rFonts w:ascii="Verdana" w:eastAsia="Times New Roman" w:hAnsi="Verdana" w:cs="Times New Roman"/>
          <w:lang w:eastAsia="en-GB"/>
        </w:rPr>
        <w:t>.</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661C43">
        <w:rPr>
          <w:rFonts w:ascii="Verdana" w:eastAsia="Times New Roman" w:hAnsi="Verdana" w:cs="Times New Roman"/>
          <w:lang w:eastAsia="en-GB"/>
        </w:rPr>
        <w:t>The responde</w:t>
      </w:r>
      <w:r w:rsidRPr="003A5F16">
        <w:rPr>
          <w:rFonts w:ascii="Verdana" w:eastAsia="Times New Roman" w:hAnsi="Verdana" w:cs="Times New Roman"/>
          <w:lang w:eastAsia="en-GB"/>
        </w:rPr>
        <w:t>nt weaved the argument that they would be overreached having filed their statement of defence and counter</w:t>
      </w:r>
      <w:r w:rsidR="00580767">
        <w:rPr>
          <w:rFonts w:ascii="Verdana" w:eastAsia="Times New Roman" w:hAnsi="Verdana" w:cs="Times New Roman"/>
          <w:lang w:eastAsia="en-GB"/>
        </w:rPr>
        <w:t>-claim by the first respondent.</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In the first place, I will shut my eyes to the defences erected in the respondents' statement of defence. The reason is obvious. This is an interlocutory </w:t>
      </w:r>
      <w:proofErr w:type="gramStart"/>
      <w:r w:rsidRPr="003A5F16">
        <w:rPr>
          <w:rFonts w:ascii="Verdana" w:eastAsia="Times New Roman" w:hAnsi="Verdana" w:cs="Times New Roman"/>
          <w:lang w:eastAsia="en-GB"/>
        </w:rPr>
        <w:t>proceedings</w:t>
      </w:r>
      <w:proofErr w:type="gramEnd"/>
      <w:r w:rsidRPr="003A5F16">
        <w:rPr>
          <w:rFonts w:ascii="Verdana" w:eastAsia="Times New Roman" w:hAnsi="Verdana" w:cs="Times New Roman"/>
          <w:lang w:eastAsia="en-GB"/>
        </w:rPr>
        <w:t xml:space="preserve">. The law restrains me from excavating their defences at this stage. I have just observed that the law does not foreclose the respondents' right to seek for consequential amendments in return </w:t>
      </w:r>
      <w:r w:rsidR="00580767">
        <w:rPr>
          <w:rFonts w:ascii="Verdana" w:eastAsia="Times New Roman" w:hAnsi="Verdana" w:cs="Times New Roman"/>
          <w:lang w:eastAsia="en-GB"/>
        </w:rPr>
        <w:t>for a grant of the appellants'.</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While relishing in the comfort of this extravagant latitude, donated to the respondents by the law, they can recreate their defences and tailor them along the facts and circumstances in the amended processes, that is, the proposed writ of summons and statement of claim. That is if their contrived defences have been rendered nug</w:t>
      </w:r>
      <w:r w:rsidR="00580767">
        <w:rPr>
          <w:rFonts w:ascii="Verdana" w:eastAsia="Times New Roman" w:hAnsi="Verdana" w:cs="Times New Roman"/>
          <w:lang w:eastAsia="en-GB"/>
        </w:rPr>
        <w:t>atory or idle by the amendment.</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Let me place on record that a counter-claim, like the one filed by the first respondent, found on pages 21-23 of the additional record, is not a defence to the appellants' action. It is an independent cross-action, made an appendage to the main suit for reason of convenience, </w:t>
      </w:r>
      <w:proofErr w:type="gramStart"/>
      <w:r w:rsidRPr="003A5F16">
        <w:rPr>
          <w:rFonts w:ascii="Verdana" w:eastAsia="Times New Roman" w:hAnsi="Verdana" w:cs="Times New Roman"/>
          <w:lang w:eastAsia="en-GB"/>
        </w:rPr>
        <w:t>see</w:t>
      </w:r>
      <w:proofErr w:type="gramEnd"/>
      <w:r w:rsidRPr="003A5F16">
        <w:rPr>
          <w:rFonts w:ascii="Verdana" w:eastAsia="Times New Roman" w:hAnsi="Verdana" w:cs="Times New Roman"/>
          <w:lang w:eastAsia="en-GB"/>
        </w:rPr>
        <w:t xml:space="preserve"> </w:t>
      </w:r>
      <w:r w:rsidRPr="00661C43">
        <w:rPr>
          <w:rFonts w:ascii="Verdana" w:eastAsia="Times New Roman" w:hAnsi="Verdana" w:cs="Times New Roman"/>
          <w:bCs/>
          <w:lang w:eastAsia="en-GB"/>
        </w:rPr>
        <w:t>Gowon v. Ike-</w:t>
      </w:r>
      <w:proofErr w:type="spellStart"/>
      <w:r w:rsidRPr="00661C43">
        <w:rPr>
          <w:rFonts w:ascii="Verdana" w:eastAsia="Times New Roman" w:hAnsi="Verdana" w:cs="Times New Roman"/>
          <w:bCs/>
          <w:lang w:eastAsia="en-GB"/>
        </w:rPr>
        <w:t>Okongwu</w:t>
      </w:r>
      <w:proofErr w:type="spellEnd"/>
      <w:r w:rsidRPr="00661C43">
        <w:rPr>
          <w:rFonts w:ascii="Verdana" w:eastAsia="Times New Roman" w:hAnsi="Verdana" w:cs="Times New Roman"/>
          <w:bCs/>
          <w:lang w:eastAsia="en-GB"/>
        </w:rPr>
        <w:t xml:space="preserve"> (supra)</w:t>
      </w:r>
      <w:r w:rsidRPr="00661C43">
        <w:rPr>
          <w:rFonts w:ascii="Verdana" w:eastAsia="Times New Roman" w:hAnsi="Verdana" w:cs="Times New Roman"/>
          <w:lang w:eastAsia="en-GB"/>
        </w:rPr>
        <w:t>. On this score, the first respondent reserves the right to allow his counter-claim stand against the second appellant, the sole party in the amendment being sought, or to redirect it as a fresh action against the other appellants which the amendment sought to drop out of the proceedings. By the foregoing analyses, it is crystal clear that the amendment sought would not outwit the respondents nor puncture the substratum of their defences in any manner. In short, the amendment would</w:t>
      </w:r>
      <w:r w:rsidR="00580767">
        <w:rPr>
          <w:rFonts w:ascii="Verdana" w:eastAsia="Times New Roman" w:hAnsi="Verdana" w:cs="Times New Roman"/>
          <w:lang w:eastAsia="en-GB"/>
        </w:rPr>
        <w:t xml:space="preserve"> not overreach the respondents.</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bCs/>
          <w:i/>
          <w:iCs/>
          <w:lang w:eastAsia="en-GB"/>
        </w:rPr>
      </w:pPr>
      <w:r w:rsidRPr="00661C43">
        <w:rPr>
          <w:rFonts w:ascii="Verdana" w:eastAsia="Times New Roman" w:hAnsi="Verdana" w:cs="Times New Roman"/>
          <w:lang w:eastAsia="en-GB"/>
        </w:rPr>
        <w:t xml:space="preserve">Now, was the application made </w:t>
      </w:r>
      <w:r w:rsidRPr="00661C43">
        <w:rPr>
          <w:rFonts w:ascii="Verdana" w:eastAsia="Times New Roman" w:hAnsi="Verdana" w:cs="Times New Roman"/>
          <w:bCs/>
          <w:i/>
          <w:iCs/>
          <w:lang w:eastAsia="en-GB"/>
        </w:rPr>
        <w:t>mala fide</w:t>
      </w:r>
      <w:r w:rsidRPr="00661C43">
        <w:rPr>
          <w:rFonts w:ascii="Verdana" w:eastAsia="Times New Roman" w:hAnsi="Verdana" w:cs="Times New Roman"/>
          <w:lang w:eastAsia="en-GB"/>
        </w:rPr>
        <w:t xml:space="preserve">? In the case of </w:t>
      </w:r>
      <w:proofErr w:type="spellStart"/>
      <w:r w:rsidRPr="00661C43">
        <w:rPr>
          <w:rFonts w:ascii="Verdana" w:eastAsia="Times New Roman" w:hAnsi="Verdana" w:cs="Times New Roman"/>
          <w:bCs/>
          <w:lang w:eastAsia="en-GB"/>
        </w:rPr>
        <w:t>Akaninwo</w:t>
      </w:r>
      <w:proofErr w:type="spellEnd"/>
      <w:r w:rsidRPr="00661C43">
        <w:rPr>
          <w:rFonts w:ascii="Verdana" w:eastAsia="Times New Roman" w:hAnsi="Verdana" w:cs="Times New Roman"/>
          <w:bCs/>
          <w:lang w:eastAsia="en-GB"/>
        </w:rPr>
        <w:t xml:space="preserve"> v. </w:t>
      </w:r>
      <w:proofErr w:type="spellStart"/>
      <w:r w:rsidRPr="00661C43">
        <w:rPr>
          <w:rFonts w:ascii="Verdana" w:eastAsia="Times New Roman" w:hAnsi="Verdana" w:cs="Times New Roman"/>
          <w:bCs/>
          <w:lang w:eastAsia="en-GB"/>
        </w:rPr>
        <w:t>Nsirim</w:t>
      </w:r>
      <w:proofErr w:type="spellEnd"/>
      <w:r w:rsidRPr="00661C43">
        <w:rPr>
          <w:rFonts w:ascii="Verdana" w:eastAsia="Times New Roman" w:hAnsi="Verdana" w:cs="Times New Roman"/>
          <w:bCs/>
          <w:lang w:eastAsia="en-GB"/>
        </w:rPr>
        <w:t xml:space="preserve"> (supra), at pages 309-310</w:t>
      </w:r>
      <w:r w:rsidRPr="00661C43">
        <w:rPr>
          <w:rFonts w:ascii="Verdana" w:eastAsia="Times New Roman" w:hAnsi="Verdana" w:cs="Times New Roman"/>
          <w:lang w:eastAsia="en-GB"/>
        </w:rPr>
        <w:t xml:space="preserve">, Tobi, JSC, captured, graphically, the purport of </w:t>
      </w:r>
      <w:r w:rsidRPr="00661C43">
        <w:rPr>
          <w:rFonts w:ascii="Verdana" w:eastAsia="Times New Roman" w:hAnsi="Verdana" w:cs="Times New Roman"/>
          <w:bCs/>
          <w:i/>
          <w:iCs/>
          <w:lang w:eastAsia="en-GB"/>
        </w:rPr>
        <w:t>mala fide</w:t>
      </w:r>
      <w:r w:rsidRPr="00661C43">
        <w:rPr>
          <w:rFonts w:ascii="Verdana" w:eastAsia="Times New Roman" w:hAnsi="Verdana" w:cs="Times New Roman"/>
          <w:lang w:eastAsia="en-GB"/>
        </w:rPr>
        <w:t xml:space="preserve"> in these illuminating words:</w:t>
      </w:r>
    </w:p>
    <w:p w:rsidR="00661C43" w:rsidRDefault="001C1E60" w:rsidP="001924AD">
      <w:pPr>
        <w:spacing w:before="240" w:line="276" w:lineRule="auto"/>
        <w:ind w:firstLine="0"/>
        <w:jc w:val="both"/>
        <w:rPr>
          <w:rFonts w:ascii="Verdana" w:eastAsia="Times New Roman" w:hAnsi="Verdana" w:cs="Times New Roman"/>
          <w:lang w:eastAsia="en-GB"/>
        </w:rPr>
      </w:pPr>
      <w:r w:rsidRPr="00661C43">
        <w:rPr>
          <w:rFonts w:ascii="Verdana" w:eastAsia="Times New Roman" w:hAnsi="Verdana" w:cs="Times New Roman"/>
          <w:bCs/>
          <w:i/>
          <w:iCs/>
          <w:lang w:eastAsia="en-GB"/>
        </w:rPr>
        <w:t>"Mala fide is the opposite of bona fide. It simply means bad faith as opposed to bona fide, which is good faith, Mala fide projects a sinister motive designed to mislead or deceive another. Mala fide is more than bad judgment or mere negligence. It is a conscious doing of a wrong arising from dishonest purpose or moral obliquity. Mala fide is not a mistake or error but a deliberate wrong emanating from ill-will."</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661C43">
        <w:rPr>
          <w:rFonts w:ascii="Verdana" w:eastAsia="Times New Roman" w:hAnsi="Verdana" w:cs="Times New Roman"/>
          <w:lang w:eastAsia="en-GB"/>
        </w:rPr>
        <w:lastRenderedPageBreak/>
        <w:t xml:space="preserve">It is on record that no sooner the appellants' </w:t>
      </w:r>
      <w:r w:rsidRPr="003A5F16">
        <w:rPr>
          <w:rFonts w:ascii="Verdana" w:eastAsia="Times New Roman" w:hAnsi="Verdana" w:cs="Times New Roman"/>
          <w:lang w:eastAsia="en-GB"/>
        </w:rPr>
        <w:t xml:space="preserve">new </w:t>
      </w:r>
      <w:proofErr w:type="gramStart"/>
      <w:r w:rsidRPr="003A5F16">
        <w:rPr>
          <w:rFonts w:ascii="Verdana" w:eastAsia="Times New Roman" w:hAnsi="Verdana" w:cs="Times New Roman"/>
          <w:lang w:eastAsia="en-GB"/>
        </w:rPr>
        <w:t>counsel were</w:t>
      </w:r>
      <w:proofErr w:type="gramEnd"/>
      <w:r w:rsidRPr="003A5F16">
        <w:rPr>
          <w:rFonts w:ascii="Verdana" w:eastAsia="Times New Roman" w:hAnsi="Verdana" w:cs="Times New Roman"/>
          <w:lang w:eastAsia="en-GB"/>
        </w:rPr>
        <w:t xml:space="preserve"> briefed than they filed the application for amendment of the pending processes. To my mind, the counsel were </w:t>
      </w:r>
      <w:proofErr w:type="spellStart"/>
      <w:r w:rsidRPr="003A5F16">
        <w:rPr>
          <w:rFonts w:ascii="Verdana" w:eastAsia="Times New Roman" w:hAnsi="Verdana" w:cs="Times New Roman"/>
          <w:lang w:eastAsia="en-GB"/>
        </w:rPr>
        <w:t>swifty</w:t>
      </w:r>
      <w:proofErr w:type="spellEnd"/>
      <w:r w:rsidRPr="003A5F16">
        <w:rPr>
          <w:rFonts w:ascii="Verdana" w:eastAsia="Times New Roman" w:hAnsi="Verdana" w:cs="Times New Roman"/>
          <w:lang w:eastAsia="en-GB"/>
        </w:rPr>
        <w:t xml:space="preserve"> in bring the application and no dishonest intention imputed and established against them, so as to bring it within the negative features of </w:t>
      </w:r>
      <w:r w:rsidRPr="00661C43">
        <w:rPr>
          <w:rFonts w:ascii="Verdana" w:eastAsia="Times New Roman" w:hAnsi="Verdana" w:cs="Times New Roman"/>
          <w:bCs/>
          <w:i/>
          <w:iCs/>
          <w:lang w:eastAsia="en-GB"/>
        </w:rPr>
        <w:t>mala fide,</w:t>
      </w:r>
      <w:r w:rsidRPr="003A5F16">
        <w:rPr>
          <w:rFonts w:ascii="Verdana" w:eastAsia="Times New Roman" w:hAnsi="Verdana" w:cs="Times New Roman"/>
          <w:b/>
          <w:bCs/>
          <w:lang w:eastAsia="en-GB"/>
        </w:rPr>
        <w:t xml:space="preserve"> </w:t>
      </w:r>
      <w:r w:rsidR="00580767">
        <w:rPr>
          <w:rFonts w:ascii="Verdana" w:eastAsia="Times New Roman" w:hAnsi="Verdana" w:cs="Times New Roman"/>
          <w:lang w:eastAsia="en-GB"/>
        </w:rPr>
        <w:t>bad faith.</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For completeness, I must underscore the ageless principle of law that amendment of pleadings can be made at any time, during the pendency of proceedings, before judgment. The appellants harnessed this cardinal principle of law when they made the application for amendment of their writ of summons and statement of claim. The application came at the threshold of the proceedings in the case, when hearing was yet to begin therein. It ought to have been granted in that the respondents were at liberty to get even with them by dint of consequential amendments. The lower court exercised its discretion differently from my finding herein. It is my view that it was an injudicious exercise of discretion and same replete with perversity which the law permits this court to disturb and interfere with. In all, were I to have the jurisdiction to entertain the appeal, I would have resolved the solitary issue in favour of the appellants, set aside the decision of the lower court and granted the app</w:t>
      </w:r>
      <w:r w:rsidR="00580767">
        <w:rPr>
          <w:rFonts w:ascii="Verdana" w:eastAsia="Times New Roman" w:hAnsi="Verdana" w:cs="Times New Roman"/>
          <w:lang w:eastAsia="en-GB"/>
        </w:rPr>
        <w:t>ellants' application as prayed.</w:t>
      </w:r>
    </w:p>
    <w:p w:rsidR="00812780" w:rsidRDefault="00812780" w:rsidP="001924AD">
      <w:pPr>
        <w:spacing w:before="240" w:line="276" w:lineRule="auto"/>
        <w:ind w:left="0" w:firstLine="0"/>
        <w:jc w:val="both"/>
        <w:rPr>
          <w:rFonts w:ascii="Verdana" w:eastAsia="Times New Roman" w:hAnsi="Verdana" w:cs="Times New Roman"/>
          <w:lang w:eastAsia="en-GB"/>
        </w:rPr>
      </w:pPr>
    </w:p>
    <w:p w:rsidR="00812780"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For the avoidance of doubt, my consideration of the appeal and the order made therein served only to satisfy the </w:t>
      </w:r>
      <w:proofErr w:type="spellStart"/>
      <w:r w:rsidRPr="003A5F16">
        <w:rPr>
          <w:rFonts w:ascii="Verdana" w:eastAsia="Times New Roman" w:hAnsi="Verdana" w:cs="Times New Roman"/>
          <w:lang w:eastAsia="en-GB"/>
        </w:rPr>
        <w:t>sancrosanct</w:t>
      </w:r>
      <w:proofErr w:type="spellEnd"/>
      <w:r w:rsidRPr="003A5F16">
        <w:rPr>
          <w:rFonts w:ascii="Verdana" w:eastAsia="Times New Roman" w:hAnsi="Verdana" w:cs="Times New Roman"/>
          <w:lang w:eastAsia="en-GB"/>
        </w:rPr>
        <w:t xml:space="preserve"> requirement of the law, </w:t>
      </w:r>
      <w:r w:rsidRPr="00661C43">
        <w:rPr>
          <w:rFonts w:ascii="Verdana" w:eastAsia="Times New Roman" w:hAnsi="Verdana" w:cs="Times New Roman"/>
          <w:bCs/>
          <w:i/>
          <w:iCs/>
          <w:lang w:eastAsia="en-GB"/>
        </w:rPr>
        <w:t>id est</w:t>
      </w:r>
      <w:r w:rsidRPr="00661C43">
        <w:rPr>
          <w:rFonts w:ascii="Verdana" w:eastAsia="Times New Roman" w:hAnsi="Verdana" w:cs="Times New Roman"/>
          <w:lang w:eastAsia="en-GB"/>
        </w:rPr>
        <w:t>,</w:t>
      </w:r>
      <w:r w:rsidRPr="003A5F16">
        <w:rPr>
          <w:rFonts w:ascii="Verdana" w:eastAsia="Times New Roman" w:hAnsi="Verdana" w:cs="Times New Roman"/>
          <w:lang w:eastAsia="en-GB"/>
        </w:rPr>
        <w:t xml:space="preserve"> that this court, as a penultimate court should make its viewpoints known, where it is not clothed with the jurisdiction to hear an appeal, for purpose of appeal to the Supreme Court. Having fulfilled that mandatory requirement, my finding during the consideration of the respondents' twin preliminary objections, that the appellants' appeal is incompetent, owing to their failure to obtain leave of court before filing their notice of appeal which hosted the grounds that were of mixed law and fact, still hunts it. Accordingly, the appellants, appeal still remains struck out on grounds of irredeemable incompe</w:t>
      </w:r>
      <w:r w:rsidR="00580767">
        <w:rPr>
          <w:rFonts w:ascii="Verdana" w:eastAsia="Times New Roman" w:hAnsi="Verdana" w:cs="Times New Roman"/>
          <w:lang w:eastAsia="en-GB"/>
        </w:rPr>
        <w:t>tence.</w:t>
      </w:r>
    </w:p>
    <w:p w:rsidR="00812780" w:rsidRDefault="00812780" w:rsidP="001924AD">
      <w:pPr>
        <w:spacing w:before="240" w:line="276" w:lineRule="auto"/>
        <w:ind w:left="0" w:firstLine="0"/>
        <w:jc w:val="both"/>
        <w:rPr>
          <w:rFonts w:ascii="Verdana" w:eastAsia="Times New Roman" w:hAnsi="Verdana" w:cs="Times New Roman"/>
          <w:lang w:eastAsia="en-GB"/>
        </w:rPr>
      </w:pPr>
    </w:p>
    <w:p w:rsidR="00812780" w:rsidRDefault="00812780" w:rsidP="001924AD">
      <w:pPr>
        <w:spacing w:before="240" w:line="276" w:lineRule="auto"/>
        <w:ind w:left="0" w:firstLine="0"/>
        <w:jc w:val="both"/>
        <w:rPr>
          <w:rFonts w:ascii="Verdana" w:eastAsia="Times New Roman" w:hAnsi="Verdana" w:cs="Times New Roman"/>
          <w:lang w:eastAsia="en-GB"/>
        </w:rPr>
      </w:pPr>
    </w:p>
    <w:p w:rsidR="0058076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b/>
          <w:bCs/>
          <w:lang w:eastAsia="en-GB"/>
        </w:rPr>
        <w:t>TIJJANI ABUBAKAR J.C.A.:</w:t>
      </w:r>
      <w:r w:rsidRPr="003A5F16">
        <w:rPr>
          <w:rFonts w:ascii="Verdana" w:eastAsia="Times New Roman" w:hAnsi="Verdana" w:cs="Times New Roman"/>
          <w:lang w:eastAsia="en-GB"/>
        </w:rPr>
        <w:t xml:space="preserve"> </w:t>
      </w: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lastRenderedPageBreak/>
        <w:t xml:space="preserve">My learned brother </w:t>
      </w:r>
      <w:proofErr w:type="spellStart"/>
      <w:r w:rsidRPr="003A5F16">
        <w:rPr>
          <w:rFonts w:ascii="Verdana" w:eastAsia="Times New Roman" w:hAnsi="Verdana" w:cs="Times New Roman"/>
          <w:lang w:eastAsia="en-GB"/>
        </w:rPr>
        <w:t>Obande</w:t>
      </w:r>
      <w:proofErr w:type="spellEnd"/>
      <w:r w:rsidRPr="003A5F16">
        <w:rPr>
          <w:rFonts w:ascii="Verdana" w:eastAsia="Times New Roman" w:hAnsi="Verdana" w:cs="Times New Roman"/>
          <w:lang w:eastAsia="en-GB"/>
        </w:rPr>
        <w:t xml:space="preserve"> JCA granted me the privilege to read in advanc</w:t>
      </w:r>
      <w:r w:rsidR="00580767">
        <w:rPr>
          <w:rFonts w:ascii="Verdana" w:eastAsia="Times New Roman" w:hAnsi="Verdana" w:cs="Times New Roman"/>
          <w:lang w:eastAsia="en-GB"/>
        </w:rPr>
        <w:t>e, the judgment just delivered.</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Appellants appeal is on grounds of mixed law and facts, this makes it necessary for Appellants to obtain leave of Court, failure to obtain leave disabled Appellants appeal, and makes same incompetent; where counsel finds himself wobbling in the mesh of uncertainty as to whether grounds are of law or fact, his best option will be to ask for leave, otherwise he will be thrown into the abyss and impond</w:t>
      </w:r>
      <w:r w:rsidR="00580767">
        <w:rPr>
          <w:rFonts w:ascii="Verdana" w:eastAsia="Times New Roman" w:hAnsi="Verdana" w:cs="Times New Roman"/>
          <w:lang w:eastAsia="en-GB"/>
        </w:rPr>
        <w:t>erable mysteries of litigation.</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Just to provide further support to my learned brother who as usual treated this i</w:t>
      </w:r>
      <w:r w:rsidR="00580767">
        <w:rPr>
          <w:rFonts w:ascii="Verdana" w:eastAsia="Times New Roman" w:hAnsi="Verdana" w:cs="Times New Roman"/>
          <w:lang w:eastAsia="en-GB"/>
        </w:rPr>
        <w:t>ssue with meticulous precision.</w:t>
      </w:r>
    </w:p>
    <w:p w:rsidR="00812780" w:rsidRDefault="00812780" w:rsidP="001924AD">
      <w:pPr>
        <w:spacing w:before="240" w:line="276" w:lineRule="auto"/>
        <w:ind w:left="0" w:firstLine="0"/>
        <w:jc w:val="both"/>
        <w:rPr>
          <w:rFonts w:ascii="Verdana" w:eastAsia="Times New Roman" w:hAnsi="Verdana" w:cs="Times New Roman"/>
          <w:lang w:eastAsia="en-GB"/>
        </w:rPr>
      </w:pPr>
    </w:p>
    <w:p w:rsidR="00661C43" w:rsidRPr="00204377" w:rsidRDefault="001C1E60" w:rsidP="001924AD">
      <w:pPr>
        <w:spacing w:before="240" w:line="276" w:lineRule="auto"/>
        <w:ind w:left="0" w:firstLine="0"/>
        <w:jc w:val="both"/>
        <w:rPr>
          <w:rFonts w:ascii="Verdana" w:eastAsia="Times New Roman" w:hAnsi="Verdana" w:cs="Times New Roman"/>
          <w:bCs/>
          <w:i/>
          <w:iCs/>
          <w:lang w:eastAsia="en-GB"/>
        </w:rPr>
      </w:pPr>
      <w:r w:rsidRPr="003A5F16">
        <w:rPr>
          <w:rFonts w:ascii="Verdana" w:eastAsia="Times New Roman" w:hAnsi="Verdana" w:cs="Times New Roman"/>
          <w:lang w:eastAsia="en-GB"/>
        </w:rPr>
        <w:t xml:space="preserve">Mohammed JSC drew fine lines between issues of law and issues of fact in </w:t>
      </w:r>
      <w:r w:rsidRPr="00204377">
        <w:rPr>
          <w:rFonts w:ascii="Verdana" w:eastAsia="Times New Roman" w:hAnsi="Verdana" w:cs="Times New Roman"/>
          <w:bCs/>
          <w:lang w:eastAsia="en-GB"/>
        </w:rPr>
        <w:t xml:space="preserve">AKINYEMI v. ODUA INVESTMENT CO. (supra) citing </w:t>
      </w:r>
      <w:proofErr w:type="spellStart"/>
      <w:r w:rsidRPr="00204377">
        <w:rPr>
          <w:rFonts w:ascii="Verdana" w:eastAsia="Times New Roman" w:hAnsi="Verdana" w:cs="Times New Roman"/>
          <w:bCs/>
          <w:lang w:eastAsia="en-GB"/>
        </w:rPr>
        <w:t>Karibi-whyte</w:t>
      </w:r>
      <w:proofErr w:type="spellEnd"/>
      <w:r w:rsidRPr="00204377">
        <w:rPr>
          <w:rFonts w:ascii="Verdana" w:eastAsia="Times New Roman" w:hAnsi="Verdana" w:cs="Times New Roman"/>
          <w:bCs/>
          <w:lang w:eastAsia="en-GB"/>
        </w:rPr>
        <w:t xml:space="preserve"> JSC in BOARD OF CUSTOMS V. BARAU (1982) 10 S.C. 48, and OBECHIE V. ONOCHIE (1980) 2 NWLR PART 23</w:t>
      </w:r>
      <w:r w:rsidRPr="00204377">
        <w:rPr>
          <w:rFonts w:ascii="Verdana" w:eastAsia="Times New Roman" w:hAnsi="Verdana" w:cs="Times New Roman"/>
          <w:lang w:eastAsia="en-GB"/>
        </w:rPr>
        <w:t xml:space="preserve">, where he </w:t>
      </w:r>
      <w:proofErr w:type="spellStart"/>
      <w:r w:rsidRPr="00204377">
        <w:rPr>
          <w:rFonts w:ascii="Verdana" w:eastAsia="Times New Roman" w:hAnsi="Verdana" w:cs="Times New Roman"/>
          <w:lang w:eastAsia="en-GB"/>
        </w:rPr>
        <w:t>summerised</w:t>
      </w:r>
      <w:proofErr w:type="spellEnd"/>
      <w:r w:rsidRPr="00204377">
        <w:rPr>
          <w:rFonts w:ascii="Verdana" w:eastAsia="Times New Roman" w:hAnsi="Verdana" w:cs="Times New Roman"/>
          <w:lang w:eastAsia="en-GB"/>
        </w:rPr>
        <w:t xml:space="preserve"> the principle as follows:</w:t>
      </w:r>
    </w:p>
    <w:p w:rsidR="00204377" w:rsidRDefault="001C1E60" w:rsidP="00812780">
      <w:pPr>
        <w:spacing w:before="240" w:line="276" w:lineRule="auto"/>
        <w:ind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"Question of law is capable of three different meanings first it could mean a question the court is bound to answer in acco</w:t>
      </w:r>
      <w:r w:rsidR="00812780">
        <w:rPr>
          <w:rFonts w:ascii="Verdana" w:eastAsia="Times New Roman" w:hAnsi="Verdana" w:cs="Times New Roman"/>
          <w:bCs/>
          <w:i/>
          <w:iCs/>
          <w:lang w:eastAsia="en-GB"/>
        </w:rPr>
        <w:t>rdance with the rule of law....</w:t>
      </w:r>
      <w:r w:rsidRPr="00204377">
        <w:rPr>
          <w:rFonts w:ascii="Verdana" w:eastAsia="Times New Roman" w:hAnsi="Verdana" w:cs="Times New Roman"/>
          <w:bCs/>
          <w:i/>
          <w:iCs/>
          <w:lang w:eastAsia="en-GB"/>
        </w:rPr>
        <w:t>Concisely stated a question of law in this sense is one predetermined and authori</w:t>
      </w:r>
      <w:r w:rsidR="00580767">
        <w:rPr>
          <w:rFonts w:ascii="Verdana" w:eastAsia="Times New Roman" w:hAnsi="Verdana" w:cs="Times New Roman"/>
          <w:bCs/>
          <w:i/>
          <w:iCs/>
          <w:lang w:eastAsia="en-GB"/>
        </w:rPr>
        <w:t xml:space="preserve">tatively answered by the laws. </w:t>
      </w:r>
    </w:p>
    <w:p w:rsidR="00204377" w:rsidRDefault="001C1E60" w:rsidP="001924AD">
      <w:pPr>
        <w:spacing w:before="240" w:line="276" w:lineRule="auto"/>
        <w:ind w:left="0"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The second meaning is as to what the law is. In this sense, an appeal on a question of law means an appeal in which the question and determination is what the true law is on a certain matter. A construction of statutory provi</w:t>
      </w:r>
      <w:r w:rsidR="00580767">
        <w:rPr>
          <w:rFonts w:ascii="Verdana" w:eastAsia="Times New Roman" w:hAnsi="Verdana" w:cs="Times New Roman"/>
          <w:bCs/>
          <w:i/>
          <w:iCs/>
          <w:lang w:eastAsia="en-GB"/>
        </w:rPr>
        <w:t>sion falls within this meaning.</w:t>
      </w:r>
    </w:p>
    <w:p w:rsidR="00812780" w:rsidRDefault="00812780" w:rsidP="001924AD">
      <w:pPr>
        <w:spacing w:before="240" w:line="276" w:lineRule="auto"/>
        <w:ind w:left="0" w:firstLine="0"/>
        <w:jc w:val="both"/>
        <w:rPr>
          <w:rFonts w:ascii="Verdana" w:eastAsia="Times New Roman" w:hAnsi="Verdana" w:cs="Times New Roman"/>
          <w:bCs/>
          <w:i/>
          <w:iCs/>
          <w:lang w:eastAsia="en-GB"/>
        </w:rPr>
      </w:pPr>
    </w:p>
    <w:p w:rsidR="00204377" w:rsidRDefault="001C1E60" w:rsidP="001924AD">
      <w:pPr>
        <w:spacing w:before="240" w:line="276" w:lineRule="auto"/>
        <w:ind w:left="0"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 xml:space="preserve">The third meaning is in respect of those questions which normally answer questions, within the province of the Judge instead of the Jury is called question of law, even though in actual sense it is a question of fact. The questions which readily come to </w:t>
      </w:r>
      <w:r w:rsidRPr="00204377">
        <w:rPr>
          <w:rFonts w:ascii="Verdana" w:eastAsia="Times New Roman" w:hAnsi="Verdana" w:cs="Times New Roman"/>
          <w:bCs/>
          <w:i/>
          <w:iCs/>
          <w:lang w:eastAsia="en-GB"/>
        </w:rPr>
        <w:lastRenderedPageBreak/>
        <w:t xml:space="preserve">mind are interpretation of documents, often a question of fact, but </w:t>
      </w:r>
      <w:proofErr w:type="gramStart"/>
      <w:r w:rsidRPr="00204377">
        <w:rPr>
          <w:rFonts w:ascii="Verdana" w:eastAsia="Times New Roman" w:hAnsi="Verdana" w:cs="Times New Roman"/>
          <w:bCs/>
          <w:i/>
          <w:iCs/>
          <w:lang w:eastAsia="en-GB"/>
        </w:rPr>
        <w:t>is</w:t>
      </w:r>
      <w:proofErr w:type="gramEnd"/>
      <w:r w:rsidRPr="00204377">
        <w:rPr>
          <w:rFonts w:ascii="Verdana" w:eastAsia="Times New Roman" w:hAnsi="Verdana" w:cs="Times New Roman"/>
          <w:bCs/>
          <w:i/>
          <w:iCs/>
          <w:lang w:eastAsia="en-GB"/>
        </w:rPr>
        <w:t xml:space="preserve"> within the province of a Judge. Also, the determination of reason able and probable cause for a prosecution in the tort of malicious prosecution, which is one of fact, but is a matter of </w:t>
      </w:r>
      <w:r w:rsidR="00580767">
        <w:rPr>
          <w:rFonts w:ascii="Verdana" w:eastAsia="Times New Roman" w:hAnsi="Verdana" w:cs="Times New Roman"/>
          <w:bCs/>
          <w:i/>
          <w:iCs/>
          <w:lang w:eastAsia="en-GB"/>
        </w:rPr>
        <w:t>law to be decided by the Judge.</w:t>
      </w:r>
    </w:p>
    <w:p w:rsidR="00812780" w:rsidRDefault="00812780" w:rsidP="001924AD">
      <w:pPr>
        <w:spacing w:before="240" w:line="276" w:lineRule="auto"/>
        <w:ind w:left="0" w:firstLine="0"/>
        <w:jc w:val="both"/>
        <w:rPr>
          <w:rFonts w:ascii="Verdana" w:eastAsia="Times New Roman" w:hAnsi="Verdana" w:cs="Times New Roman"/>
          <w:bCs/>
          <w:i/>
          <w:iCs/>
          <w:lang w:eastAsia="en-GB"/>
        </w:rPr>
      </w:pPr>
    </w:p>
    <w:p w:rsidR="00204377" w:rsidRDefault="001C1E60" w:rsidP="001924AD">
      <w:pPr>
        <w:spacing w:before="240" w:line="276" w:lineRule="auto"/>
        <w:ind w:left="0"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On what a question of fact is, t</w:t>
      </w:r>
      <w:r w:rsidR="00580767">
        <w:rPr>
          <w:rFonts w:ascii="Verdana" w:eastAsia="Times New Roman" w:hAnsi="Verdana" w:cs="Times New Roman"/>
          <w:bCs/>
          <w:i/>
          <w:iCs/>
          <w:lang w:eastAsia="en-GB"/>
        </w:rPr>
        <w:t>he learned justice stated thus:</w:t>
      </w:r>
    </w:p>
    <w:p w:rsidR="00812780" w:rsidRDefault="001C1E60" w:rsidP="001924AD">
      <w:pPr>
        <w:spacing w:before="240" w:line="276" w:lineRule="auto"/>
        <w:ind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 xml:space="preserve">"Like of law, question of </w:t>
      </w:r>
      <w:r w:rsidR="00812780">
        <w:rPr>
          <w:rFonts w:ascii="Verdana" w:eastAsia="Times New Roman" w:hAnsi="Verdana" w:cs="Times New Roman"/>
          <w:bCs/>
          <w:i/>
          <w:iCs/>
          <w:lang w:eastAsia="en-GB"/>
        </w:rPr>
        <w:t>fact has more than one meaning"</w:t>
      </w:r>
    </w:p>
    <w:p w:rsidR="00580767" w:rsidRDefault="001C1E60" w:rsidP="001924AD">
      <w:pPr>
        <w:spacing w:before="240" w:line="276" w:lineRule="auto"/>
        <w:ind w:firstLine="0"/>
        <w:jc w:val="both"/>
        <w:rPr>
          <w:rFonts w:ascii="Verdana" w:eastAsia="Times New Roman" w:hAnsi="Verdana" w:cs="Times New Roman"/>
          <w:bCs/>
          <w:i/>
          <w:iCs/>
          <w:lang w:eastAsia="en-GB"/>
        </w:rPr>
      </w:pPr>
      <w:r w:rsidRPr="00204377">
        <w:rPr>
          <w:rFonts w:ascii="Verdana" w:eastAsia="Times New Roman" w:hAnsi="Verdana" w:cs="Times New Roman"/>
          <w:bCs/>
          <w:i/>
          <w:iCs/>
          <w:lang w:eastAsia="en-GB"/>
        </w:rPr>
        <w:t>The first meaning is that a question of fact is any question which is not determined by a rule of law. Secondly it is any question except a question as to what the law is.</w:t>
      </w:r>
    </w:p>
    <w:p w:rsidR="00204377" w:rsidRDefault="001C1E60" w:rsidP="001924AD">
      <w:pPr>
        <w:spacing w:before="240" w:line="276" w:lineRule="auto"/>
        <w:ind w:firstLine="0"/>
        <w:jc w:val="both"/>
        <w:rPr>
          <w:rFonts w:ascii="Verdana" w:eastAsia="Times New Roman" w:hAnsi="Verdana" w:cs="Times New Roman"/>
          <w:lang w:eastAsia="en-GB"/>
        </w:rPr>
      </w:pPr>
      <w:r w:rsidRPr="00204377">
        <w:rPr>
          <w:rFonts w:ascii="Verdana" w:eastAsia="Times New Roman" w:hAnsi="Verdana" w:cs="Times New Roman"/>
          <w:bCs/>
          <w:i/>
          <w:iCs/>
          <w:lang w:eastAsia="en-GB"/>
        </w:rPr>
        <w:t>Thirdly, any question that is to be answered by the jury instead of by the Judge is a question of fact."</w:t>
      </w:r>
    </w:p>
    <w:p w:rsidR="00812780" w:rsidRDefault="00812780" w:rsidP="001924AD">
      <w:pPr>
        <w:spacing w:before="240" w:line="276" w:lineRule="auto"/>
        <w:ind w:left="0" w:firstLine="0"/>
        <w:jc w:val="both"/>
        <w:rPr>
          <w:rFonts w:ascii="Verdana" w:eastAsia="Times New Roman" w:hAnsi="Verdana" w:cs="Times New Roman"/>
          <w:lang w:eastAsia="en-GB"/>
        </w:rPr>
      </w:pPr>
    </w:p>
    <w:p w:rsidR="0020437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My learned brother analysed the three grounds of appeal before arriving at his decision. I accept his reasoning and conclusion and adopt them as mine. A</w:t>
      </w:r>
      <w:r w:rsidR="00580767">
        <w:rPr>
          <w:rFonts w:ascii="Verdana" w:eastAsia="Times New Roman" w:hAnsi="Verdana" w:cs="Times New Roman"/>
          <w:lang w:eastAsia="en-GB"/>
        </w:rPr>
        <w:t>ppellants appeal is struck out.</w:t>
      </w:r>
    </w:p>
    <w:p w:rsidR="00812780" w:rsidRDefault="00812780" w:rsidP="001924AD">
      <w:pPr>
        <w:spacing w:before="240" w:line="276" w:lineRule="auto"/>
        <w:ind w:left="0" w:firstLine="0"/>
        <w:jc w:val="both"/>
        <w:rPr>
          <w:rFonts w:ascii="Verdana" w:eastAsia="Times New Roman" w:hAnsi="Verdana" w:cs="Times New Roman"/>
          <w:lang w:eastAsia="en-GB"/>
        </w:rPr>
      </w:pPr>
    </w:p>
    <w:p w:rsidR="0020437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I also adopt the reasoning and conclusion on the main appeal even through struck out, decision of the Court below delivered on 27/10/2010 is set aside; Appellants applicant's prayers are granted were Appellan</w:t>
      </w:r>
      <w:r w:rsidR="00580767">
        <w:rPr>
          <w:rFonts w:ascii="Verdana" w:eastAsia="Times New Roman" w:hAnsi="Verdana" w:cs="Times New Roman"/>
          <w:lang w:eastAsia="en-GB"/>
        </w:rPr>
        <w:t>ts appeal held to be competent.</w:t>
      </w:r>
    </w:p>
    <w:p w:rsidR="00812780" w:rsidRDefault="00812780" w:rsidP="001924AD">
      <w:pPr>
        <w:spacing w:before="240" w:line="276" w:lineRule="auto"/>
        <w:ind w:left="0" w:firstLine="0"/>
        <w:jc w:val="both"/>
        <w:rPr>
          <w:rFonts w:ascii="Verdana" w:eastAsia="Times New Roman" w:hAnsi="Verdana" w:cs="Times New Roman"/>
          <w:lang w:eastAsia="en-GB"/>
        </w:rPr>
      </w:pPr>
    </w:p>
    <w:p w:rsidR="00204377" w:rsidRDefault="00580767" w:rsidP="001924AD">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make no order as to cost.</w:t>
      </w:r>
    </w:p>
    <w:p w:rsidR="00812780" w:rsidRDefault="00812780" w:rsidP="001924AD">
      <w:pPr>
        <w:spacing w:before="240" w:line="276" w:lineRule="auto"/>
        <w:ind w:left="0" w:firstLine="0"/>
        <w:jc w:val="both"/>
        <w:rPr>
          <w:rFonts w:ascii="Verdana" w:eastAsia="Times New Roman" w:hAnsi="Verdana" w:cs="Times New Roman"/>
          <w:b/>
          <w:bCs/>
          <w:lang w:eastAsia="en-GB"/>
        </w:rPr>
      </w:pPr>
    </w:p>
    <w:p w:rsidR="00812780" w:rsidRDefault="00812780" w:rsidP="001924AD">
      <w:pPr>
        <w:spacing w:before="240" w:line="276" w:lineRule="auto"/>
        <w:ind w:left="0" w:firstLine="0"/>
        <w:jc w:val="both"/>
        <w:rPr>
          <w:rFonts w:ascii="Verdana" w:eastAsia="Times New Roman" w:hAnsi="Verdana" w:cs="Times New Roman"/>
          <w:b/>
          <w:bCs/>
          <w:lang w:eastAsia="en-GB"/>
        </w:rPr>
      </w:pPr>
    </w:p>
    <w:p w:rsidR="0058076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b/>
          <w:bCs/>
          <w:lang w:eastAsia="en-GB"/>
        </w:rPr>
        <w:lastRenderedPageBreak/>
        <w:t>HUSSEIN MUKHTAR, J.C.A.:</w:t>
      </w:r>
      <w:r w:rsidRPr="003A5F16">
        <w:rPr>
          <w:rFonts w:ascii="Verdana" w:eastAsia="Times New Roman" w:hAnsi="Verdana" w:cs="Times New Roman"/>
          <w:lang w:eastAsia="en-GB"/>
        </w:rPr>
        <w:t xml:space="preserve"> </w:t>
      </w:r>
    </w:p>
    <w:p w:rsidR="0020437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 xml:space="preserve">I have previewed the judgment of my learned brother </w:t>
      </w:r>
      <w:proofErr w:type="spellStart"/>
      <w:r w:rsidRPr="003A5F16">
        <w:rPr>
          <w:rFonts w:ascii="Verdana" w:eastAsia="Times New Roman" w:hAnsi="Verdana" w:cs="Times New Roman"/>
          <w:lang w:eastAsia="en-GB"/>
        </w:rPr>
        <w:t>Obande</w:t>
      </w:r>
      <w:proofErr w:type="spellEnd"/>
      <w:r w:rsidRPr="003A5F16">
        <w:rPr>
          <w:rFonts w:ascii="Verdana" w:eastAsia="Times New Roman" w:hAnsi="Verdana" w:cs="Times New Roman"/>
          <w:lang w:eastAsia="en-GB"/>
        </w:rPr>
        <w:t xml:space="preserve"> F. </w:t>
      </w:r>
      <w:proofErr w:type="spellStart"/>
      <w:r w:rsidRPr="003A5F16">
        <w:rPr>
          <w:rFonts w:ascii="Verdana" w:eastAsia="Times New Roman" w:hAnsi="Verdana" w:cs="Times New Roman"/>
          <w:lang w:eastAsia="en-GB"/>
        </w:rPr>
        <w:t>Ogbuinya</w:t>
      </w:r>
      <w:proofErr w:type="spellEnd"/>
      <w:r w:rsidRPr="003A5F16">
        <w:rPr>
          <w:rFonts w:ascii="Verdana" w:eastAsia="Times New Roman" w:hAnsi="Verdana" w:cs="Times New Roman"/>
          <w:lang w:eastAsia="en-GB"/>
        </w:rPr>
        <w:t>, JCA in this appeal and I am in agreement with him that this appeal is a complet</w:t>
      </w:r>
      <w:r w:rsidR="00580767">
        <w:rPr>
          <w:rFonts w:ascii="Verdana" w:eastAsia="Times New Roman" w:hAnsi="Verdana" w:cs="Times New Roman"/>
          <w:lang w:eastAsia="en-GB"/>
        </w:rPr>
        <w:t>e non-starter and incompetent.</w:t>
      </w:r>
    </w:p>
    <w:p w:rsidR="00812780" w:rsidRDefault="00812780" w:rsidP="001924AD">
      <w:pPr>
        <w:spacing w:before="240" w:line="276" w:lineRule="auto"/>
        <w:ind w:left="0" w:firstLine="0"/>
        <w:jc w:val="both"/>
        <w:rPr>
          <w:rFonts w:ascii="Verdana" w:eastAsia="Times New Roman" w:hAnsi="Verdana" w:cs="Times New Roman"/>
          <w:lang w:eastAsia="en-GB"/>
        </w:rPr>
      </w:pPr>
    </w:p>
    <w:p w:rsidR="0020437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An appeal predicated upon an interlocutory decision and based on points of facts or mixed law and facts cannot be filed without leave of Court. The particular instances whereby an appeal lies from the Federal High Court or a High Court to the Court of Appeal as a matter of right are those prescribed under Section 241(1) of the Constitution of the Federal Republic of Nigeria 1999 (as Amended). This appeal falls outside the scope of that provision. It therefore requires leave pursuant to S</w:t>
      </w:r>
      <w:r w:rsidR="00580767">
        <w:rPr>
          <w:rFonts w:ascii="Verdana" w:eastAsia="Times New Roman" w:hAnsi="Verdana" w:cs="Times New Roman"/>
          <w:lang w:eastAsia="en-GB"/>
        </w:rPr>
        <w:t>ection 242 of the Constitution.</w:t>
      </w:r>
    </w:p>
    <w:p w:rsidR="00812780" w:rsidRDefault="00812780" w:rsidP="001924AD">
      <w:pPr>
        <w:spacing w:before="240" w:line="276" w:lineRule="auto"/>
        <w:ind w:left="0" w:firstLine="0"/>
        <w:jc w:val="both"/>
        <w:rPr>
          <w:rFonts w:ascii="Verdana" w:eastAsia="Times New Roman" w:hAnsi="Verdana" w:cs="Times New Roman"/>
          <w:lang w:eastAsia="en-GB"/>
        </w:rPr>
      </w:pPr>
    </w:p>
    <w:p w:rsidR="00204377"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The Appellants, in the instance appear never applied either to the court below or to this court for leave to appeal. The notice of appeal filed on grounds of mixed raw and facts cannot ignite the jurisdiction of this court as it is incompetent and shou</w:t>
      </w:r>
      <w:r w:rsidR="00580767">
        <w:rPr>
          <w:rFonts w:ascii="Verdana" w:eastAsia="Times New Roman" w:hAnsi="Verdana" w:cs="Times New Roman"/>
          <w:lang w:eastAsia="en-GB"/>
        </w:rPr>
        <w:t>ld be and is hereby struck out.</w:t>
      </w:r>
    </w:p>
    <w:p w:rsidR="00812780" w:rsidRDefault="00812780" w:rsidP="001924AD">
      <w:pPr>
        <w:spacing w:before="240" w:line="276" w:lineRule="auto"/>
        <w:ind w:left="0" w:firstLine="0"/>
        <w:jc w:val="both"/>
        <w:rPr>
          <w:rFonts w:ascii="Verdana" w:eastAsia="Times New Roman" w:hAnsi="Verdana" w:cs="Times New Roman"/>
          <w:lang w:eastAsia="en-GB"/>
        </w:rPr>
      </w:pPr>
    </w:p>
    <w:p w:rsidR="001C1E60" w:rsidRPr="003A5F16" w:rsidRDefault="001C1E60" w:rsidP="001924AD">
      <w:pPr>
        <w:spacing w:before="240" w:line="276" w:lineRule="auto"/>
        <w:ind w:left="0" w:firstLine="0"/>
        <w:jc w:val="both"/>
        <w:rPr>
          <w:rFonts w:ascii="Verdana" w:eastAsia="Times New Roman" w:hAnsi="Verdana" w:cs="Times New Roman"/>
          <w:lang w:eastAsia="en-GB"/>
        </w:rPr>
      </w:pPr>
      <w:r w:rsidRPr="003A5F16">
        <w:rPr>
          <w:rFonts w:ascii="Verdana" w:eastAsia="Times New Roman" w:hAnsi="Verdana" w:cs="Times New Roman"/>
          <w:lang w:eastAsia="en-GB"/>
        </w:rPr>
        <w:t>I subscribe to the order made on c</w:t>
      </w:r>
      <w:r w:rsidR="00204377">
        <w:rPr>
          <w:rFonts w:ascii="Verdana" w:eastAsia="Times New Roman" w:hAnsi="Verdana" w:cs="Times New Roman"/>
          <w:lang w:eastAsia="en-GB"/>
        </w:rPr>
        <w:t>osts in the leading judgment.</w:t>
      </w:r>
    </w:p>
    <w:sectPr w:rsidR="001C1E60" w:rsidRPr="003A5F16" w:rsidSect="00041FB5">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E9E" w:rsidRDefault="00F66E9E" w:rsidP="001B3D1C">
      <w:r>
        <w:separator/>
      </w:r>
    </w:p>
  </w:endnote>
  <w:endnote w:type="continuationSeparator" w:id="0">
    <w:p w:rsidR="00F66E9E" w:rsidRDefault="00F66E9E" w:rsidP="001B3D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D1C" w:rsidRDefault="001B3D1C" w:rsidP="001B3D1C">
    <w:pPr>
      <w:pStyle w:val="Footer"/>
      <w:jc w:val="right"/>
    </w:pPr>
    <w:r>
      <w:rPr>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E9E" w:rsidRDefault="00F66E9E" w:rsidP="001B3D1C">
      <w:r>
        <w:separator/>
      </w:r>
    </w:p>
  </w:footnote>
  <w:footnote w:type="continuationSeparator" w:id="0">
    <w:p w:rsidR="00F66E9E" w:rsidRDefault="00F66E9E" w:rsidP="001B3D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C1E60"/>
    <w:rsid w:val="00040400"/>
    <w:rsid w:val="00041FB5"/>
    <w:rsid w:val="00060C14"/>
    <w:rsid w:val="000E4AFE"/>
    <w:rsid w:val="0013134A"/>
    <w:rsid w:val="001924AD"/>
    <w:rsid w:val="001A08B3"/>
    <w:rsid w:val="001B3D1C"/>
    <w:rsid w:val="001C1E60"/>
    <w:rsid w:val="00204377"/>
    <w:rsid w:val="00233FE6"/>
    <w:rsid w:val="00236712"/>
    <w:rsid w:val="00276693"/>
    <w:rsid w:val="00283416"/>
    <w:rsid w:val="002A33FF"/>
    <w:rsid w:val="002F6FCA"/>
    <w:rsid w:val="00322FD5"/>
    <w:rsid w:val="00346D5B"/>
    <w:rsid w:val="00377647"/>
    <w:rsid w:val="003A5F16"/>
    <w:rsid w:val="00406929"/>
    <w:rsid w:val="00462EFD"/>
    <w:rsid w:val="00512AE4"/>
    <w:rsid w:val="00580767"/>
    <w:rsid w:val="005D57F7"/>
    <w:rsid w:val="005F0086"/>
    <w:rsid w:val="00604459"/>
    <w:rsid w:val="006443EC"/>
    <w:rsid w:val="00661C43"/>
    <w:rsid w:val="006A7D17"/>
    <w:rsid w:val="00812780"/>
    <w:rsid w:val="008651C1"/>
    <w:rsid w:val="008C463E"/>
    <w:rsid w:val="008D5B17"/>
    <w:rsid w:val="0092743F"/>
    <w:rsid w:val="00957A7B"/>
    <w:rsid w:val="00971BA2"/>
    <w:rsid w:val="00973AAA"/>
    <w:rsid w:val="00A02223"/>
    <w:rsid w:val="00A15F2D"/>
    <w:rsid w:val="00A5761F"/>
    <w:rsid w:val="00AA36D4"/>
    <w:rsid w:val="00B65D92"/>
    <w:rsid w:val="00B9522A"/>
    <w:rsid w:val="00BD1EAD"/>
    <w:rsid w:val="00C177E8"/>
    <w:rsid w:val="00C66130"/>
    <w:rsid w:val="00CA1B28"/>
    <w:rsid w:val="00CC20AD"/>
    <w:rsid w:val="00CD2D33"/>
    <w:rsid w:val="00CF4F1A"/>
    <w:rsid w:val="00D27E91"/>
    <w:rsid w:val="00D44E86"/>
    <w:rsid w:val="00D838EA"/>
    <w:rsid w:val="00E37EE1"/>
    <w:rsid w:val="00F15330"/>
    <w:rsid w:val="00F66E9E"/>
    <w:rsid w:val="00FD7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1C1E6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C1E6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1C1E6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1E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C1E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1C1E60"/>
    <w:rPr>
      <w:rFonts w:ascii="Times New Roman" w:eastAsia="Times New Roman" w:hAnsi="Times New Roman" w:cs="Times New Roman"/>
      <w:b/>
      <w:bCs/>
      <w:sz w:val="20"/>
      <w:szCs w:val="20"/>
      <w:lang w:eastAsia="en-GB"/>
    </w:rPr>
  </w:style>
  <w:style w:type="paragraph" w:customStyle="1" w:styleId="date">
    <w:name w:val="date"/>
    <w:basedOn w:val="Normal"/>
    <w:rsid w:val="001C1E6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C1E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1C1E60"/>
  </w:style>
  <w:style w:type="paragraph" w:customStyle="1" w:styleId="bold">
    <w:name w:val="bold"/>
    <w:basedOn w:val="Normal"/>
    <w:rsid w:val="001C1E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1C1E60"/>
  </w:style>
  <w:style w:type="character" w:customStyle="1" w:styleId="span3">
    <w:name w:val="span3"/>
    <w:basedOn w:val="DefaultParagraphFont"/>
    <w:rsid w:val="001C1E60"/>
  </w:style>
  <w:style w:type="character" w:customStyle="1" w:styleId="red">
    <w:name w:val="red"/>
    <w:basedOn w:val="DefaultParagraphFont"/>
    <w:rsid w:val="001C1E60"/>
  </w:style>
  <w:style w:type="character" w:customStyle="1" w:styleId="green">
    <w:name w:val="green"/>
    <w:basedOn w:val="DefaultParagraphFont"/>
    <w:rsid w:val="001C1E60"/>
  </w:style>
  <w:style w:type="paragraph" w:customStyle="1" w:styleId="blue">
    <w:name w:val="blue"/>
    <w:basedOn w:val="Normal"/>
    <w:rsid w:val="001C1E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1E60"/>
    <w:rPr>
      <w:color w:val="0000FF"/>
      <w:u w:val="single"/>
    </w:rPr>
  </w:style>
  <w:style w:type="paragraph" w:styleId="BalloonText">
    <w:name w:val="Balloon Text"/>
    <w:basedOn w:val="Normal"/>
    <w:link w:val="BalloonTextChar"/>
    <w:uiPriority w:val="99"/>
    <w:semiHidden/>
    <w:unhideWhenUsed/>
    <w:rsid w:val="001C1E60"/>
    <w:rPr>
      <w:rFonts w:ascii="Tahoma" w:hAnsi="Tahoma" w:cs="Tahoma"/>
      <w:sz w:val="16"/>
      <w:szCs w:val="16"/>
    </w:rPr>
  </w:style>
  <w:style w:type="character" w:customStyle="1" w:styleId="BalloonTextChar">
    <w:name w:val="Balloon Text Char"/>
    <w:basedOn w:val="DefaultParagraphFont"/>
    <w:link w:val="BalloonText"/>
    <w:uiPriority w:val="99"/>
    <w:semiHidden/>
    <w:rsid w:val="001C1E60"/>
    <w:rPr>
      <w:rFonts w:ascii="Tahoma" w:hAnsi="Tahoma" w:cs="Tahoma"/>
      <w:sz w:val="16"/>
      <w:szCs w:val="16"/>
    </w:rPr>
  </w:style>
  <w:style w:type="table" w:styleId="TableGrid">
    <w:name w:val="Table Grid"/>
    <w:basedOn w:val="TableNormal"/>
    <w:uiPriority w:val="59"/>
    <w:rsid w:val="001B3D1C"/>
    <w:pPr>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B3D1C"/>
    <w:pPr>
      <w:tabs>
        <w:tab w:val="center" w:pos="4680"/>
        <w:tab w:val="right" w:pos="9360"/>
      </w:tabs>
    </w:pPr>
  </w:style>
  <w:style w:type="character" w:customStyle="1" w:styleId="HeaderChar">
    <w:name w:val="Header Char"/>
    <w:basedOn w:val="DefaultParagraphFont"/>
    <w:link w:val="Header"/>
    <w:uiPriority w:val="99"/>
    <w:semiHidden/>
    <w:rsid w:val="001B3D1C"/>
  </w:style>
  <w:style w:type="paragraph" w:styleId="Footer">
    <w:name w:val="footer"/>
    <w:basedOn w:val="Normal"/>
    <w:link w:val="FooterChar"/>
    <w:uiPriority w:val="99"/>
    <w:unhideWhenUsed/>
    <w:rsid w:val="001B3D1C"/>
    <w:pPr>
      <w:tabs>
        <w:tab w:val="center" w:pos="4680"/>
        <w:tab w:val="right" w:pos="9360"/>
      </w:tabs>
    </w:pPr>
  </w:style>
  <w:style w:type="character" w:customStyle="1" w:styleId="FooterChar">
    <w:name w:val="Footer Char"/>
    <w:basedOn w:val="DefaultParagraphFont"/>
    <w:link w:val="Footer"/>
    <w:uiPriority w:val="99"/>
    <w:rsid w:val="001B3D1C"/>
  </w:style>
</w:styles>
</file>

<file path=word/webSettings.xml><?xml version="1.0" encoding="utf-8"?>
<w:webSettings xmlns:r="http://schemas.openxmlformats.org/officeDocument/2006/relationships" xmlns:w="http://schemas.openxmlformats.org/wordprocessingml/2006/main">
  <w:divs>
    <w:div w:id="508521314">
      <w:bodyDiv w:val="1"/>
      <w:marLeft w:val="0"/>
      <w:marRight w:val="0"/>
      <w:marTop w:val="0"/>
      <w:marBottom w:val="0"/>
      <w:divBdr>
        <w:top w:val="none" w:sz="0" w:space="0" w:color="auto"/>
        <w:left w:val="none" w:sz="0" w:space="0" w:color="auto"/>
        <w:bottom w:val="none" w:sz="0" w:space="0" w:color="auto"/>
        <w:right w:val="none" w:sz="0" w:space="0" w:color="auto"/>
      </w:divBdr>
      <w:divsChild>
        <w:div w:id="1561280484">
          <w:marLeft w:val="0"/>
          <w:marRight w:val="0"/>
          <w:marTop w:val="0"/>
          <w:marBottom w:val="0"/>
          <w:divBdr>
            <w:top w:val="none" w:sz="0" w:space="0" w:color="auto"/>
            <w:left w:val="none" w:sz="0" w:space="0" w:color="auto"/>
            <w:bottom w:val="none" w:sz="0" w:space="0" w:color="auto"/>
            <w:right w:val="none" w:sz="0" w:space="0" w:color="auto"/>
          </w:divBdr>
        </w:div>
        <w:div w:id="674187859">
          <w:marLeft w:val="0"/>
          <w:marRight w:val="0"/>
          <w:marTop w:val="150"/>
          <w:marBottom w:val="150"/>
          <w:divBdr>
            <w:top w:val="none" w:sz="0" w:space="0" w:color="auto"/>
            <w:left w:val="none" w:sz="0" w:space="0" w:color="auto"/>
            <w:bottom w:val="none" w:sz="0" w:space="0" w:color="auto"/>
            <w:right w:val="none" w:sz="0" w:space="0" w:color="auto"/>
          </w:divBdr>
        </w:div>
        <w:div w:id="2038848831">
          <w:marLeft w:val="0"/>
          <w:marRight w:val="0"/>
          <w:marTop w:val="150"/>
          <w:marBottom w:val="150"/>
          <w:divBdr>
            <w:top w:val="none" w:sz="0" w:space="0" w:color="auto"/>
            <w:left w:val="none" w:sz="0" w:space="0" w:color="auto"/>
            <w:bottom w:val="none" w:sz="0" w:space="0" w:color="auto"/>
            <w:right w:val="none" w:sz="0" w:space="0" w:color="auto"/>
          </w:divBdr>
        </w:div>
        <w:div w:id="1284001481">
          <w:marLeft w:val="0"/>
          <w:marRight w:val="0"/>
          <w:marTop w:val="0"/>
          <w:marBottom w:val="0"/>
          <w:divBdr>
            <w:top w:val="none" w:sz="0" w:space="0" w:color="auto"/>
            <w:left w:val="none" w:sz="0" w:space="0" w:color="auto"/>
            <w:bottom w:val="none" w:sz="0" w:space="0" w:color="auto"/>
            <w:right w:val="none" w:sz="0" w:space="0" w:color="auto"/>
          </w:divBdr>
        </w:div>
        <w:div w:id="598106349">
          <w:marLeft w:val="0"/>
          <w:marRight w:val="0"/>
          <w:marTop w:val="0"/>
          <w:marBottom w:val="0"/>
          <w:divBdr>
            <w:top w:val="none" w:sz="0" w:space="0" w:color="auto"/>
            <w:left w:val="none" w:sz="0" w:space="0" w:color="auto"/>
            <w:bottom w:val="none" w:sz="0" w:space="0" w:color="auto"/>
            <w:right w:val="none" w:sz="0" w:space="0" w:color="auto"/>
          </w:divBdr>
        </w:div>
        <w:div w:id="358358852">
          <w:marLeft w:val="0"/>
          <w:marRight w:val="0"/>
          <w:marTop w:val="0"/>
          <w:marBottom w:val="0"/>
          <w:divBdr>
            <w:top w:val="none" w:sz="0" w:space="0" w:color="auto"/>
            <w:left w:val="none" w:sz="0" w:space="0" w:color="auto"/>
            <w:bottom w:val="none" w:sz="0" w:space="0" w:color="auto"/>
            <w:right w:val="none" w:sz="0" w:space="0" w:color="auto"/>
          </w:divBdr>
        </w:div>
        <w:div w:id="210852737">
          <w:marLeft w:val="0"/>
          <w:marRight w:val="0"/>
          <w:marTop w:val="0"/>
          <w:marBottom w:val="0"/>
          <w:divBdr>
            <w:top w:val="none" w:sz="0" w:space="0" w:color="auto"/>
            <w:left w:val="none" w:sz="0" w:space="0" w:color="auto"/>
            <w:bottom w:val="none" w:sz="0" w:space="0" w:color="auto"/>
            <w:right w:val="none" w:sz="0" w:space="0" w:color="auto"/>
          </w:divBdr>
        </w:div>
        <w:div w:id="329648656">
          <w:marLeft w:val="0"/>
          <w:marRight w:val="0"/>
          <w:marTop w:val="0"/>
          <w:marBottom w:val="0"/>
          <w:divBdr>
            <w:top w:val="none" w:sz="0" w:space="0" w:color="auto"/>
            <w:left w:val="none" w:sz="0" w:space="0" w:color="auto"/>
            <w:bottom w:val="none" w:sz="0" w:space="0" w:color="auto"/>
            <w:right w:val="none" w:sz="0" w:space="0" w:color="auto"/>
          </w:divBdr>
        </w:div>
        <w:div w:id="97918089">
          <w:marLeft w:val="0"/>
          <w:marRight w:val="0"/>
          <w:marTop w:val="0"/>
          <w:marBottom w:val="0"/>
          <w:divBdr>
            <w:top w:val="none" w:sz="0" w:space="0" w:color="auto"/>
            <w:left w:val="none" w:sz="0" w:space="0" w:color="auto"/>
            <w:bottom w:val="none" w:sz="0" w:space="0" w:color="auto"/>
            <w:right w:val="none" w:sz="0" w:space="0" w:color="auto"/>
          </w:divBdr>
        </w:div>
        <w:div w:id="1226448612">
          <w:marLeft w:val="0"/>
          <w:marRight w:val="0"/>
          <w:marTop w:val="0"/>
          <w:marBottom w:val="0"/>
          <w:divBdr>
            <w:top w:val="none" w:sz="0" w:space="0" w:color="auto"/>
            <w:left w:val="none" w:sz="0" w:space="0" w:color="auto"/>
            <w:bottom w:val="none" w:sz="0" w:space="0" w:color="auto"/>
            <w:right w:val="none" w:sz="0" w:space="0" w:color="auto"/>
          </w:divBdr>
        </w:div>
        <w:div w:id="625156975">
          <w:marLeft w:val="0"/>
          <w:marRight w:val="0"/>
          <w:marTop w:val="0"/>
          <w:marBottom w:val="0"/>
          <w:divBdr>
            <w:top w:val="none" w:sz="0" w:space="0" w:color="auto"/>
            <w:left w:val="none" w:sz="0" w:space="0" w:color="auto"/>
            <w:bottom w:val="none" w:sz="0" w:space="0" w:color="auto"/>
            <w:right w:val="none" w:sz="0" w:space="0" w:color="auto"/>
          </w:divBdr>
        </w:div>
        <w:div w:id="2024548203">
          <w:marLeft w:val="0"/>
          <w:marRight w:val="0"/>
          <w:marTop w:val="0"/>
          <w:marBottom w:val="0"/>
          <w:divBdr>
            <w:top w:val="none" w:sz="0" w:space="0" w:color="auto"/>
            <w:left w:val="none" w:sz="0" w:space="0" w:color="auto"/>
            <w:bottom w:val="none" w:sz="0" w:space="0" w:color="auto"/>
            <w:right w:val="none" w:sz="0" w:space="0" w:color="auto"/>
          </w:divBdr>
        </w:div>
        <w:div w:id="1294286160">
          <w:marLeft w:val="0"/>
          <w:marRight w:val="0"/>
          <w:marTop w:val="0"/>
          <w:marBottom w:val="0"/>
          <w:divBdr>
            <w:top w:val="none" w:sz="0" w:space="0" w:color="auto"/>
            <w:left w:val="none" w:sz="0" w:space="0" w:color="auto"/>
            <w:bottom w:val="none" w:sz="0" w:space="0" w:color="auto"/>
            <w:right w:val="none" w:sz="0" w:space="0" w:color="auto"/>
          </w:divBdr>
        </w:div>
        <w:div w:id="1156148296">
          <w:marLeft w:val="0"/>
          <w:marRight w:val="0"/>
          <w:marTop w:val="0"/>
          <w:marBottom w:val="0"/>
          <w:divBdr>
            <w:top w:val="none" w:sz="0" w:space="0" w:color="auto"/>
            <w:left w:val="none" w:sz="0" w:space="0" w:color="auto"/>
            <w:bottom w:val="none" w:sz="0" w:space="0" w:color="auto"/>
            <w:right w:val="none" w:sz="0" w:space="0" w:color="auto"/>
          </w:divBdr>
        </w:div>
        <w:div w:id="505292244">
          <w:marLeft w:val="0"/>
          <w:marRight w:val="0"/>
          <w:marTop w:val="150"/>
          <w:marBottom w:val="150"/>
          <w:divBdr>
            <w:top w:val="none" w:sz="0" w:space="0" w:color="auto"/>
            <w:left w:val="none" w:sz="0" w:space="0" w:color="auto"/>
            <w:bottom w:val="none" w:sz="0" w:space="0" w:color="auto"/>
            <w:right w:val="none" w:sz="0" w:space="0" w:color="auto"/>
          </w:divBdr>
        </w:div>
        <w:div w:id="147024208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11101</Words>
  <Characters>63282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2021-02-24T18:26:00Z</cp:lastPrinted>
  <dcterms:created xsi:type="dcterms:W3CDTF">2021-12-18T19:06:00Z</dcterms:created>
  <dcterms:modified xsi:type="dcterms:W3CDTF">2021-12-18T19:06:00Z</dcterms:modified>
</cp:coreProperties>
</file>