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_Toc26267042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5232F7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_Toc26267043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5232F7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_Toc26267044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_Toc26267045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_Toc26267046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_Toc26267047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5232F7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5232F7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10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>System Design Document</w:t>
      </w:r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 xml:space="preserve">fornire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StudyMe,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Udemy e Lynda</w:t>
      </w:r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1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>Le password degli utenti saranno protette da chiavi crittografiche affichè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1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>Definizioni, acronomi,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StudyMe: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StudyMe.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 xml:space="preserve">StudyMe è un progetto di ingegneria Greenfield,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Model</w:t>
      </w:r>
      <w:r>
        <w:rPr>
          <w:rFonts w:ascii="Century Gothic" w:hAnsi="Century Gothic" w:cs="Leelawadee UI"/>
        </w:rPr>
        <w:t>,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(javaBean)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View</w:t>
      </w:r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5E9D2DC7" w:rsidR="00C375D2" w:rsidRPr="00104043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view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(Servet)</w:t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r w:rsidR="00C375D2" w:rsidRPr="002C2DB5">
        <w:rPr>
          <w:rFonts w:ascii="Century Gothic" w:hAnsi="Century Gothic" w:cs="Leelawadee UI"/>
        </w:rPr>
        <w:t>View</w:t>
      </w:r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StudyMe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17929A85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 vari client saranno infine rappresentati da i vari dispositivi attraverso cui l’utente utilizzera il sistema. Essi potranno essere un semplice pc, uno smartphone, un tablet, una smart tv o un qualsiasi dispositivo che abbia accesso ad internet mediante un web browser.</w:t>
      </w:r>
    </w:p>
    <w:p w14:paraId="27833003" w14:textId="0DC51324" w:rsidR="00673544" w:rsidRPr="002C2DB5" w:rsidRDefault="00A0157B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5C7BFA9B" wp14:editId="2A952DD3">
            <wp:extent cx="6645910" cy="3522980"/>
            <wp:effectExtent l="0" t="0" r="254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5D" w14:textId="59A90942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2" w:name="_Toc26267047"/>
    </w:p>
    <w:p w14:paraId="3AA5D552" w14:textId="3D17EB42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2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Di seguito verrà illustrato il diagramma delle classi composto dagli entity che ci porterà alla progettazione di un database relazionale.</w:t>
      </w:r>
    </w:p>
    <w:p w14:paraId="0FC5D00B" w14:textId="0B8961A4" w:rsidR="005F0B44" w:rsidRPr="002C2DB5" w:rsidRDefault="002A3EE6" w:rsidP="00B244BC">
      <w:pPr>
        <w:jc w:val="both"/>
        <w:rPr>
          <w:rFonts w:ascii="Century Gothic" w:hAnsi="Century Gothic" w:cs="Leelawadee UI"/>
        </w:rPr>
      </w:pPr>
      <w:r>
        <w:rPr>
          <w:noProof/>
        </w:rPr>
        <w:lastRenderedPageBreak/>
        <w:drawing>
          <wp:inline distT="0" distB="0" distL="0" distR="0" wp14:anchorId="307391EB" wp14:editId="0E115C6A">
            <wp:extent cx="6645910" cy="324231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4A8603B0" w14:textId="7C39BAAF" w:rsidR="00DD0F25" w:rsidRPr="002C2DB5" w:rsidRDefault="00DD0F25" w:rsidP="00B244BC">
      <w:pPr>
        <w:jc w:val="both"/>
        <w:rPr>
          <w:rFonts w:ascii="Century Gothic" w:hAnsi="Century Gothic" w:cs="Leelawadee UI"/>
        </w:rPr>
      </w:pP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4C5709D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v</w:t>
            </w:r>
            <w:r w:rsidR="00022853">
              <w:rPr>
                <w:rFonts w:ascii="Century Gothic" w:hAnsi="Century Gothic" w:cs="Leelawadee UI"/>
                <w:b/>
                <w:bCs/>
              </w:rPr>
              <w:t>archar(20)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SottoCategoria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4EC8FD2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268" w:type="dxa"/>
          </w:tcPr>
          <w:p w14:paraId="4C7F5BF0" w14:textId="67669734" w:rsidR="00022853" w:rsidRPr="00B46E1F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d</w:t>
            </w:r>
            <w:r w:rsidR="00022853">
              <w:rPr>
                <w:rFonts w:ascii="Century Gothic" w:hAnsi="Century Gothic" w:cs="Leelawadee UI"/>
                <w:b/>
                <w:bCs/>
              </w:rPr>
              <w:t>efau</w:t>
            </w:r>
            <w:r>
              <w:rPr>
                <w:rFonts w:ascii="Century Gothic" w:hAnsi="Century Gothic" w:cs="Leelawadee UI"/>
                <w:b/>
                <w:bCs/>
              </w:rPr>
              <w:t>lt= “0”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2C9F2D57" w:rsidR="00022853" w:rsidRPr="002C2DB5" w:rsidRDefault="005F541C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268" w:type="dxa"/>
          </w:tcPr>
          <w:p w14:paraId="54ECA5C3" w14:textId="72322BEE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</w:t>
            </w:r>
            <w:r w:rsidR="005F541C">
              <w:rPr>
                <w:rFonts w:ascii="Century Gothic" w:hAnsi="Century Gothic" w:cs="Leelawadee UI"/>
                <w:b/>
                <w:bCs/>
              </w:rPr>
              <w:t>0</w:t>
            </w:r>
            <w:r>
              <w:rPr>
                <w:rFonts w:ascii="Century Gothic" w:hAnsi="Century Gothic" w:cs="Leelawadee UI"/>
                <w:b/>
                <w:bCs/>
              </w:rPr>
              <w:t>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551" w:type="dxa"/>
          </w:tcPr>
          <w:p w14:paraId="5E2AAD1C" w14:textId="6B00D0FA" w:rsidR="003F5394" w:rsidRPr="002C2DB5" w:rsidRDefault="00790735" w:rsidP="00790735">
            <w:pPr>
              <w:rPr>
                <w:rFonts w:ascii="Century Gothic" w:hAnsi="Century Gothic" w:cs="Leelawadee UI"/>
                <w:b/>
                <w:bCs/>
              </w:rPr>
            </w:pPr>
            <w:r w:rsidRPr="00790735">
              <w:rPr>
                <w:rFonts w:ascii="Century Gothic" w:hAnsi="Century Gothic" w:cs="Leelawadee UI"/>
                <w:b/>
                <w:bCs/>
              </w:rPr>
              <w:t>n</w:t>
            </w:r>
            <w:r w:rsidR="003F5394" w:rsidRPr="00790735">
              <w:rPr>
                <w:rFonts w:ascii="Century Gothic" w:hAnsi="Century Gothic" w:cs="Leelawadee UI"/>
                <w:b/>
                <w:bCs/>
              </w:rPr>
              <w:t>ot</w:t>
            </w:r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="003F5394" w:rsidRPr="002C2DB5">
              <w:rPr>
                <w:rFonts w:ascii="Century Gothic" w:hAnsi="Century Gothic" w:cs="Leelawadee UI"/>
                <w:b/>
                <w:bCs/>
              </w:rPr>
              <w:t>null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35211353" w14:textId="6B1F1ED7" w:rsidR="002C4072" w:rsidRPr="002C2DB5" w:rsidRDefault="002C4072" w:rsidP="00790735">
            <w:pPr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68D66C0D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55489DD1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0BD0FC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CC84D9F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4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4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5E75B0"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5E75B0"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r w:rsidRPr="002C2DB5">
              <w:rPr>
                <w:rFonts w:ascii="Century Gothic" w:hAnsi="Century Gothic" w:cs="Leelawadee UI"/>
              </w:rPr>
              <w:t>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5E75B0"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5E75B0"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5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5"/>
    </w:p>
    <w:p w14:paraId="4676BD62" w14:textId="3978E059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richiedonoun’interazione continua da parte dell’utente; per questo motivo, il controllo del flusso globale che utilizziamo è di tipo procedure-driven.</w:t>
      </w:r>
    </w:p>
    <w:p w14:paraId="137A2147" w14:textId="536F8AA1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6" w:name="_Toc26267050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 Condition</w:t>
      </w:r>
      <w:bookmarkEnd w:id="26"/>
    </w:p>
    <w:p w14:paraId="2E2F4F8F" w14:textId="79261B63" w:rsidR="00896BEC" w:rsidRPr="002C2DB5" w:rsidRDefault="00896BEC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UC_Avvio</w:t>
            </w:r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UC_Spegnimento</w:t>
            </w:r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effettua una scansione per verificare che non ci siano richieste in attesa, se vi sono, porta a  termina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7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>pagamento, per acquistare un pacchetto, nel sistema di occupa interamente paypal.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Logout: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>: Permette a un utente la modifica del proprio 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RecuperoPassword</w:t>
      </w:r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AvvertenzaRifiuto</w:t>
      </w:r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AD52" w14:textId="77777777" w:rsidR="005232F7" w:rsidRDefault="005232F7" w:rsidP="00B20655">
      <w:pPr>
        <w:spacing w:after="0" w:line="240" w:lineRule="auto"/>
      </w:pPr>
      <w:r>
        <w:separator/>
      </w:r>
    </w:p>
  </w:endnote>
  <w:endnote w:type="continuationSeparator" w:id="0">
    <w:p w14:paraId="07E98C89" w14:textId="77777777" w:rsidR="005232F7" w:rsidRDefault="005232F7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312C" w14:textId="77777777" w:rsidR="005232F7" w:rsidRDefault="005232F7" w:rsidP="00B20655">
      <w:pPr>
        <w:spacing w:after="0" w:line="240" w:lineRule="auto"/>
      </w:pPr>
      <w:r>
        <w:separator/>
      </w:r>
    </w:p>
  </w:footnote>
  <w:footnote w:type="continuationSeparator" w:id="0">
    <w:p w14:paraId="29943696" w14:textId="77777777" w:rsidR="005232F7" w:rsidRDefault="005232F7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2pt;height:10.2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A2C4D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3140F"/>
    <w:rsid w:val="00266E84"/>
    <w:rsid w:val="00272AFA"/>
    <w:rsid w:val="0029544A"/>
    <w:rsid w:val="002A3EE6"/>
    <w:rsid w:val="002A4B18"/>
    <w:rsid w:val="002C19B6"/>
    <w:rsid w:val="002C2DB5"/>
    <w:rsid w:val="002C4072"/>
    <w:rsid w:val="002D327C"/>
    <w:rsid w:val="002D3F46"/>
    <w:rsid w:val="0034086F"/>
    <w:rsid w:val="003450F9"/>
    <w:rsid w:val="003551FA"/>
    <w:rsid w:val="003A2B2F"/>
    <w:rsid w:val="003B058F"/>
    <w:rsid w:val="003B6E7E"/>
    <w:rsid w:val="003D748B"/>
    <w:rsid w:val="003F5394"/>
    <w:rsid w:val="003F6544"/>
    <w:rsid w:val="004101E3"/>
    <w:rsid w:val="00417CDE"/>
    <w:rsid w:val="00455703"/>
    <w:rsid w:val="00481F3F"/>
    <w:rsid w:val="004830F8"/>
    <w:rsid w:val="004C1178"/>
    <w:rsid w:val="004D20DD"/>
    <w:rsid w:val="004E10C7"/>
    <w:rsid w:val="004E3D3D"/>
    <w:rsid w:val="0050472C"/>
    <w:rsid w:val="00511105"/>
    <w:rsid w:val="00516E53"/>
    <w:rsid w:val="005232F7"/>
    <w:rsid w:val="00525F01"/>
    <w:rsid w:val="00536942"/>
    <w:rsid w:val="00550F45"/>
    <w:rsid w:val="00555A78"/>
    <w:rsid w:val="00557EC3"/>
    <w:rsid w:val="00573E04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5F541C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735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157B"/>
    <w:rsid w:val="00A07AD1"/>
    <w:rsid w:val="00A1558A"/>
    <w:rsid w:val="00A45E0B"/>
    <w:rsid w:val="00A60A7D"/>
    <w:rsid w:val="00A9794D"/>
    <w:rsid w:val="00AA52D1"/>
    <w:rsid w:val="00AB0B4B"/>
    <w:rsid w:val="00AE3FF0"/>
    <w:rsid w:val="00AF0C22"/>
    <w:rsid w:val="00AF1183"/>
    <w:rsid w:val="00AF5ACB"/>
    <w:rsid w:val="00B01FBB"/>
    <w:rsid w:val="00B1455A"/>
    <w:rsid w:val="00B20655"/>
    <w:rsid w:val="00B244BC"/>
    <w:rsid w:val="00B41467"/>
    <w:rsid w:val="00B43FE7"/>
    <w:rsid w:val="00B46E1F"/>
    <w:rsid w:val="00B55D53"/>
    <w:rsid w:val="00B61071"/>
    <w:rsid w:val="00B80DD5"/>
    <w:rsid w:val="00B90275"/>
    <w:rsid w:val="00BB1829"/>
    <w:rsid w:val="00BB7DA8"/>
    <w:rsid w:val="00BC1CD1"/>
    <w:rsid w:val="00BD2F53"/>
    <w:rsid w:val="00BD6CB0"/>
    <w:rsid w:val="00BF03A7"/>
    <w:rsid w:val="00C375D2"/>
    <w:rsid w:val="00C50D97"/>
    <w:rsid w:val="00C54B7D"/>
    <w:rsid w:val="00C65847"/>
    <w:rsid w:val="00C846AD"/>
    <w:rsid w:val="00C964FF"/>
    <w:rsid w:val="00CA7D0A"/>
    <w:rsid w:val="00CB0351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AA3F-98E2-46A7-926E-EE414577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137</cp:revision>
  <dcterms:created xsi:type="dcterms:W3CDTF">2019-10-22T13:14:00Z</dcterms:created>
  <dcterms:modified xsi:type="dcterms:W3CDTF">2019-12-18T11:20:00Z</dcterms:modified>
</cp:coreProperties>
</file>