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E9" w:rsidRPr="006666E9" w:rsidRDefault="006666E9" w:rsidP="006666E9">
      <w:pPr>
        <w:autoSpaceDE w:val="0"/>
        <w:autoSpaceDN w:val="0"/>
        <w:adjustRightInd w:val="0"/>
        <w:spacing w:after="0" w:line="240" w:lineRule="auto"/>
        <w:jc w:val="center"/>
        <w:rPr>
          <w:rFonts w:ascii="Times New Roman" w:hAnsi="Times New Roman"/>
          <w:sz w:val="36"/>
          <w:szCs w:val="36"/>
        </w:rPr>
      </w:pPr>
      <w:r w:rsidRPr="006666E9">
        <w:rPr>
          <w:rFonts w:ascii="Times New Roman" w:hAnsi="Times New Roman"/>
          <w:sz w:val="36"/>
          <w:szCs w:val="36"/>
        </w:rPr>
        <w:t xml:space="preserve">EE </w:t>
      </w:r>
      <w:r w:rsidR="00822B8E">
        <w:rPr>
          <w:rFonts w:ascii="Times New Roman" w:hAnsi="Times New Roman"/>
          <w:sz w:val="36"/>
          <w:szCs w:val="36"/>
        </w:rPr>
        <w:t>4</w:t>
      </w:r>
      <w:r w:rsidR="00900381">
        <w:rPr>
          <w:rFonts w:ascii="Times New Roman" w:hAnsi="Times New Roman"/>
          <w:sz w:val="36"/>
          <w:szCs w:val="36"/>
        </w:rPr>
        <w:t>4</w:t>
      </w:r>
      <w:r w:rsidR="00AE31DC">
        <w:rPr>
          <w:rFonts w:ascii="Times New Roman" w:hAnsi="Times New Roman"/>
          <w:sz w:val="36"/>
          <w:szCs w:val="36"/>
        </w:rPr>
        <w:t xml:space="preserve">4 </w:t>
      </w:r>
    </w:p>
    <w:p w:rsidR="006666E9" w:rsidRPr="006666E9" w:rsidRDefault="00AE31DC" w:rsidP="006666E9">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Embedded Systems Design</w:t>
      </w:r>
    </w:p>
    <w:p w:rsidR="006666E9" w:rsidRDefault="006666E9" w:rsidP="006666E9">
      <w:pPr>
        <w:autoSpaceDE w:val="0"/>
        <w:autoSpaceDN w:val="0"/>
        <w:adjustRightInd w:val="0"/>
        <w:spacing w:after="0" w:line="240" w:lineRule="auto"/>
        <w:rPr>
          <w:rFonts w:ascii="Times New Roman" w:hAnsi="Times New Roman"/>
          <w:sz w:val="36"/>
          <w:szCs w:val="36"/>
        </w:rPr>
      </w:pPr>
    </w:p>
    <w:p w:rsidR="006666E9" w:rsidRDefault="006666E9" w:rsidP="00AF68B4">
      <w:pPr>
        <w:autoSpaceDE w:val="0"/>
        <w:autoSpaceDN w:val="0"/>
        <w:adjustRightInd w:val="0"/>
        <w:spacing w:after="0" w:line="240" w:lineRule="auto"/>
        <w:jc w:val="center"/>
        <w:rPr>
          <w:rFonts w:ascii="Times New Roman" w:hAnsi="Times New Roman"/>
          <w:i/>
          <w:iCs/>
          <w:sz w:val="36"/>
          <w:szCs w:val="36"/>
        </w:rPr>
      </w:pPr>
      <w:r w:rsidRPr="006666E9">
        <w:rPr>
          <w:rFonts w:ascii="Times New Roman" w:hAnsi="Times New Roman"/>
          <w:sz w:val="36"/>
          <w:szCs w:val="36"/>
        </w:rPr>
        <w:t xml:space="preserve">Lab </w:t>
      </w:r>
      <w:r w:rsidR="004C6E95">
        <w:rPr>
          <w:rFonts w:ascii="Times New Roman" w:hAnsi="Times New Roman"/>
          <w:iCs/>
          <w:sz w:val="36"/>
          <w:szCs w:val="36"/>
        </w:rPr>
        <w:t>0</w:t>
      </w:r>
      <w:r w:rsidRPr="006666E9">
        <w:rPr>
          <w:rFonts w:ascii="Times New Roman" w:hAnsi="Times New Roman"/>
          <w:sz w:val="36"/>
          <w:szCs w:val="36"/>
        </w:rPr>
        <w:t xml:space="preserve">: </w:t>
      </w:r>
      <w:r w:rsidR="004C6E95" w:rsidRPr="004C6E95">
        <w:rPr>
          <w:rFonts w:ascii="Times New Roman" w:hAnsi="Times New Roman"/>
          <w:i/>
          <w:iCs/>
          <w:sz w:val="36"/>
          <w:szCs w:val="36"/>
        </w:rPr>
        <w:t>MSP430: Digital I/O</w:t>
      </w:r>
    </w:p>
    <w:p w:rsidR="006666E9" w:rsidRPr="006666E9" w:rsidRDefault="004C6E95" w:rsidP="00AF68B4">
      <w:pPr>
        <w:autoSpaceDE w:val="0"/>
        <w:autoSpaceDN w:val="0"/>
        <w:adjustRightInd w:val="0"/>
        <w:spacing w:after="0" w:line="240" w:lineRule="auto"/>
        <w:jc w:val="center"/>
        <w:rPr>
          <w:rFonts w:ascii="Times New Roman" w:hAnsi="Times New Roman"/>
          <w:i/>
          <w:iCs/>
          <w:sz w:val="36"/>
          <w:szCs w:val="36"/>
        </w:rPr>
      </w:pPr>
      <w:r>
        <w:rPr>
          <w:rFonts w:ascii="Times New Roman" w:hAnsi="Times New Roman"/>
          <w:i/>
          <w:iCs/>
          <w:sz w:val="36"/>
          <w:szCs w:val="36"/>
        </w:rPr>
        <w:t>1/31/2017</w:t>
      </w:r>
    </w:p>
    <w:p w:rsidR="006666E9" w:rsidRPr="006666E9" w:rsidRDefault="006666E9" w:rsidP="006666E9">
      <w:pPr>
        <w:autoSpaceDE w:val="0"/>
        <w:autoSpaceDN w:val="0"/>
        <w:adjustRightInd w:val="0"/>
        <w:spacing w:after="0" w:line="240" w:lineRule="auto"/>
        <w:rPr>
          <w:rFonts w:ascii="Times New Roman" w:hAnsi="Times New Roman"/>
          <w:i/>
          <w:iCs/>
          <w:sz w:val="36"/>
          <w:szCs w:val="36"/>
        </w:rPr>
      </w:pPr>
    </w:p>
    <w:p w:rsidR="00463CF3" w:rsidRPr="00173816" w:rsidRDefault="004C6E95" w:rsidP="00173816">
      <w:pPr>
        <w:autoSpaceDE w:val="0"/>
        <w:autoSpaceDN w:val="0"/>
        <w:adjustRightInd w:val="0"/>
        <w:spacing w:after="0" w:line="240" w:lineRule="auto"/>
        <w:jc w:val="center"/>
        <w:rPr>
          <w:rFonts w:ascii="Times New Roman" w:hAnsi="Times New Roman"/>
          <w:b/>
          <w:iCs/>
          <w:sz w:val="32"/>
          <w:szCs w:val="20"/>
        </w:rPr>
      </w:pPr>
      <w:r>
        <w:rPr>
          <w:rFonts w:ascii="Times New Roman" w:hAnsi="Times New Roman"/>
          <w:b/>
          <w:iCs/>
          <w:sz w:val="32"/>
          <w:szCs w:val="20"/>
        </w:rPr>
        <w:t>Chic J O’Dell</w:t>
      </w: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ED29C3" w:rsidRPr="00ED29C3" w:rsidRDefault="004C6E95" w:rsidP="006666E9">
      <w:pPr>
        <w:autoSpaceDE w:val="0"/>
        <w:autoSpaceDN w:val="0"/>
        <w:adjustRightInd w:val="0"/>
        <w:spacing w:after="0" w:line="240" w:lineRule="auto"/>
        <w:rPr>
          <w:rFonts w:ascii="Times New Roman" w:hAnsi="Times New Roman"/>
          <w:sz w:val="28"/>
          <w:szCs w:val="20"/>
        </w:rPr>
      </w:pPr>
      <w:r>
        <w:rPr>
          <w:rFonts w:ascii="Times New Roman" w:hAnsi="Times New Roman"/>
          <w:noProof/>
          <w:sz w:val="24"/>
          <w:szCs w:val="20"/>
        </w:rPr>
        <mc:AlternateContent>
          <mc:Choice Requires="wps">
            <w:drawing>
              <wp:anchor distT="0" distB="0" distL="114300" distR="114300" simplePos="0" relativeHeight="251659264" behindDoc="0" locked="0" layoutInCell="1" allowOverlap="1">
                <wp:simplePos x="0" y="0"/>
                <wp:positionH relativeFrom="column">
                  <wp:posOffset>3686175</wp:posOffset>
                </wp:positionH>
                <wp:positionV relativeFrom="paragraph">
                  <wp:posOffset>167005</wp:posOffset>
                </wp:positionV>
                <wp:extent cx="142875" cy="152400"/>
                <wp:effectExtent l="0" t="0" r="9525" b="0"/>
                <wp:wrapNone/>
                <wp:docPr id="1" name="Multiplication Sign 1"/>
                <wp:cNvGraphicFramePr/>
                <a:graphic xmlns:a="http://schemas.openxmlformats.org/drawingml/2006/main">
                  <a:graphicData uri="http://schemas.microsoft.com/office/word/2010/wordprocessingShape">
                    <wps:wsp>
                      <wps:cNvSpPr/>
                      <wps:spPr>
                        <a:xfrm>
                          <a:off x="0" y="0"/>
                          <a:ext cx="142875" cy="15240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53E02" id="Multiplication Sign 1" o:spid="_x0000_s1026" style="position:absolute;margin-left:290.25pt;margin-top:13.15pt;width:11.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28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" path="m22057,48094l46573,25111,71438,51633,96302,25111r24516,22983l94469,76200r26349,28106l96302,127289,71438,100767,46573,127289,22057,104306,48406,76200,22057,48094xe" fillcolor="red" strokecolor="red" strokeweight="2pt">
                <v:path arrowok="t" o:connecttype="custom" o:connectlocs="22057,48094;46573,25111;71438,51633;96302,25111;120818,48094;94469,76200;120818,104306;96302,127289;71438,100767;46573,127289;22057,104306;48406,76200;22057,48094" o:connectangles="0,0,0,0,0,0,0,0,0,0,0,0,0"/>
              </v:shape>
            </w:pict>
          </mc:Fallback>
        </mc:AlternateContent>
      </w:r>
      <w:r w:rsidR="00ED29C3" w:rsidRPr="00ED29C3">
        <w:rPr>
          <w:rFonts w:ascii="Times New Roman" w:hAnsi="Times New Roman"/>
          <w:sz w:val="24"/>
          <w:szCs w:val="20"/>
        </w:rPr>
        <w:t>Does your solution work the way it</w:t>
      </w:r>
      <w:r w:rsidR="00ED29C3">
        <w:rPr>
          <w:rFonts w:ascii="Times New Roman" w:hAnsi="Times New Roman"/>
          <w:sz w:val="24"/>
          <w:szCs w:val="20"/>
        </w:rPr>
        <w:t>’</w:t>
      </w:r>
      <w:r w:rsidR="00ED29C3" w:rsidRPr="00ED29C3">
        <w:rPr>
          <w:rFonts w:ascii="Times New Roman" w:hAnsi="Times New Roman"/>
          <w:sz w:val="24"/>
          <w:szCs w:val="20"/>
        </w:rPr>
        <w:t xml:space="preserve">s supposed to work?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sidRPr="00ED29C3">
        <w:rPr>
          <w:rFonts w:ascii="Times New Roman" w:hAnsi="Times New Roman"/>
          <w:sz w:val="28"/>
          <w:szCs w:val="20"/>
        </w:rPr>
        <w:t xml:space="preserve">YES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Pr>
          <w:rFonts w:ascii="Times New Roman" w:hAnsi="Times New Roman"/>
          <w:sz w:val="28"/>
          <w:szCs w:val="20"/>
        </w:rPr>
        <w:t>NO</w:t>
      </w:r>
      <w:r w:rsidR="00ED29C3" w:rsidRPr="00ED29C3">
        <w:rPr>
          <w:rFonts w:ascii="Times New Roman" w:hAnsi="Times New Roman"/>
          <w:sz w:val="28"/>
          <w:szCs w:val="20"/>
          <w:vertAlign w:val="superscript"/>
        </w:rPr>
        <w:t>1</w:t>
      </w:r>
      <w:r w:rsidR="00ED29C3" w:rsidRPr="00ED29C3">
        <w:rPr>
          <w:rFonts w:ascii="Times New Roman" w:hAnsi="Times New Roman"/>
          <w:sz w:val="28"/>
          <w:szCs w:val="20"/>
        </w:rPr>
        <w:t xml:space="preserve"> </w:t>
      </w:r>
    </w:p>
    <w:p w:rsidR="00ED29C3" w:rsidRDefault="00A47865" w:rsidP="006666E9">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ab/>
      </w:r>
      <w:r w:rsidR="00ED29C3" w:rsidRPr="00ED29C3">
        <w:rPr>
          <w:rFonts w:ascii="Times New Roman" w:hAnsi="Times New Roman"/>
          <w:sz w:val="20"/>
          <w:szCs w:val="20"/>
          <w:vertAlign w:val="superscript"/>
        </w:rPr>
        <w:t>1</w:t>
      </w:r>
      <w:r w:rsidR="00ED29C3">
        <w:rPr>
          <w:rFonts w:ascii="Times New Roman" w:hAnsi="Times New Roman"/>
          <w:sz w:val="20"/>
          <w:szCs w:val="20"/>
        </w:rPr>
        <w:t xml:space="preserve">If your answer is NO, please explain in your report. </w:t>
      </w:r>
    </w:p>
    <w:p w:rsidR="006666E9" w:rsidRP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ED29C3">
      <w:pPr>
        <w:pBdr>
          <w:bottom w:val="single" w:sz="4" w:space="1" w:color="auto"/>
        </w:pBdr>
        <w:rPr>
          <w:rFonts w:ascii="Times New Roman" w:hAnsi="Times New Roman"/>
          <w:sz w:val="24"/>
          <w:szCs w:val="24"/>
        </w:rPr>
      </w:pPr>
      <w:r>
        <w:rPr>
          <w:rFonts w:ascii="Times New Roman" w:hAnsi="Times New Roman"/>
          <w:sz w:val="24"/>
          <w:szCs w:val="24"/>
        </w:rPr>
        <w:t>Instructor/TA comments</w:t>
      </w:r>
      <w:r w:rsidR="00ED29C3">
        <w:rPr>
          <w:rFonts w:ascii="Times New Roman" w:hAnsi="Times New Roman"/>
          <w:sz w:val="24"/>
          <w:szCs w:val="24"/>
        </w:rPr>
        <w:t xml:space="preserve"> and grading</w:t>
      </w:r>
    </w:p>
    <w:p w:rsidR="006666E9" w:rsidRPr="00E854BC" w:rsidRDefault="00E06356" w:rsidP="009B7575">
      <w:pPr>
        <w:pStyle w:val="Heading1"/>
        <w:numPr>
          <w:ilvl w:val="0"/>
          <w:numId w:val="10"/>
        </w:numPr>
      </w:pPr>
      <w:r w:rsidRPr="00E854BC">
        <w:rPr>
          <w:szCs w:val="24"/>
        </w:rPr>
        <w:br w:type="page"/>
      </w:r>
      <w:r w:rsidR="006666E9" w:rsidRPr="00E854BC">
        <w:lastRenderedPageBreak/>
        <w:t>Objective and Background</w:t>
      </w:r>
    </w:p>
    <w:p w:rsidR="00E854BC" w:rsidRPr="00E854BC" w:rsidRDefault="00E854BC" w:rsidP="00E854BC">
      <w:pPr>
        <w:autoSpaceDE w:val="0"/>
        <w:autoSpaceDN w:val="0"/>
        <w:adjustRightInd w:val="0"/>
        <w:spacing w:before="240" w:after="120" w:line="240" w:lineRule="auto"/>
        <w:ind w:left="360"/>
        <w:rPr>
          <w:rFonts w:ascii="TimesNewRomanPSMT" w:hAnsi="TimesNewRomanPSMT"/>
          <w:color w:val="000000"/>
          <w:sz w:val="24"/>
          <w:szCs w:val="24"/>
        </w:rPr>
      </w:pPr>
      <w:r>
        <w:rPr>
          <w:rStyle w:val="fontstyle01"/>
        </w:rPr>
        <w:t>The main goal of this laboratory is to get familiar</w:t>
      </w:r>
      <w:r w:rsidR="00435CDC">
        <w:rPr>
          <w:rStyle w:val="fontstyle01"/>
        </w:rPr>
        <w:t xml:space="preserve"> with the Texas Instruments MSP-</w:t>
      </w:r>
      <w:r>
        <w:rPr>
          <w:rStyle w:val="fontstyle01"/>
        </w:rPr>
        <w:t>EXP430F5438a</w:t>
      </w:r>
      <w:r>
        <w:rPr>
          <w:rFonts w:ascii="TimesNewRomanPSMT" w:hAnsi="TimesNewRomanPSMT"/>
          <w:color w:val="000000"/>
        </w:rPr>
        <w:t xml:space="preserve"> </w:t>
      </w:r>
      <w:r>
        <w:rPr>
          <w:rStyle w:val="fontstyle01"/>
        </w:rPr>
        <w:t xml:space="preserve">experimenter’s board, </w:t>
      </w:r>
      <w:proofErr w:type="spellStart"/>
      <w:r>
        <w:rPr>
          <w:rStyle w:val="fontstyle01"/>
        </w:rPr>
        <w:t>CrossStudio</w:t>
      </w:r>
      <w:proofErr w:type="spellEnd"/>
      <w:r>
        <w:rPr>
          <w:rStyle w:val="fontstyle01"/>
        </w:rPr>
        <w:t xml:space="preserve"> programming environment from Rowley, and the process of</w:t>
      </w:r>
      <w:r>
        <w:rPr>
          <w:rFonts w:ascii="TimesNewRomanPSMT" w:hAnsi="TimesNewRomanPSMT"/>
          <w:color w:val="000000"/>
        </w:rPr>
        <w:t xml:space="preserve"> </w:t>
      </w:r>
      <w:r>
        <w:rPr>
          <w:rStyle w:val="fontstyle01"/>
        </w:rPr>
        <w:t xml:space="preserve">downloading, executing, and debugging programs on MSP430-based boards. In addition, </w:t>
      </w:r>
      <w:r w:rsidR="004C0EBE">
        <w:rPr>
          <w:rStyle w:val="fontstyle01"/>
        </w:rPr>
        <w:t xml:space="preserve">the </w:t>
      </w:r>
      <w:r>
        <w:rPr>
          <w:rStyle w:val="fontstyle01"/>
        </w:rPr>
        <w:t>Digital I/O</w:t>
      </w:r>
      <w:r w:rsidR="00237003">
        <w:rPr>
          <w:rStyle w:val="fontstyle01"/>
        </w:rPr>
        <w:t xml:space="preserve"> and timer</w:t>
      </w:r>
      <w:r>
        <w:rPr>
          <w:rStyle w:val="fontstyle01"/>
        </w:rPr>
        <w:t xml:space="preserve"> capabilities of MSP430</w:t>
      </w:r>
      <w:r w:rsidR="004C0EBE">
        <w:rPr>
          <w:rStyle w:val="fontstyle01"/>
        </w:rPr>
        <w:t xml:space="preserve"> will be explored</w:t>
      </w:r>
      <w:r>
        <w:rPr>
          <w:rStyle w:val="fontstyle01"/>
        </w:rPr>
        <w:t>.</w:t>
      </w:r>
    </w:p>
    <w:p w:rsidR="006666E9" w:rsidRPr="00E854BC" w:rsidRDefault="006666E9" w:rsidP="009B7575">
      <w:pPr>
        <w:pStyle w:val="Heading1"/>
        <w:numPr>
          <w:ilvl w:val="0"/>
          <w:numId w:val="10"/>
        </w:numPr>
      </w:pPr>
      <w:bookmarkStart w:id="0" w:name="_GoBack"/>
      <w:bookmarkEnd w:id="0"/>
      <w:r w:rsidRPr="00E854BC">
        <w:t>Equipment</w:t>
      </w:r>
    </w:p>
    <w:p w:rsidR="00E854BC" w:rsidRPr="00E854BC" w:rsidRDefault="00E854BC" w:rsidP="00E854BC">
      <w:pPr>
        <w:pStyle w:val="ListParagraph"/>
        <w:numPr>
          <w:ilvl w:val="0"/>
          <w:numId w:val="9"/>
        </w:numPr>
        <w:autoSpaceDE w:val="0"/>
        <w:autoSpaceDN w:val="0"/>
        <w:adjustRightInd w:val="0"/>
        <w:spacing w:before="240" w:after="120" w:line="240" w:lineRule="auto"/>
        <w:rPr>
          <w:rFonts w:ascii="Times New Roman" w:hAnsi="Times New Roman"/>
          <w:b/>
          <w:sz w:val="28"/>
          <w:szCs w:val="24"/>
        </w:rPr>
      </w:pPr>
      <w:proofErr w:type="spellStart"/>
      <w:r>
        <w:rPr>
          <w:rStyle w:val="fontstyle01"/>
        </w:rPr>
        <w:t>CrossStudio</w:t>
      </w:r>
      <w:proofErr w:type="spellEnd"/>
      <w:r>
        <w:rPr>
          <w:rStyle w:val="fontstyle01"/>
        </w:rPr>
        <w:t xml:space="preserve"> for MSP430</w:t>
      </w:r>
    </w:p>
    <w:p w:rsidR="00E854BC" w:rsidRPr="00E854BC" w:rsidRDefault="00E854BC" w:rsidP="00E854BC">
      <w:pPr>
        <w:pStyle w:val="ListParagraph"/>
        <w:numPr>
          <w:ilvl w:val="0"/>
          <w:numId w:val="9"/>
        </w:numPr>
        <w:autoSpaceDE w:val="0"/>
        <w:autoSpaceDN w:val="0"/>
        <w:adjustRightInd w:val="0"/>
        <w:spacing w:before="240" w:after="120" w:line="240" w:lineRule="auto"/>
        <w:rPr>
          <w:rFonts w:ascii="Times New Roman" w:hAnsi="Times New Roman"/>
          <w:b/>
          <w:sz w:val="28"/>
          <w:szCs w:val="24"/>
        </w:rPr>
      </w:pPr>
      <w:r>
        <w:rPr>
          <w:rStyle w:val="fontstyle01"/>
        </w:rPr>
        <w:t>TI MSP-EXP430F5438A board</w:t>
      </w:r>
    </w:p>
    <w:p w:rsidR="00435CDC" w:rsidRPr="00435CDC" w:rsidRDefault="00E854BC" w:rsidP="00435CDC">
      <w:pPr>
        <w:pStyle w:val="ListParagraph"/>
        <w:numPr>
          <w:ilvl w:val="0"/>
          <w:numId w:val="9"/>
        </w:numPr>
        <w:autoSpaceDE w:val="0"/>
        <w:autoSpaceDN w:val="0"/>
        <w:adjustRightInd w:val="0"/>
        <w:spacing w:before="240" w:after="120" w:line="240" w:lineRule="auto"/>
        <w:rPr>
          <w:rFonts w:ascii="Times New Roman" w:hAnsi="Times New Roman"/>
          <w:b/>
          <w:sz w:val="28"/>
          <w:szCs w:val="24"/>
        </w:rPr>
      </w:pPr>
      <w:r>
        <w:rPr>
          <w:rStyle w:val="fontstyle01"/>
        </w:rPr>
        <w:t>Agilent mixed-signal oscilloscope</w:t>
      </w:r>
    </w:p>
    <w:p w:rsidR="009B7575" w:rsidRDefault="006666E9" w:rsidP="009B7575">
      <w:pPr>
        <w:pStyle w:val="Heading1"/>
        <w:numPr>
          <w:ilvl w:val="0"/>
          <w:numId w:val="10"/>
        </w:numPr>
      </w:pPr>
      <w:r w:rsidRPr="009B7575">
        <w:t>Procedure</w:t>
      </w:r>
    </w:p>
    <w:p w:rsidR="009B7575" w:rsidRDefault="009B7575" w:rsidP="009B7575">
      <w:pPr>
        <w:pStyle w:val="Heading2"/>
      </w:pPr>
      <w:r>
        <w:t>Part 1</w:t>
      </w:r>
    </w:p>
    <w:p w:rsidR="00CB784D" w:rsidRDefault="00C66655" w:rsidP="009B7575">
      <w:r>
        <w:t xml:space="preserve">In order to output a 4 MHz clock signal generated using MCLK the code seen in </w:t>
      </w:r>
      <w:r>
        <w:fldChar w:fldCharType="begin"/>
      </w:r>
      <w:r>
        <w:instrText xml:space="preserve"> REF _Ref473640152 \h </w:instrText>
      </w:r>
      <w:r>
        <w:fldChar w:fldCharType="separate"/>
      </w:r>
      <w:r w:rsidR="00435CDC">
        <w:t xml:space="preserve">Figure </w:t>
      </w:r>
      <w:r w:rsidR="00435CDC">
        <w:rPr>
          <w:noProof/>
        </w:rPr>
        <w:t>1</w:t>
      </w:r>
      <w:r>
        <w:fldChar w:fldCharType="end"/>
      </w:r>
      <w:r>
        <w:t>. The first step in constructing the code to accomplish this is setting the appropriate MCLK registers</w:t>
      </w:r>
      <w:r w:rsidR="00DD14FC">
        <w:t xml:space="preserve"> “</w:t>
      </w:r>
      <w:proofErr w:type="spellStart"/>
      <w:r w:rsidR="00DD14FC">
        <w:t>UCSCTLx</w:t>
      </w:r>
      <w:proofErr w:type="spellEnd"/>
      <w:r w:rsidR="00DD14FC">
        <w:t xml:space="preserve">” 0 through 9. After consulting the “MSP430x5xx_x6xx user guide” it became obvious that </w:t>
      </w:r>
      <w:r w:rsidR="00CB784D">
        <w:t>only UCSCTL2 and UCSCTL4 need be modified</w:t>
      </w:r>
      <w:r w:rsidR="005C052C">
        <w:t xml:space="preserve"> for this output</w:t>
      </w:r>
      <w:r w:rsidR="00CB784D">
        <w:t xml:space="preserve">. </w:t>
      </w:r>
    </w:p>
    <w:p w:rsidR="00D92799" w:rsidRDefault="00CB784D" w:rsidP="009B7575">
      <w:r>
        <w:t xml:space="preserve">UCSCTL2, as seen in </w:t>
      </w:r>
      <w:r>
        <w:fldChar w:fldCharType="begin"/>
      </w:r>
      <w:r>
        <w:instrText xml:space="preserve"> REF _Ref473641527 \h </w:instrText>
      </w:r>
      <w:r>
        <w:fldChar w:fldCharType="separate"/>
      </w:r>
      <w:r w:rsidR="00435CDC">
        <w:t xml:space="preserve">Figure </w:t>
      </w:r>
      <w:r w:rsidR="00435CDC">
        <w:rPr>
          <w:noProof/>
        </w:rPr>
        <w:t>5</w:t>
      </w:r>
      <w:r>
        <w:fldChar w:fldCharType="end"/>
      </w:r>
      <w:r>
        <w:t xml:space="preserve"> is set to 121. This might seem like sloppy code as it overwrites the entire register and the </w:t>
      </w:r>
      <w:r w:rsidR="005C052C">
        <w:t xml:space="preserve">tries to overwrite </w:t>
      </w:r>
      <w:r>
        <w:t>reserved bits but it is valid because I chose to do so on purpose for the sake of simplicity. Setting UCSCTL2=121 has no adverse effects as it does not change any of the default register values outside of the FLLN field.  Setting the FLLN field in the UCSCTL2 register controls the multiplier bits of the DCO. S</w:t>
      </w:r>
      <w:r w:rsidR="00D92799">
        <w:t>etting the FLLN=121 gives results in a DCOCLK = FLLN*MCLK=122*32*1024=</w:t>
      </w:r>
      <w:r w:rsidR="00D92799" w:rsidRPr="00D92799">
        <w:t xml:space="preserve"> 3994696</w:t>
      </w:r>
      <w:r w:rsidR="002673C2">
        <w:t xml:space="preserve"> </w:t>
      </w:r>
      <w:r w:rsidR="00D92799">
        <w:t>Hz</w:t>
      </w:r>
      <w:r w:rsidR="002673C2">
        <w:t>.</w:t>
      </w:r>
    </w:p>
    <w:p w:rsidR="00DD14FC" w:rsidRDefault="000C6B43" w:rsidP="009B7575">
      <w:r>
        <w:t xml:space="preserve">UCSCTL4, definition seen in </w:t>
      </w:r>
      <w:r>
        <w:fldChar w:fldCharType="begin"/>
      </w:r>
      <w:r>
        <w:instrText xml:space="preserve"> REF _Ref473642731 \h </w:instrText>
      </w:r>
      <w:r>
        <w:fldChar w:fldCharType="separate"/>
      </w:r>
      <w:r w:rsidR="00435CDC">
        <w:t xml:space="preserve">Figure </w:t>
      </w:r>
      <w:r w:rsidR="00435CDC">
        <w:rPr>
          <w:noProof/>
        </w:rPr>
        <w:t>6</w:t>
      </w:r>
      <w:r>
        <w:fldChar w:fldCharType="end"/>
      </w:r>
      <w:r>
        <w:t xml:space="preserve"> is programed with more care. Using the bit mask “UCSCTL4 |= SELS__DCOCLK + SELM</w:t>
      </w:r>
      <w:r w:rsidRPr="000C6B43">
        <w:t>__XT1CLK</w:t>
      </w:r>
      <w:r>
        <w:t>” sets the input to MCLK to be DCOCLOK and M</w:t>
      </w:r>
      <w:r w:rsidR="002673C2">
        <w:t xml:space="preserve">CLK source select to use XT1CLK instead of the default </w:t>
      </w:r>
      <w:proofErr w:type="spellStart"/>
      <w:r w:rsidR="002673C2">
        <w:t>VLOinput</w:t>
      </w:r>
      <w:proofErr w:type="spellEnd"/>
      <w:r w:rsidR="002673C2">
        <w:t xml:space="preserve">. </w:t>
      </w:r>
    </w:p>
    <w:p w:rsidR="005C052C" w:rsidRDefault="005C052C" w:rsidP="005C052C">
      <w:pPr>
        <w:pStyle w:val="Heading2"/>
      </w:pPr>
      <w:r>
        <w:t>Part 2</w:t>
      </w:r>
    </w:p>
    <w:p w:rsidR="00941580" w:rsidRDefault="00444F13" w:rsidP="00941580">
      <w:r>
        <w:t>W</w:t>
      </w:r>
      <w:r>
        <w:t>e can again easily use the timer</w:t>
      </w:r>
      <w:r>
        <w:t xml:space="preserve"> to g</w:t>
      </w:r>
      <w:r w:rsidR="00C73254">
        <w:t>enerate a square wave signal with a period of approximately 100 us and 50% positive duty cycle with t</w:t>
      </w:r>
      <w:r>
        <w:t>he output on a general I/O pin.</w:t>
      </w:r>
      <w:r w:rsidR="008056FF">
        <w:t xml:space="preserve"> Given time=1/frequency we know that a clock frequency of 1 MHz will provide the correct 100 us pulse time and 50% duty cycle. Again,</w:t>
      </w:r>
      <w:r>
        <w:t xml:space="preserve"> checking through the </w:t>
      </w:r>
      <w:r w:rsidR="008056FF">
        <w:t xml:space="preserve">control registers we </w:t>
      </w:r>
      <w:r w:rsidR="00180B97">
        <w:t>find that we need to set UCSCTL4</w:t>
      </w:r>
      <w:r w:rsidR="008056FF">
        <w:t>.</w:t>
      </w:r>
    </w:p>
    <w:p w:rsidR="00590CC4" w:rsidRDefault="008056FF" w:rsidP="00941580">
      <w:r>
        <w:t>Bit masking “</w:t>
      </w:r>
      <w:r w:rsidR="00180B97" w:rsidRPr="00180B97">
        <w:t>UCSCTL4 |= SELM__DCOCLK;</w:t>
      </w:r>
      <w:r w:rsidR="00180B97">
        <w:t xml:space="preserve">” sets the DCOCLK to MCLK which will now have the crystal frequency of 32768 Hz. </w:t>
      </w:r>
    </w:p>
    <w:p w:rsidR="006666E9" w:rsidRDefault="006666E9" w:rsidP="00283C58">
      <w:pPr>
        <w:pStyle w:val="Heading1"/>
        <w:numPr>
          <w:ilvl w:val="0"/>
          <w:numId w:val="10"/>
        </w:numPr>
      </w:pPr>
      <w:r w:rsidRPr="00ED29C3">
        <w:lastRenderedPageBreak/>
        <w:t>Results</w:t>
      </w:r>
    </w:p>
    <w:p w:rsidR="00046C07" w:rsidRDefault="005C052C" w:rsidP="005C052C">
      <w:pPr>
        <w:pStyle w:val="Heading2"/>
      </w:pPr>
      <w:r>
        <w:t>Part 1</w:t>
      </w:r>
    </w:p>
    <w:p w:rsidR="005C052C" w:rsidRDefault="005C052C" w:rsidP="005C052C">
      <w:r>
        <w:t xml:space="preserve">After the UCSCTL2 and UCSCTL4 registers have been set the signal needs to be routed to test pins in order to capture the wave form on the scope. The TI breakout board provides just such clock test pins found from the breakout board schematic, snippet seen in </w:t>
      </w:r>
      <w:r>
        <w:fldChar w:fldCharType="begin"/>
      </w:r>
      <w:r>
        <w:instrText xml:space="preserve"> REF _Ref473643440 \h </w:instrText>
      </w:r>
      <w:r>
        <w:fldChar w:fldCharType="separate"/>
      </w:r>
      <w:r w:rsidR="00435CDC">
        <w:t xml:space="preserve">Figure </w:t>
      </w:r>
      <w:r w:rsidR="00435CDC">
        <w:rPr>
          <w:noProof/>
        </w:rPr>
        <w:t>7</w:t>
      </w:r>
      <w:r>
        <w:fldChar w:fldCharType="end"/>
      </w:r>
      <w:r>
        <w:t xml:space="preserve">. Setting up the pins to show the MCLK output as “P11DIR |= BIT1;” and “P11SEL |= BIT1;” produced the scope plot as seen in </w:t>
      </w:r>
      <w:r>
        <w:fldChar w:fldCharType="begin"/>
      </w:r>
      <w:r>
        <w:instrText xml:space="preserve"> REF _Ref473642731 \h </w:instrText>
      </w:r>
      <w:r>
        <w:fldChar w:fldCharType="separate"/>
      </w:r>
      <w:r w:rsidR="00435CDC">
        <w:t xml:space="preserve">Figure </w:t>
      </w:r>
      <w:r w:rsidR="00435CDC">
        <w:rPr>
          <w:noProof/>
        </w:rPr>
        <w:t>6</w:t>
      </w:r>
      <w:r>
        <w:fldChar w:fldCharType="end"/>
      </w:r>
      <w:r>
        <w:t>.</w:t>
      </w:r>
    </w:p>
    <w:p w:rsidR="005C052C" w:rsidRDefault="00126E1D" w:rsidP="00126E1D">
      <w:pPr>
        <w:pStyle w:val="Heading2"/>
      </w:pPr>
      <w:r>
        <w:t>Part 2</w:t>
      </w:r>
    </w:p>
    <w:p w:rsidR="00126E1D" w:rsidRDefault="00126E1D" w:rsidP="00046C07">
      <w:r>
        <w:t xml:space="preserve">Using a for loop as a crude delay function the pulse was experimentally tuned by adding loop iterations or taking them away. In order to achieve the desired, pule time of 100 us 40 iterations of the for loop was sufficiently close as seen in the scope capture </w:t>
      </w:r>
      <w:r>
        <w:fldChar w:fldCharType="begin"/>
      </w:r>
      <w:r>
        <w:instrText xml:space="preserve"> REF _Ref473652380 \h </w:instrText>
      </w:r>
      <w:r>
        <w:fldChar w:fldCharType="separate"/>
      </w:r>
      <w:r w:rsidR="00435CDC">
        <w:t xml:space="preserve">Figure </w:t>
      </w:r>
      <w:r w:rsidR="00435CDC">
        <w:rPr>
          <w:noProof/>
        </w:rPr>
        <w:t>4</w:t>
      </w:r>
      <w:r>
        <w:fldChar w:fldCharType="end"/>
      </w:r>
      <w:r>
        <w:t xml:space="preserve"> output on P5.0.</w:t>
      </w:r>
    </w:p>
    <w:p w:rsidR="00126E1D" w:rsidRPr="00046C07" w:rsidRDefault="00126E1D" w:rsidP="00046C07"/>
    <w:p w:rsidR="00046C07" w:rsidRDefault="00444F13" w:rsidP="00046C07">
      <w:pPr>
        <w:keepNext/>
      </w:pPr>
      <w:r>
        <w:rPr>
          <w:noProof/>
        </w:rPr>
        <w:drawing>
          <wp:inline distT="0" distB="0" distL="0" distR="0" wp14:anchorId="55132094" wp14:editId="75FBA66C">
            <wp:extent cx="396240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171700"/>
                    </a:xfrm>
                    <a:prstGeom prst="rect">
                      <a:avLst/>
                    </a:prstGeom>
                  </pic:spPr>
                </pic:pic>
              </a:graphicData>
            </a:graphic>
          </wp:inline>
        </w:drawing>
      </w:r>
    </w:p>
    <w:p w:rsidR="00046C07" w:rsidRDefault="00046C07" w:rsidP="00046C07">
      <w:pPr>
        <w:pStyle w:val="Caption"/>
      </w:pPr>
      <w:bookmarkStart w:id="1" w:name="_Ref473640152"/>
      <w:r>
        <w:t xml:space="preserve">Figure </w:t>
      </w:r>
      <w:fldSimple w:instr=" SEQ Figure \* ARABIC ">
        <w:r w:rsidR="00435CDC">
          <w:rPr>
            <w:noProof/>
          </w:rPr>
          <w:t>1</w:t>
        </w:r>
      </w:fldSimple>
      <w:bookmarkEnd w:id="1"/>
      <w:r>
        <w:t>: Software for Part1.</w:t>
      </w:r>
    </w:p>
    <w:p w:rsidR="00283C58" w:rsidRDefault="00283C58" w:rsidP="00283C58"/>
    <w:p w:rsidR="00283C58" w:rsidRDefault="00283C58" w:rsidP="00283C58"/>
    <w:p w:rsidR="002673C2" w:rsidRDefault="00283C58" w:rsidP="002673C2">
      <w:pPr>
        <w:keepNext/>
      </w:pPr>
      <w:r>
        <w:rPr>
          <w:noProof/>
        </w:rPr>
        <w:lastRenderedPageBreak/>
        <w:drawing>
          <wp:inline distT="0" distB="0" distL="0" distR="0">
            <wp:extent cx="5943600" cy="4810125"/>
            <wp:effectExtent l="0" t="0" r="0" b="9525"/>
            <wp:docPr id="2" name="Picture 2" descr="C:\Users\numb\Desktop\EE444\LAB\Lab 0\scop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mb\Desktop\EE444\LAB\Lab 0\scope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rsidR="002673C2" w:rsidRDefault="002673C2" w:rsidP="002673C2">
      <w:pPr>
        <w:pStyle w:val="Caption"/>
      </w:pPr>
      <w:r>
        <w:t xml:space="preserve">Figure </w:t>
      </w:r>
      <w:fldSimple w:instr=" SEQ Figure \* ARABIC ">
        <w:r w:rsidR="00435CDC">
          <w:rPr>
            <w:noProof/>
          </w:rPr>
          <w:t>2</w:t>
        </w:r>
      </w:fldSimple>
      <w:r>
        <w:t>: 4 GHZ MCLK output in yellow.</w:t>
      </w:r>
    </w:p>
    <w:p w:rsidR="00180B97" w:rsidRDefault="00180B97" w:rsidP="00180B97">
      <w:pPr>
        <w:keepNext/>
      </w:pPr>
      <w:r>
        <w:rPr>
          <w:noProof/>
        </w:rPr>
        <w:drawing>
          <wp:inline distT="0" distB="0" distL="0" distR="0" wp14:anchorId="0C38D3B7" wp14:editId="6927BB21">
            <wp:extent cx="287655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2590800"/>
                    </a:xfrm>
                    <a:prstGeom prst="rect">
                      <a:avLst/>
                    </a:prstGeom>
                  </pic:spPr>
                </pic:pic>
              </a:graphicData>
            </a:graphic>
          </wp:inline>
        </w:drawing>
      </w:r>
    </w:p>
    <w:p w:rsidR="00180B97" w:rsidRPr="00180B97" w:rsidRDefault="00180B97" w:rsidP="00180B97">
      <w:pPr>
        <w:pStyle w:val="Caption"/>
      </w:pPr>
      <w:r>
        <w:t xml:space="preserve">Figure </w:t>
      </w:r>
      <w:fldSimple w:instr=" SEQ Figure \* ARABIC ">
        <w:r w:rsidR="00435CDC">
          <w:rPr>
            <w:noProof/>
          </w:rPr>
          <w:t>3</w:t>
        </w:r>
      </w:fldSimple>
      <w:r>
        <w:t>: Software Part 2</w:t>
      </w:r>
    </w:p>
    <w:p w:rsidR="008056FF" w:rsidRDefault="00283C58" w:rsidP="008056FF">
      <w:pPr>
        <w:keepNext/>
      </w:pPr>
      <w:r>
        <w:rPr>
          <w:noProof/>
        </w:rPr>
        <w:lastRenderedPageBreak/>
        <w:drawing>
          <wp:inline distT="0" distB="0" distL="0" distR="0">
            <wp:extent cx="5943600" cy="4810125"/>
            <wp:effectExtent l="0" t="0" r="0" b="9525"/>
            <wp:docPr id="3" name="Picture 3" descr="C:\Users\numb\Desktop\EE444\LAB\Lab 0\sc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mb\Desktop\EE444\LAB\Lab 0\scop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rsidR="00283C58" w:rsidRPr="00283C58" w:rsidRDefault="008056FF" w:rsidP="008056FF">
      <w:pPr>
        <w:pStyle w:val="Caption"/>
      </w:pPr>
      <w:bookmarkStart w:id="2" w:name="_Ref473652380"/>
      <w:r>
        <w:t xml:space="preserve">Figure </w:t>
      </w:r>
      <w:fldSimple w:instr=" SEQ Figure \* ARABIC ">
        <w:r w:rsidR="00435CDC">
          <w:rPr>
            <w:noProof/>
          </w:rPr>
          <w:t>4</w:t>
        </w:r>
      </w:fldSimple>
      <w:bookmarkEnd w:id="2"/>
      <w:r>
        <w:t>:</w:t>
      </w:r>
      <w:r w:rsidRPr="008056FF">
        <w:t xml:space="preserve"> </w:t>
      </w:r>
      <w:r>
        <w:t xml:space="preserve">1 MHz </w:t>
      </w:r>
      <w:r>
        <w:t xml:space="preserve">MCLK output in </w:t>
      </w:r>
      <w:r>
        <w:t xml:space="preserve">Green 100 </w:t>
      </w:r>
      <w:proofErr w:type="spellStart"/>
      <w:r>
        <w:t>us</w:t>
      </w:r>
      <w:proofErr w:type="spellEnd"/>
      <w:r>
        <w:t xml:space="preserve"> 50% duty cycle. </w:t>
      </w:r>
      <w:r>
        <w:t>.</w:t>
      </w:r>
    </w:p>
    <w:p w:rsidR="00126E1D" w:rsidRDefault="00126E1D" w:rsidP="00126E1D">
      <w:r>
        <w:t xml:space="preserve">Both parts of the labs went pretty well. The most challenging part of both labs was sifting through the associated data sheets to find relevant information. I think I could have improved the second part of the lab by using a divider and a timer interrupt instead of the for loop to generate the 100 us clock pulse. A non-poling coding method would be a lot more efficient. </w:t>
      </w:r>
    </w:p>
    <w:p w:rsidR="006666E9" w:rsidRDefault="006666E9" w:rsidP="00126E1D">
      <w:pPr>
        <w:pStyle w:val="Heading1"/>
        <w:numPr>
          <w:ilvl w:val="0"/>
          <w:numId w:val="10"/>
        </w:numPr>
      </w:pPr>
      <w:r w:rsidRPr="00ED29C3">
        <w:t>Conclusion</w:t>
      </w:r>
    </w:p>
    <w:p w:rsidR="00126E1D" w:rsidRPr="00126E1D" w:rsidRDefault="00126E1D" w:rsidP="00126E1D">
      <w:pPr>
        <w:pStyle w:val="ListParagraph"/>
      </w:pPr>
      <w:r>
        <w:t xml:space="preserve">The wide utility of the timer </w:t>
      </w:r>
      <w:r w:rsidR="00435CDC">
        <w:t>is evident after reading through the control registers. With the many different timer channels provide the ability to accomplish many different uses given one main clock frequency. In fact the MSP430  provides such clock customization you could “</w:t>
      </w:r>
      <w:proofErr w:type="spellStart"/>
      <w:r w:rsidR="00435CDC">
        <w:t>bit</w:t>
      </w:r>
      <w:proofErr w:type="spellEnd"/>
      <w:r w:rsidR="00435CDC">
        <w:t xml:space="preserve"> bang” simply using </w:t>
      </w:r>
      <w:proofErr w:type="spellStart"/>
      <w:r w:rsidR="00435CDC">
        <w:t>timerA</w:t>
      </w:r>
      <w:proofErr w:type="spellEnd"/>
      <w:r w:rsidR="00435CDC">
        <w:t>.</w:t>
      </w:r>
    </w:p>
    <w:p w:rsidR="006666E9" w:rsidRDefault="006666E9" w:rsidP="009B7575">
      <w:pPr>
        <w:pStyle w:val="Heading1"/>
      </w:pPr>
      <w:r w:rsidRPr="00ED29C3">
        <w:lastRenderedPageBreak/>
        <w:t>7. Attachments</w:t>
      </w:r>
    </w:p>
    <w:p w:rsidR="000C6B43" w:rsidRDefault="000C6B43" w:rsidP="000C6B43">
      <w:pPr>
        <w:keepNext/>
      </w:pPr>
      <w:r>
        <w:rPr>
          <w:noProof/>
        </w:rPr>
        <w:drawing>
          <wp:inline distT="0" distB="0" distL="0" distR="0" wp14:anchorId="17361A62" wp14:editId="119ED83A">
            <wp:extent cx="5943600" cy="3808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8730"/>
                    </a:xfrm>
                    <a:prstGeom prst="rect">
                      <a:avLst/>
                    </a:prstGeom>
                  </pic:spPr>
                </pic:pic>
              </a:graphicData>
            </a:graphic>
          </wp:inline>
        </w:drawing>
      </w:r>
    </w:p>
    <w:p w:rsidR="000C6B43" w:rsidRDefault="000C6B43" w:rsidP="000C6B43">
      <w:pPr>
        <w:pStyle w:val="Caption"/>
      </w:pPr>
      <w:bookmarkStart w:id="3" w:name="_Ref473641527"/>
      <w:r>
        <w:t xml:space="preserve">Figure </w:t>
      </w:r>
      <w:fldSimple w:instr=" SEQ Figure \* ARABIC ">
        <w:r w:rsidR="00435CDC">
          <w:rPr>
            <w:noProof/>
          </w:rPr>
          <w:t>5</w:t>
        </w:r>
      </w:fldSimple>
      <w:bookmarkEnd w:id="3"/>
      <w:r>
        <w:t>: UCSCTL2 register description.</w:t>
      </w:r>
    </w:p>
    <w:p w:rsidR="000C6B43" w:rsidRDefault="000C6B43" w:rsidP="000C6B43"/>
    <w:p w:rsidR="000C6B43" w:rsidRDefault="000C6B43" w:rsidP="000C6B43"/>
    <w:p w:rsidR="000C6B43" w:rsidRDefault="000C6B43" w:rsidP="000C6B43"/>
    <w:p w:rsidR="000C6B43" w:rsidRDefault="000C6B43" w:rsidP="000C6B43"/>
    <w:p w:rsidR="000C6B43" w:rsidRDefault="000C6B43" w:rsidP="000C6B43"/>
    <w:p w:rsidR="000C6B43" w:rsidRDefault="000C6B43" w:rsidP="000C6B43"/>
    <w:p w:rsidR="000C6B43" w:rsidRDefault="000C6B43" w:rsidP="000C6B43"/>
    <w:p w:rsidR="000C6B43" w:rsidRDefault="000C6B43" w:rsidP="000C6B43"/>
    <w:p w:rsidR="000C6B43" w:rsidRPr="00D92799" w:rsidRDefault="000C6B43" w:rsidP="000C6B43"/>
    <w:p w:rsidR="000C6B43" w:rsidRDefault="000C6B43" w:rsidP="000C6B43">
      <w:pPr>
        <w:rPr>
          <w:noProof/>
        </w:rPr>
      </w:pPr>
      <w:r>
        <w:rPr>
          <w:noProof/>
        </w:rPr>
        <w:lastRenderedPageBreak/>
        <w:drawing>
          <wp:inline distT="0" distB="0" distL="0" distR="0" wp14:anchorId="15D9EC82" wp14:editId="6452FCFC">
            <wp:extent cx="5943600" cy="1203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03325"/>
                    </a:xfrm>
                    <a:prstGeom prst="rect">
                      <a:avLst/>
                    </a:prstGeom>
                  </pic:spPr>
                </pic:pic>
              </a:graphicData>
            </a:graphic>
          </wp:inline>
        </w:drawing>
      </w:r>
    </w:p>
    <w:p w:rsidR="000C6B43" w:rsidRDefault="000C6B43" w:rsidP="000C6B43">
      <w:pPr>
        <w:keepNext/>
      </w:pPr>
      <w:r>
        <w:rPr>
          <w:noProof/>
        </w:rPr>
        <w:drawing>
          <wp:inline distT="0" distB="0" distL="0" distR="0" wp14:anchorId="5EC02D81" wp14:editId="0D9EA587">
            <wp:extent cx="5943600" cy="5123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23815"/>
                    </a:xfrm>
                    <a:prstGeom prst="rect">
                      <a:avLst/>
                    </a:prstGeom>
                  </pic:spPr>
                </pic:pic>
              </a:graphicData>
            </a:graphic>
          </wp:inline>
        </w:drawing>
      </w:r>
    </w:p>
    <w:p w:rsidR="000C6B43" w:rsidRDefault="000C6B43" w:rsidP="000C6B43">
      <w:pPr>
        <w:pStyle w:val="Caption"/>
      </w:pPr>
      <w:bookmarkStart w:id="4" w:name="_Ref473642726"/>
      <w:bookmarkStart w:id="5" w:name="_Ref473642731"/>
      <w:r>
        <w:t xml:space="preserve">Figure </w:t>
      </w:r>
      <w:fldSimple w:instr=" SEQ Figure \* ARABIC ">
        <w:r w:rsidR="00435CDC">
          <w:rPr>
            <w:noProof/>
          </w:rPr>
          <w:t>6</w:t>
        </w:r>
      </w:fldSimple>
      <w:bookmarkEnd w:id="5"/>
      <w:r>
        <w:t>:</w:t>
      </w:r>
      <w:r w:rsidRPr="000C6B43">
        <w:t xml:space="preserve"> </w:t>
      </w:r>
      <w:r>
        <w:t>UCSCT4  register description.</w:t>
      </w:r>
      <w:bookmarkEnd w:id="4"/>
    </w:p>
    <w:p w:rsidR="000C6B43" w:rsidRPr="000C6B43" w:rsidRDefault="000C6B43" w:rsidP="000C6B43"/>
    <w:p w:rsidR="002673C2" w:rsidRDefault="000C6B43" w:rsidP="002673C2">
      <w:pPr>
        <w:keepNext/>
      </w:pPr>
      <w:r>
        <w:rPr>
          <w:noProof/>
        </w:rPr>
        <w:lastRenderedPageBreak/>
        <w:drawing>
          <wp:inline distT="0" distB="0" distL="0" distR="0" wp14:anchorId="1A40E298" wp14:editId="46419DB0">
            <wp:extent cx="1095375" cy="4152900"/>
            <wp:effectExtent l="0" t="4762" r="4762" b="476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1095375" cy="4152900"/>
                    </a:xfrm>
                    <a:prstGeom prst="rect">
                      <a:avLst/>
                    </a:prstGeom>
                    <a:noFill/>
                    <a:ln>
                      <a:noFill/>
                    </a:ln>
                  </pic:spPr>
                </pic:pic>
              </a:graphicData>
            </a:graphic>
          </wp:inline>
        </w:drawing>
      </w:r>
    </w:p>
    <w:p w:rsidR="000C6B43" w:rsidRDefault="002673C2" w:rsidP="002673C2">
      <w:pPr>
        <w:pStyle w:val="Caption"/>
      </w:pPr>
      <w:bookmarkStart w:id="6" w:name="_Ref473643440"/>
      <w:r>
        <w:t xml:space="preserve">Figure </w:t>
      </w:r>
      <w:fldSimple w:instr=" SEQ Figure \* ARABIC ">
        <w:r w:rsidR="00435CDC">
          <w:rPr>
            <w:noProof/>
          </w:rPr>
          <w:t>7</w:t>
        </w:r>
      </w:fldSimple>
      <w:bookmarkEnd w:id="6"/>
      <w:r>
        <w:t>:MCLK test pin on MSP430 breakout board.</w:t>
      </w:r>
    </w:p>
    <w:p w:rsidR="00590CC4" w:rsidRDefault="00590CC4" w:rsidP="00590CC4"/>
    <w:p w:rsidR="00590CC4" w:rsidRDefault="00590CC4" w:rsidP="00590CC4">
      <w:pPr>
        <w:keepNext/>
      </w:pPr>
      <w:r>
        <w:rPr>
          <w:noProof/>
        </w:rPr>
        <w:drawing>
          <wp:inline distT="0" distB="0" distL="0" distR="0" wp14:anchorId="21E08D4C" wp14:editId="649E77C9">
            <wp:extent cx="5772150" cy="4429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429125"/>
                    </a:xfrm>
                    <a:prstGeom prst="rect">
                      <a:avLst/>
                    </a:prstGeom>
                  </pic:spPr>
                </pic:pic>
              </a:graphicData>
            </a:graphic>
          </wp:inline>
        </w:drawing>
      </w:r>
    </w:p>
    <w:p w:rsidR="00590CC4" w:rsidRPr="00590CC4" w:rsidRDefault="00590CC4" w:rsidP="00590CC4">
      <w:pPr>
        <w:pStyle w:val="Caption"/>
      </w:pPr>
      <w:r>
        <w:t xml:space="preserve">Figure </w:t>
      </w:r>
      <w:fldSimple w:instr=" SEQ Figure \* ARABIC ">
        <w:r w:rsidR="00435CDC">
          <w:rPr>
            <w:noProof/>
          </w:rPr>
          <w:t>8</w:t>
        </w:r>
      </w:fldSimple>
      <w:r>
        <w:t>: UCSCTL3 Register.</w:t>
      </w:r>
    </w:p>
    <w:p w:rsidR="00435CDC" w:rsidRPr="00590CC4" w:rsidRDefault="00435CDC">
      <w:pPr>
        <w:pStyle w:val="Caption"/>
      </w:pPr>
    </w:p>
    <w:sectPr w:rsidR="00435CDC" w:rsidRPr="00590CC4" w:rsidSect="00ED29C3">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AFF" w:rsidRDefault="00E16AFF" w:rsidP="00ED29C3">
      <w:pPr>
        <w:spacing w:after="0" w:line="240" w:lineRule="auto"/>
      </w:pPr>
      <w:r>
        <w:separator/>
      </w:r>
    </w:p>
  </w:endnote>
  <w:endnote w:type="continuationSeparator" w:id="0">
    <w:p w:rsidR="00E16AFF" w:rsidRDefault="00E16AFF" w:rsidP="00ED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580" w:rsidRDefault="00941580">
    <w:pPr>
      <w:pStyle w:val="Footer"/>
    </w:pPr>
    <w:r>
      <w:t>EE444 2017</w:t>
    </w:r>
    <w:r>
      <w:tab/>
    </w:r>
    <w:r>
      <w:tab/>
      <w:t>Chic O’Dell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AFF" w:rsidRDefault="00E16AFF" w:rsidP="00ED29C3">
      <w:pPr>
        <w:spacing w:after="0" w:line="240" w:lineRule="auto"/>
      </w:pPr>
      <w:r>
        <w:separator/>
      </w:r>
    </w:p>
  </w:footnote>
  <w:footnote w:type="continuationSeparator" w:id="0">
    <w:p w:rsidR="00E16AFF" w:rsidRDefault="00E16AFF" w:rsidP="00ED2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580" w:rsidRDefault="00941580">
    <w:pPr>
      <w:pStyle w:val="Header"/>
      <w:jc w:val="right"/>
    </w:pPr>
    <w:r>
      <w:fldChar w:fldCharType="begin"/>
    </w:r>
    <w:r>
      <w:instrText xml:space="preserve"> PAGE   \* MERGEFORMAT </w:instrText>
    </w:r>
    <w:r>
      <w:fldChar w:fldCharType="separate"/>
    </w:r>
    <w:r w:rsidR="00237003">
      <w:rPr>
        <w:noProof/>
      </w:rPr>
      <w:t>7</w:t>
    </w:r>
    <w:r>
      <w:rPr>
        <w:noProof/>
      </w:rPr>
      <w:fldChar w:fldCharType="end"/>
    </w:r>
  </w:p>
  <w:p w:rsidR="00941580" w:rsidRDefault="00941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1C94"/>
    <w:multiLevelType w:val="hybridMultilevel"/>
    <w:tmpl w:val="036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836"/>
    <w:multiLevelType w:val="hybridMultilevel"/>
    <w:tmpl w:val="0FE64206"/>
    <w:lvl w:ilvl="0" w:tplc="A76E9B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13B3D"/>
    <w:multiLevelType w:val="hybridMultilevel"/>
    <w:tmpl w:val="954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F17F7"/>
    <w:multiLevelType w:val="hybridMultilevel"/>
    <w:tmpl w:val="2B2A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87768"/>
    <w:multiLevelType w:val="hybridMultilevel"/>
    <w:tmpl w:val="66E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35547"/>
    <w:multiLevelType w:val="hybridMultilevel"/>
    <w:tmpl w:val="B3F0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94623"/>
    <w:multiLevelType w:val="hybridMultilevel"/>
    <w:tmpl w:val="9E16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C315A"/>
    <w:multiLevelType w:val="hybridMultilevel"/>
    <w:tmpl w:val="276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B1E28"/>
    <w:multiLevelType w:val="hybridMultilevel"/>
    <w:tmpl w:val="EF867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C4152A"/>
    <w:multiLevelType w:val="hybridMultilevel"/>
    <w:tmpl w:val="3E5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9"/>
  </w:num>
  <w:num w:numId="6">
    <w:abstractNumId w:val="2"/>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E9"/>
    <w:rsid w:val="00046C07"/>
    <w:rsid w:val="0008451B"/>
    <w:rsid w:val="000C6B43"/>
    <w:rsid w:val="00126E1D"/>
    <w:rsid w:val="00173816"/>
    <w:rsid w:val="00180B97"/>
    <w:rsid w:val="001F0E7A"/>
    <w:rsid w:val="00221E63"/>
    <w:rsid w:val="00226EBA"/>
    <w:rsid w:val="00237003"/>
    <w:rsid w:val="002673C2"/>
    <w:rsid w:val="00283C58"/>
    <w:rsid w:val="002B0E92"/>
    <w:rsid w:val="00312B73"/>
    <w:rsid w:val="003270E3"/>
    <w:rsid w:val="003815D2"/>
    <w:rsid w:val="00435CDC"/>
    <w:rsid w:val="00444F13"/>
    <w:rsid w:val="004461EC"/>
    <w:rsid w:val="00463CF3"/>
    <w:rsid w:val="004C0EBE"/>
    <w:rsid w:val="004C6E95"/>
    <w:rsid w:val="004F2F9E"/>
    <w:rsid w:val="00562B89"/>
    <w:rsid w:val="00565824"/>
    <w:rsid w:val="0057739D"/>
    <w:rsid w:val="00590CC4"/>
    <w:rsid w:val="005B7F02"/>
    <w:rsid w:val="005C052C"/>
    <w:rsid w:val="006666E9"/>
    <w:rsid w:val="006C42E2"/>
    <w:rsid w:val="008056FF"/>
    <w:rsid w:val="00822B8E"/>
    <w:rsid w:val="00883FEC"/>
    <w:rsid w:val="008C6F89"/>
    <w:rsid w:val="00900381"/>
    <w:rsid w:val="0093194F"/>
    <w:rsid w:val="00941580"/>
    <w:rsid w:val="00983C19"/>
    <w:rsid w:val="009A278A"/>
    <w:rsid w:val="009B7575"/>
    <w:rsid w:val="00A47865"/>
    <w:rsid w:val="00AC6715"/>
    <w:rsid w:val="00AE31DC"/>
    <w:rsid w:val="00AF68B4"/>
    <w:rsid w:val="00B56AAF"/>
    <w:rsid w:val="00B8179F"/>
    <w:rsid w:val="00BA6C3F"/>
    <w:rsid w:val="00BC5CBD"/>
    <w:rsid w:val="00BD03FA"/>
    <w:rsid w:val="00C66655"/>
    <w:rsid w:val="00C73254"/>
    <w:rsid w:val="00C95568"/>
    <w:rsid w:val="00CB784D"/>
    <w:rsid w:val="00D92799"/>
    <w:rsid w:val="00DD14FC"/>
    <w:rsid w:val="00DF6E71"/>
    <w:rsid w:val="00E06356"/>
    <w:rsid w:val="00E152E5"/>
    <w:rsid w:val="00E16AFF"/>
    <w:rsid w:val="00E854BC"/>
    <w:rsid w:val="00ED29C3"/>
    <w:rsid w:val="00FD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3D8A"/>
  <w15:docId w15:val="{AD4C2399-03E6-441F-A689-17372522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9B75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5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character" w:customStyle="1" w:styleId="fontstyle01">
    <w:name w:val="fontstyle01"/>
    <w:basedOn w:val="DefaultParagraphFont"/>
    <w:rsid w:val="00E854BC"/>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B75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57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046C0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241F8-9168-4A16-BDF7-D86B5E575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8</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UAF</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 Raskovic</dc:creator>
  <cp:lastModifiedBy>numb</cp:lastModifiedBy>
  <cp:revision>10</cp:revision>
  <cp:lastPrinted>2010-01-27T23:05:00Z</cp:lastPrinted>
  <dcterms:created xsi:type="dcterms:W3CDTF">2015-01-24T00:09:00Z</dcterms:created>
  <dcterms:modified xsi:type="dcterms:W3CDTF">2017-02-01T04:31:00Z</dcterms:modified>
</cp:coreProperties>
</file>