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6E9" w:rsidRPr="006666E9" w:rsidRDefault="006666E9" w:rsidP="006666E9">
      <w:pPr>
        <w:autoSpaceDE w:val="0"/>
        <w:autoSpaceDN w:val="0"/>
        <w:adjustRightInd w:val="0"/>
        <w:spacing w:after="0" w:line="240" w:lineRule="auto"/>
        <w:jc w:val="center"/>
        <w:rPr>
          <w:rFonts w:ascii="Times New Roman" w:hAnsi="Times New Roman"/>
          <w:sz w:val="36"/>
          <w:szCs w:val="36"/>
        </w:rPr>
      </w:pPr>
      <w:bookmarkStart w:id="0" w:name="_GoBack"/>
      <w:r w:rsidRPr="006666E9">
        <w:rPr>
          <w:rFonts w:ascii="Times New Roman" w:hAnsi="Times New Roman"/>
          <w:sz w:val="36"/>
          <w:szCs w:val="36"/>
        </w:rPr>
        <w:t xml:space="preserve">EE </w:t>
      </w:r>
      <w:r w:rsidR="00822B8E">
        <w:rPr>
          <w:rFonts w:ascii="Times New Roman" w:hAnsi="Times New Roman"/>
          <w:sz w:val="36"/>
          <w:szCs w:val="36"/>
        </w:rPr>
        <w:t>4</w:t>
      </w:r>
      <w:r w:rsidR="00900381">
        <w:rPr>
          <w:rFonts w:ascii="Times New Roman" w:hAnsi="Times New Roman"/>
          <w:sz w:val="36"/>
          <w:szCs w:val="36"/>
        </w:rPr>
        <w:t>4</w:t>
      </w:r>
      <w:r w:rsidR="00AE31DC">
        <w:rPr>
          <w:rFonts w:ascii="Times New Roman" w:hAnsi="Times New Roman"/>
          <w:sz w:val="36"/>
          <w:szCs w:val="36"/>
        </w:rPr>
        <w:t xml:space="preserve">4 </w:t>
      </w:r>
    </w:p>
    <w:p w:rsidR="006666E9" w:rsidRPr="006666E9" w:rsidRDefault="00AE31DC" w:rsidP="006666E9">
      <w:pPr>
        <w:autoSpaceDE w:val="0"/>
        <w:autoSpaceDN w:val="0"/>
        <w:adjustRightInd w:val="0"/>
        <w:spacing w:after="0" w:line="240" w:lineRule="auto"/>
        <w:jc w:val="center"/>
        <w:rPr>
          <w:rFonts w:ascii="Times New Roman" w:hAnsi="Times New Roman"/>
          <w:sz w:val="36"/>
          <w:szCs w:val="36"/>
        </w:rPr>
      </w:pPr>
      <w:r>
        <w:rPr>
          <w:rFonts w:ascii="Times New Roman" w:hAnsi="Times New Roman"/>
          <w:sz w:val="36"/>
          <w:szCs w:val="36"/>
        </w:rPr>
        <w:t>Embedded Systems Design</w:t>
      </w:r>
    </w:p>
    <w:p w:rsidR="006666E9" w:rsidRDefault="006666E9" w:rsidP="006666E9">
      <w:pPr>
        <w:autoSpaceDE w:val="0"/>
        <w:autoSpaceDN w:val="0"/>
        <w:adjustRightInd w:val="0"/>
        <w:spacing w:after="0" w:line="240" w:lineRule="auto"/>
        <w:rPr>
          <w:rFonts w:ascii="Times New Roman" w:hAnsi="Times New Roman"/>
          <w:sz w:val="36"/>
          <w:szCs w:val="36"/>
        </w:rPr>
      </w:pPr>
    </w:p>
    <w:p w:rsidR="006666E9" w:rsidRPr="000326FC" w:rsidRDefault="006666E9" w:rsidP="00AF68B4">
      <w:pPr>
        <w:autoSpaceDE w:val="0"/>
        <w:autoSpaceDN w:val="0"/>
        <w:adjustRightInd w:val="0"/>
        <w:spacing w:after="0" w:line="240" w:lineRule="auto"/>
        <w:jc w:val="center"/>
        <w:rPr>
          <w:rFonts w:ascii="Times New Roman" w:hAnsi="Times New Roman"/>
          <w:i/>
          <w:iCs/>
          <w:sz w:val="36"/>
          <w:szCs w:val="36"/>
        </w:rPr>
      </w:pPr>
      <w:r w:rsidRPr="006666E9">
        <w:rPr>
          <w:rFonts w:ascii="Times New Roman" w:hAnsi="Times New Roman"/>
          <w:sz w:val="36"/>
          <w:szCs w:val="36"/>
        </w:rPr>
        <w:t xml:space="preserve">Lab </w:t>
      </w:r>
      <w:r w:rsidR="000326FC">
        <w:rPr>
          <w:rFonts w:ascii="Times New Roman" w:hAnsi="Times New Roman"/>
          <w:iCs/>
          <w:sz w:val="36"/>
          <w:szCs w:val="36"/>
        </w:rPr>
        <w:t>3</w:t>
      </w:r>
      <w:r w:rsidRPr="000326FC">
        <w:rPr>
          <w:rFonts w:ascii="Times New Roman" w:hAnsi="Times New Roman"/>
          <w:sz w:val="36"/>
          <w:szCs w:val="36"/>
        </w:rPr>
        <w:t xml:space="preserve">: </w:t>
      </w:r>
      <w:r w:rsidR="000326FC" w:rsidRPr="000326FC">
        <w:rPr>
          <w:rFonts w:ascii="TimesNewRomanPS-BoldMT" w:hAnsi="TimesNewRomanPS-BoldMT"/>
          <w:bCs/>
          <w:color w:val="000000"/>
          <w:sz w:val="36"/>
          <w:szCs w:val="36"/>
        </w:rPr>
        <w:t>MSP430: ADC12_A</w:t>
      </w:r>
    </w:p>
    <w:p w:rsidR="006666E9" w:rsidRPr="006666E9" w:rsidRDefault="000326FC" w:rsidP="00AF68B4">
      <w:pPr>
        <w:autoSpaceDE w:val="0"/>
        <w:autoSpaceDN w:val="0"/>
        <w:adjustRightInd w:val="0"/>
        <w:spacing w:after="0" w:line="240" w:lineRule="auto"/>
        <w:jc w:val="center"/>
        <w:rPr>
          <w:rFonts w:ascii="Times New Roman" w:hAnsi="Times New Roman"/>
          <w:i/>
          <w:iCs/>
          <w:sz w:val="36"/>
          <w:szCs w:val="36"/>
        </w:rPr>
      </w:pPr>
      <w:r>
        <w:rPr>
          <w:rFonts w:ascii="Times New Roman" w:hAnsi="Times New Roman"/>
          <w:i/>
          <w:iCs/>
          <w:sz w:val="36"/>
          <w:szCs w:val="36"/>
        </w:rPr>
        <w:t>2/23</w:t>
      </w:r>
      <w:r w:rsidR="004C6E95">
        <w:rPr>
          <w:rFonts w:ascii="Times New Roman" w:hAnsi="Times New Roman"/>
          <w:i/>
          <w:iCs/>
          <w:sz w:val="36"/>
          <w:szCs w:val="36"/>
        </w:rPr>
        <w:t>/2017</w:t>
      </w:r>
    </w:p>
    <w:p w:rsidR="006666E9" w:rsidRPr="006666E9" w:rsidRDefault="006666E9" w:rsidP="006666E9">
      <w:pPr>
        <w:autoSpaceDE w:val="0"/>
        <w:autoSpaceDN w:val="0"/>
        <w:adjustRightInd w:val="0"/>
        <w:spacing w:after="0" w:line="240" w:lineRule="auto"/>
        <w:rPr>
          <w:rFonts w:ascii="Times New Roman" w:hAnsi="Times New Roman"/>
          <w:i/>
          <w:iCs/>
          <w:sz w:val="36"/>
          <w:szCs w:val="36"/>
        </w:rPr>
      </w:pPr>
    </w:p>
    <w:p w:rsidR="00463CF3" w:rsidRPr="00173816" w:rsidRDefault="004C6E95" w:rsidP="00173816">
      <w:pPr>
        <w:autoSpaceDE w:val="0"/>
        <w:autoSpaceDN w:val="0"/>
        <w:adjustRightInd w:val="0"/>
        <w:spacing w:after="0" w:line="240" w:lineRule="auto"/>
        <w:jc w:val="center"/>
        <w:rPr>
          <w:rFonts w:ascii="Times New Roman" w:hAnsi="Times New Roman"/>
          <w:b/>
          <w:iCs/>
          <w:sz w:val="32"/>
          <w:szCs w:val="20"/>
        </w:rPr>
      </w:pPr>
      <w:r>
        <w:rPr>
          <w:rFonts w:ascii="Times New Roman" w:hAnsi="Times New Roman"/>
          <w:b/>
          <w:iCs/>
          <w:sz w:val="32"/>
          <w:szCs w:val="20"/>
        </w:rPr>
        <w:t>Chic J O’Dell</w:t>
      </w: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6666E9">
      <w:pPr>
        <w:autoSpaceDE w:val="0"/>
        <w:autoSpaceDN w:val="0"/>
        <w:adjustRightInd w:val="0"/>
        <w:spacing w:after="0" w:line="240" w:lineRule="auto"/>
        <w:rPr>
          <w:rFonts w:ascii="Times New Roman" w:hAnsi="Times New Roman"/>
          <w:sz w:val="20"/>
          <w:szCs w:val="20"/>
        </w:rPr>
      </w:pPr>
    </w:p>
    <w:p w:rsidR="00ED29C3" w:rsidRPr="00ED29C3" w:rsidRDefault="004C6E95" w:rsidP="006666E9">
      <w:pPr>
        <w:autoSpaceDE w:val="0"/>
        <w:autoSpaceDN w:val="0"/>
        <w:adjustRightInd w:val="0"/>
        <w:spacing w:after="0" w:line="240" w:lineRule="auto"/>
        <w:rPr>
          <w:rFonts w:ascii="Times New Roman" w:hAnsi="Times New Roman"/>
          <w:sz w:val="28"/>
          <w:szCs w:val="20"/>
        </w:rPr>
      </w:pPr>
      <w:r>
        <w:rPr>
          <w:rFonts w:ascii="Times New Roman" w:hAnsi="Times New Roman"/>
          <w:noProof/>
          <w:sz w:val="24"/>
          <w:szCs w:val="20"/>
        </w:rPr>
        <mc:AlternateContent>
          <mc:Choice Requires="wps">
            <w:drawing>
              <wp:anchor distT="0" distB="0" distL="114300" distR="114300" simplePos="0" relativeHeight="251659264" behindDoc="0" locked="0" layoutInCell="1" allowOverlap="1">
                <wp:simplePos x="0" y="0"/>
                <wp:positionH relativeFrom="column">
                  <wp:posOffset>3686175</wp:posOffset>
                </wp:positionH>
                <wp:positionV relativeFrom="paragraph">
                  <wp:posOffset>167005</wp:posOffset>
                </wp:positionV>
                <wp:extent cx="142875" cy="152400"/>
                <wp:effectExtent l="0" t="0" r="9525" b="0"/>
                <wp:wrapNone/>
                <wp:docPr id="1" name="Multiplication Sign 1"/>
                <wp:cNvGraphicFramePr/>
                <a:graphic xmlns:a="http://schemas.openxmlformats.org/drawingml/2006/main">
                  <a:graphicData uri="http://schemas.microsoft.com/office/word/2010/wordprocessingShape">
                    <wps:wsp>
                      <wps:cNvSpPr/>
                      <wps:spPr>
                        <a:xfrm>
                          <a:off x="0" y="0"/>
                          <a:ext cx="142875" cy="15240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353E02" id="Multiplication Sign 1" o:spid="_x0000_s1026" style="position:absolute;margin-left:290.25pt;margin-top:13.15pt;width:11.25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" path="m22057,48094l46573,25111,71438,51633,96302,25111r24516,22983l94469,76200r26349,28106l96302,127289,71438,100767,46573,127289,22057,104306,48406,76200,22057,48094xe" fillcolor="red" strokecolor="red" strokeweight="2pt">
                <v:path arrowok="t" o:connecttype="custom" o:connectlocs="22057,48094;46573,25111;71438,51633;96302,25111;120818,48094;94469,76200;120818,104306;96302,127289;71438,100767;46573,127289;22057,104306;48406,76200;22057,48094" o:connectangles="0,0,0,0,0,0,0,0,0,0,0,0,0"/>
              </v:shape>
            </w:pict>
          </mc:Fallback>
        </mc:AlternateContent>
      </w:r>
      <w:r w:rsidR="00ED29C3" w:rsidRPr="00ED29C3">
        <w:rPr>
          <w:rFonts w:ascii="Times New Roman" w:hAnsi="Times New Roman"/>
          <w:sz w:val="24"/>
          <w:szCs w:val="20"/>
        </w:rPr>
        <w:t>Does your solution work the way it</w:t>
      </w:r>
      <w:r w:rsidR="00ED29C3">
        <w:rPr>
          <w:rFonts w:ascii="Times New Roman" w:hAnsi="Times New Roman"/>
          <w:sz w:val="24"/>
          <w:szCs w:val="20"/>
        </w:rPr>
        <w:t>’</w:t>
      </w:r>
      <w:r w:rsidR="00ED29C3" w:rsidRPr="00ED29C3">
        <w:rPr>
          <w:rFonts w:ascii="Times New Roman" w:hAnsi="Times New Roman"/>
          <w:sz w:val="24"/>
          <w:szCs w:val="20"/>
        </w:rPr>
        <w:t xml:space="preserve">s supposed to work?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sidRPr="00ED29C3">
        <w:rPr>
          <w:rFonts w:ascii="Times New Roman" w:hAnsi="Times New Roman"/>
          <w:sz w:val="28"/>
          <w:szCs w:val="20"/>
        </w:rPr>
        <w:t xml:space="preserve">YES </w:t>
      </w:r>
      <w:r w:rsidR="00ED29C3" w:rsidRPr="00ED29C3">
        <w:rPr>
          <w:rFonts w:ascii="Times New Roman" w:hAnsi="Times New Roman"/>
          <w:sz w:val="28"/>
          <w:szCs w:val="20"/>
        </w:rPr>
        <w:tab/>
      </w:r>
      <w:r w:rsidR="00ED29C3" w:rsidRPr="00ED29C3">
        <w:rPr>
          <w:rFonts w:ascii="Times New Roman" w:hAnsi="Times New Roman"/>
          <w:sz w:val="52"/>
          <w:szCs w:val="20"/>
        </w:rPr>
        <w:t>□</w:t>
      </w:r>
      <w:r w:rsidR="00ED29C3">
        <w:rPr>
          <w:rFonts w:ascii="Times New Roman" w:hAnsi="Times New Roman"/>
          <w:sz w:val="28"/>
          <w:szCs w:val="20"/>
        </w:rPr>
        <w:t>NO</w:t>
      </w:r>
      <w:r w:rsidR="00ED29C3" w:rsidRPr="00ED29C3">
        <w:rPr>
          <w:rFonts w:ascii="Times New Roman" w:hAnsi="Times New Roman"/>
          <w:sz w:val="28"/>
          <w:szCs w:val="20"/>
          <w:vertAlign w:val="superscript"/>
        </w:rPr>
        <w:t>1</w:t>
      </w:r>
      <w:r w:rsidR="00ED29C3" w:rsidRPr="00ED29C3">
        <w:rPr>
          <w:rFonts w:ascii="Times New Roman" w:hAnsi="Times New Roman"/>
          <w:sz w:val="28"/>
          <w:szCs w:val="20"/>
        </w:rPr>
        <w:t xml:space="preserve"> </w:t>
      </w:r>
    </w:p>
    <w:p w:rsidR="00ED29C3" w:rsidRDefault="00A47865" w:rsidP="006666E9">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ab/>
      </w:r>
      <w:r w:rsidR="00ED29C3" w:rsidRPr="00ED29C3">
        <w:rPr>
          <w:rFonts w:ascii="Times New Roman" w:hAnsi="Times New Roman"/>
          <w:sz w:val="20"/>
          <w:szCs w:val="20"/>
          <w:vertAlign w:val="superscript"/>
        </w:rPr>
        <w:t>1</w:t>
      </w:r>
      <w:r w:rsidR="00ED29C3">
        <w:rPr>
          <w:rFonts w:ascii="Times New Roman" w:hAnsi="Times New Roman"/>
          <w:sz w:val="20"/>
          <w:szCs w:val="20"/>
        </w:rPr>
        <w:t xml:space="preserve">If your answer is NO, please explain in your report. </w:t>
      </w:r>
    </w:p>
    <w:p w:rsidR="006666E9" w:rsidRPr="006666E9" w:rsidRDefault="006666E9" w:rsidP="006666E9">
      <w:pPr>
        <w:autoSpaceDE w:val="0"/>
        <w:autoSpaceDN w:val="0"/>
        <w:adjustRightInd w:val="0"/>
        <w:spacing w:after="0" w:line="240" w:lineRule="auto"/>
        <w:rPr>
          <w:rFonts w:ascii="Times New Roman" w:hAnsi="Times New Roman"/>
          <w:sz w:val="20"/>
          <w:szCs w:val="20"/>
        </w:rPr>
      </w:pPr>
    </w:p>
    <w:p w:rsidR="006666E9" w:rsidRDefault="006666E9" w:rsidP="00ED29C3">
      <w:pPr>
        <w:pBdr>
          <w:bottom w:val="single" w:sz="4" w:space="1" w:color="auto"/>
        </w:pBdr>
        <w:rPr>
          <w:rFonts w:ascii="Times New Roman" w:hAnsi="Times New Roman"/>
          <w:sz w:val="24"/>
          <w:szCs w:val="24"/>
        </w:rPr>
      </w:pPr>
      <w:r>
        <w:rPr>
          <w:rFonts w:ascii="Times New Roman" w:hAnsi="Times New Roman"/>
          <w:sz w:val="24"/>
          <w:szCs w:val="24"/>
        </w:rPr>
        <w:t>Instructor/TA comments</w:t>
      </w:r>
      <w:r w:rsidR="00ED29C3">
        <w:rPr>
          <w:rFonts w:ascii="Times New Roman" w:hAnsi="Times New Roman"/>
          <w:sz w:val="24"/>
          <w:szCs w:val="24"/>
        </w:rPr>
        <w:t xml:space="preserve"> and grading</w:t>
      </w:r>
    </w:p>
    <w:p w:rsidR="006666E9" w:rsidRDefault="00E06356" w:rsidP="009B7575">
      <w:pPr>
        <w:pStyle w:val="Heading1"/>
        <w:numPr>
          <w:ilvl w:val="0"/>
          <w:numId w:val="10"/>
        </w:numPr>
      </w:pPr>
      <w:r w:rsidRPr="00E854BC">
        <w:rPr>
          <w:szCs w:val="24"/>
        </w:rPr>
        <w:br w:type="page"/>
      </w:r>
      <w:r w:rsidR="006666E9" w:rsidRPr="00E854BC">
        <w:lastRenderedPageBreak/>
        <w:t>Objective and Background</w:t>
      </w:r>
    </w:p>
    <w:p w:rsidR="000326FC" w:rsidRPr="00CF4D51" w:rsidRDefault="000326FC" w:rsidP="000326FC">
      <w:pPr>
        <w:rPr>
          <w:rFonts w:asciiTheme="majorHAnsi" w:hAnsiTheme="majorHAnsi"/>
        </w:rPr>
      </w:pPr>
      <w:r w:rsidRPr="00CF4D51">
        <w:rPr>
          <w:rFonts w:asciiTheme="majorHAnsi" w:hAnsiTheme="majorHAnsi"/>
          <w:color w:val="000000"/>
          <w:sz w:val="24"/>
          <w:szCs w:val="24"/>
        </w:rPr>
        <w:t>use ADC12_A to sample various internal and external signals, and</w:t>
      </w:r>
      <w:r w:rsidRPr="00CF4D51">
        <w:rPr>
          <w:rFonts w:asciiTheme="majorHAnsi" w:hAnsiTheme="majorHAnsi"/>
          <w:color w:val="000000"/>
        </w:rPr>
        <w:br/>
      </w:r>
      <w:r w:rsidRPr="00CF4D51">
        <w:rPr>
          <w:rFonts w:asciiTheme="majorHAnsi" w:hAnsiTheme="majorHAnsi"/>
          <w:color w:val="000000"/>
          <w:sz w:val="24"/>
          <w:szCs w:val="24"/>
        </w:rPr>
        <w:t>use the board’s LCD to display the results.</w:t>
      </w:r>
    </w:p>
    <w:p w:rsidR="006666E9" w:rsidRPr="00E854BC" w:rsidRDefault="006666E9" w:rsidP="009B7575">
      <w:pPr>
        <w:pStyle w:val="Heading1"/>
        <w:numPr>
          <w:ilvl w:val="0"/>
          <w:numId w:val="10"/>
        </w:numPr>
      </w:pPr>
      <w:r w:rsidRPr="00E854BC">
        <w:t>Equipment</w:t>
      </w:r>
    </w:p>
    <w:p w:rsidR="000326FC" w:rsidRPr="000326FC" w:rsidRDefault="000326FC" w:rsidP="000326FC">
      <w:pPr>
        <w:pStyle w:val="ListParagraph"/>
        <w:numPr>
          <w:ilvl w:val="0"/>
          <w:numId w:val="12"/>
        </w:numPr>
        <w:autoSpaceDE w:val="0"/>
        <w:autoSpaceDN w:val="0"/>
        <w:adjustRightInd w:val="0"/>
        <w:spacing w:after="0" w:line="240" w:lineRule="auto"/>
        <w:rPr>
          <w:rFonts w:ascii="Times New Roman" w:hAnsi="Times New Roman"/>
          <w:i/>
          <w:szCs w:val="20"/>
        </w:rPr>
      </w:pPr>
      <w:proofErr w:type="spellStart"/>
      <w:r w:rsidRPr="000326FC">
        <w:rPr>
          <w:rFonts w:ascii="TimesNewRomanPSMT" w:hAnsi="TimesNewRomanPSMT"/>
          <w:color w:val="000000"/>
          <w:sz w:val="24"/>
          <w:szCs w:val="24"/>
        </w:rPr>
        <w:t>CrossStudio</w:t>
      </w:r>
      <w:proofErr w:type="spellEnd"/>
      <w:r w:rsidRPr="000326FC">
        <w:rPr>
          <w:rFonts w:ascii="TimesNewRomanPSMT" w:hAnsi="TimesNewRomanPSMT"/>
          <w:color w:val="000000"/>
          <w:sz w:val="24"/>
          <w:szCs w:val="24"/>
        </w:rPr>
        <w:t xml:space="preserve"> for MSP430</w:t>
      </w:r>
    </w:p>
    <w:p w:rsidR="000326FC" w:rsidRPr="000326FC" w:rsidRDefault="000326FC" w:rsidP="000326FC">
      <w:pPr>
        <w:pStyle w:val="ListParagraph"/>
        <w:numPr>
          <w:ilvl w:val="0"/>
          <w:numId w:val="12"/>
        </w:numPr>
        <w:autoSpaceDE w:val="0"/>
        <w:autoSpaceDN w:val="0"/>
        <w:adjustRightInd w:val="0"/>
        <w:spacing w:after="0" w:line="240" w:lineRule="auto"/>
        <w:rPr>
          <w:rFonts w:ascii="Times New Roman" w:hAnsi="Times New Roman"/>
          <w:i/>
          <w:szCs w:val="20"/>
        </w:rPr>
      </w:pPr>
      <w:r w:rsidRPr="000326FC">
        <w:rPr>
          <w:rFonts w:ascii="TimesNewRomanPSMT" w:hAnsi="TimesNewRomanPSMT"/>
          <w:color w:val="000000"/>
          <w:sz w:val="24"/>
          <w:szCs w:val="24"/>
        </w:rPr>
        <w:t>TI MSP-EXP430F5438 Experimenter Board</w:t>
      </w:r>
    </w:p>
    <w:p w:rsidR="004461EC" w:rsidRPr="000326FC" w:rsidRDefault="000326FC" w:rsidP="000326FC">
      <w:pPr>
        <w:pStyle w:val="ListParagraph"/>
        <w:numPr>
          <w:ilvl w:val="0"/>
          <w:numId w:val="12"/>
        </w:numPr>
        <w:autoSpaceDE w:val="0"/>
        <w:autoSpaceDN w:val="0"/>
        <w:adjustRightInd w:val="0"/>
        <w:spacing w:after="0" w:line="240" w:lineRule="auto"/>
        <w:rPr>
          <w:rFonts w:ascii="Times New Roman" w:hAnsi="Times New Roman"/>
          <w:i/>
          <w:szCs w:val="20"/>
        </w:rPr>
      </w:pPr>
      <w:r w:rsidRPr="000326FC">
        <w:rPr>
          <w:rFonts w:ascii="TimesNewRomanPSMT" w:hAnsi="TimesNewRomanPSMT"/>
          <w:color w:val="000000"/>
          <w:sz w:val="24"/>
          <w:szCs w:val="24"/>
        </w:rPr>
        <w:t>Oscilloscope</w:t>
      </w:r>
    </w:p>
    <w:p w:rsidR="009B7575" w:rsidRDefault="006666E9" w:rsidP="009B7575">
      <w:pPr>
        <w:pStyle w:val="Heading1"/>
        <w:numPr>
          <w:ilvl w:val="0"/>
          <w:numId w:val="10"/>
        </w:numPr>
      </w:pPr>
      <w:r w:rsidRPr="009B7575">
        <w:t>Procedure</w:t>
      </w:r>
    </w:p>
    <w:p w:rsidR="003658C0" w:rsidRDefault="00CF4D51" w:rsidP="003658C0">
      <w:r>
        <w:t xml:space="preserve">Using SMCLK </w:t>
      </w:r>
      <w:r w:rsidR="00662A92">
        <w:t>set to 16 MHz (in the same manner as in the past three labs) as an input to the ADC12_A</w:t>
      </w:r>
      <w:r w:rsidR="003658C0">
        <w:t>. The ADC is then used to measure the internal temperature sensor located on the MSP silicon dye.</w:t>
      </w:r>
      <w:r w:rsidR="00662A92">
        <w:t xml:space="preserve"> </w:t>
      </w:r>
      <w:r w:rsidR="003658C0">
        <w:t>To accomplish this t</w:t>
      </w:r>
      <w:r w:rsidR="00662A92">
        <w:t xml:space="preserve">he control registers for the ADC_12 were set as follows. </w:t>
      </w:r>
    </w:p>
    <w:p w:rsidR="003658C0" w:rsidRDefault="00761561" w:rsidP="003658C0">
      <w:pPr>
        <w:pStyle w:val="ListParagraph"/>
        <w:numPr>
          <w:ilvl w:val="0"/>
          <w:numId w:val="14"/>
        </w:numPr>
      </w:pPr>
      <w:r>
        <w:t xml:space="preserve">REFCTL0: Enable the reference </w:t>
      </w:r>
      <w:proofErr w:type="spellStart"/>
      <w:r>
        <w:t>modual</w:t>
      </w:r>
      <w:proofErr w:type="spellEnd"/>
      <w:r>
        <w:t xml:space="preserve"> and make that reference available externally to the ADC</w:t>
      </w:r>
    </w:p>
    <w:p w:rsidR="00761561" w:rsidRDefault="00761561" w:rsidP="003658C0">
      <w:pPr>
        <w:pStyle w:val="ListParagraph"/>
        <w:numPr>
          <w:ilvl w:val="0"/>
          <w:numId w:val="14"/>
        </w:numPr>
      </w:pPr>
      <w:r>
        <w:t>ADCCTL0: Turn on the ADC, enable multiple sample conversion, set sample hold time to be sufficient for the temp sensors sample time (greater than 30 us).</w:t>
      </w:r>
    </w:p>
    <w:p w:rsidR="00761561" w:rsidRDefault="00761561" w:rsidP="003658C0">
      <w:pPr>
        <w:pStyle w:val="ListParagraph"/>
        <w:numPr>
          <w:ilvl w:val="0"/>
          <w:numId w:val="14"/>
        </w:numPr>
      </w:pPr>
      <w:r>
        <w:t>ADCCTL1: Set sample hold time to pulse mode, select SMCLK as an input, set the conversion sequence mode to “sequence of channels”.</w:t>
      </w:r>
    </w:p>
    <w:p w:rsidR="00761561" w:rsidRDefault="00761561" w:rsidP="003658C0">
      <w:pPr>
        <w:pStyle w:val="ListParagraph"/>
        <w:numPr>
          <w:ilvl w:val="0"/>
          <w:numId w:val="14"/>
        </w:numPr>
      </w:pPr>
      <w:r>
        <w:t xml:space="preserve">ADC12MCTLx: </w:t>
      </w:r>
      <w:r w:rsidR="00DD5A91">
        <w:t xml:space="preserve">selecting the input for the ADC measurement as the internal temp sensor, set the reference voltage to </w:t>
      </w:r>
      <w:proofErr w:type="spellStart"/>
      <w:r w:rsidR="00DD5A91">
        <w:t>Vref</w:t>
      </w:r>
      <w:proofErr w:type="spellEnd"/>
      <w:r w:rsidR="00DD5A91">
        <w:t xml:space="preserve">+ and </w:t>
      </w:r>
      <w:proofErr w:type="spellStart"/>
      <w:r w:rsidR="00DD5A91">
        <w:t>Vref</w:t>
      </w:r>
      <w:proofErr w:type="spellEnd"/>
      <w:r w:rsidR="00DD5A91">
        <w:t xml:space="preserve">-, and for ADC12MCTL7 setting the end of sequence bit. </w:t>
      </w:r>
    </w:p>
    <w:p w:rsidR="00B72A14" w:rsidRDefault="00B72A14" w:rsidP="003658C0">
      <w:pPr>
        <w:pStyle w:val="ListParagraph"/>
        <w:numPr>
          <w:ilvl w:val="0"/>
          <w:numId w:val="14"/>
        </w:numPr>
      </w:pPr>
      <w:r>
        <w:t>ADC12IE: in order to use interrupt driven code.</w:t>
      </w:r>
    </w:p>
    <w:p w:rsidR="00F35D9A" w:rsidRDefault="00B72A14" w:rsidP="00B72A14">
      <w:r>
        <w:t>All of the above mentioned registers are setup during main and then waits in LPM0 mode for a button push IR. Note all of the button setup mirrors what had been written in previously in lab</w:t>
      </w:r>
      <w:r w:rsidR="00F71FF8">
        <w:t xml:space="preserve">2. When button #1 is pushed the interrupt service vector is called and triggers the code seen in “P2IV_P2IFG6” case. This case statement triggers </w:t>
      </w:r>
      <w:r w:rsidR="00D4567A">
        <w:t>the start of an</w:t>
      </w:r>
      <w:r w:rsidR="00F71FF8">
        <w:t xml:space="preserve"> ADC </w:t>
      </w:r>
      <w:r w:rsidR="00D4567A">
        <w:t>measurement using “</w:t>
      </w:r>
      <w:r w:rsidR="00D4567A" w:rsidRPr="00D4567A">
        <w:t>ADC12CTL0 ^= ADC12ENC + ADC12SC;</w:t>
      </w:r>
      <w:r w:rsidR="00D4567A">
        <w:t>”</w:t>
      </w:r>
      <w:r w:rsidR="00F71FF8">
        <w:t xml:space="preserve"> as deigned through the control register</w:t>
      </w:r>
      <w:r w:rsidR="00D4567A">
        <w:t xml:space="preserve">. As the ADC12SC (ADC sample conversion start bit) is called the ADC takes data and triggers an interrupt upon the </w:t>
      </w:r>
      <w:r w:rsidR="00F35D9A">
        <w:t>ADCMEM7 being written</w:t>
      </w:r>
      <w:r w:rsidR="00D4567A">
        <w:t xml:space="preserve">. </w:t>
      </w:r>
    </w:p>
    <w:p w:rsidR="00B72A14" w:rsidRDefault="00D4567A" w:rsidP="00B72A14">
      <w:r>
        <w:t xml:space="preserve">In the ADC interrupt service routine </w:t>
      </w:r>
      <w:r w:rsidR="00F35D9A">
        <w:t>all of the MEM registers are summed and then averaged into a single variable and then converted using the provided MSP430 calibration data given in ADC12_15V_30 and ADC12_15V_85 implemented by following the formulas laid out in the MSP430 users guide documentation. The final calibrated averaged sample is saved into a global variable to be displayed with the LCD screen.</w:t>
      </w:r>
    </w:p>
    <w:p w:rsidR="00F35D9A" w:rsidRDefault="008133A2" w:rsidP="00B72A14">
      <w:r>
        <w:t xml:space="preserve">The setup for the LCD is carried out in main directly after the ACD12 control registers are set up.  After the LCD has been setup in main </w:t>
      </w:r>
      <w:r>
        <w:t>u</w:t>
      </w:r>
      <w:r w:rsidR="00F35D9A">
        <w:t xml:space="preserve">pon </w:t>
      </w:r>
      <w:r>
        <w:t xml:space="preserve">a </w:t>
      </w:r>
      <w:r w:rsidR="00F35D9A">
        <w:t xml:space="preserve">button #2 press </w:t>
      </w:r>
      <w:r>
        <w:t xml:space="preserve">interrupt driving the LCD screen is run to show the stored temperature value. All of the necessary code used to accomplish this is higher level function calls given in the labs attachment libraries. This being said getting the LCD to display correct entailed a fair bit of trial and error. </w:t>
      </w:r>
      <w:r w:rsidR="00724DFB">
        <w:t xml:space="preserve"> </w:t>
      </w:r>
    </w:p>
    <w:p w:rsidR="00B72A14" w:rsidRPr="000326FC" w:rsidRDefault="00B72A14" w:rsidP="00B72A14">
      <w:pPr>
        <w:pStyle w:val="ListParagraph"/>
      </w:pPr>
    </w:p>
    <w:p w:rsidR="006666E9" w:rsidRDefault="006666E9" w:rsidP="003658C0">
      <w:pPr>
        <w:pStyle w:val="Heading1"/>
        <w:numPr>
          <w:ilvl w:val="0"/>
          <w:numId w:val="10"/>
        </w:numPr>
      </w:pPr>
      <w:r w:rsidRPr="00ED29C3">
        <w:lastRenderedPageBreak/>
        <w:t>Results</w:t>
      </w:r>
    </w:p>
    <w:p w:rsidR="003658C0" w:rsidRPr="003658C0" w:rsidRDefault="008133A2" w:rsidP="003658C0">
      <w:r>
        <w:t xml:space="preserve">This </w:t>
      </w:r>
      <w:r w:rsidR="00360687">
        <w:t xml:space="preserve">lab ended up working as hoped, though I learned a lot more about CrossWorks then in the previous labs. </w:t>
      </w:r>
      <w:proofErr w:type="spellStart"/>
      <w:r w:rsidR="00360687">
        <w:t>Crossworks</w:t>
      </w:r>
      <w:proofErr w:type="spellEnd"/>
      <w:r w:rsidR="00360687">
        <w:t xml:space="preserve"> versions in the lab do not by default support floating point variables in </w:t>
      </w:r>
      <w:proofErr w:type="spellStart"/>
      <w:r w:rsidR="00360687">
        <w:t>printf</w:t>
      </w:r>
      <w:proofErr w:type="spellEnd"/>
      <w:r w:rsidR="00360687">
        <w:t>/</w:t>
      </w:r>
      <w:proofErr w:type="spellStart"/>
      <w:proofErr w:type="gramStart"/>
      <w:r w:rsidR="00360687">
        <w:t>scanf</w:t>
      </w:r>
      <w:proofErr w:type="spellEnd"/>
      <w:r w:rsidR="00360687">
        <w:t xml:space="preserve"> .</w:t>
      </w:r>
      <w:proofErr w:type="gramEnd"/>
      <w:r w:rsidR="00360687">
        <w:t xml:space="preserve"> So trying to get the sampled ADC temp value on the display was a head ache until that setting was found. Another </w:t>
      </w:r>
      <w:proofErr w:type="spellStart"/>
      <w:r w:rsidR="00360687">
        <w:t>Crossworks</w:t>
      </w:r>
      <w:proofErr w:type="spellEnd"/>
      <w:r w:rsidR="00360687">
        <w:t xml:space="preserve"> Easter egg I found when my LCD brightness would only run in debug mode on the lab computers. That is to say all functionality of the code worked in release vs debug mode except the LCD backlight command, which was only responsive in debug mode. After giving up trying to find the bug in my code I pushed the project to </w:t>
      </w:r>
      <w:proofErr w:type="spellStart"/>
      <w:r w:rsidR="00360687">
        <w:t>git</w:t>
      </w:r>
      <w:proofErr w:type="spellEnd"/>
      <w:r w:rsidR="00360687">
        <w:t xml:space="preserve"> and left, pulling the code onto my personal laptop later to find the same code worked perfectly well. This is due to differing release build settings in CrossWorks. </w:t>
      </w:r>
    </w:p>
    <w:p w:rsidR="006666E9" w:rsidRPr="00ED29C3" w:rsidRDefault="00360687" w:rsidP="009B7575">
      <w:pPr>
        <w:pStyle w:val="Heading1"/>
      </w:pPr>
      <w:r>
        <w:t>5.</w:t>
      </w:r>
      <w:r w:rsidR="006666E9" w:rsidRPr="00ED29C3">
        <w:t xml:space="preserve"> Conclusion</w:t>
      </w:r>
    </w:p>
    <w:p w:rsidR="00360687" w:rsidRDefault="00360687" w:rsidP="00360687">
      <w:r>
        <w:t xml:space="preserve">This lab showcased the ease of using the on board LCD screen of the MSP430 dev board (provided you set your CrossWorks </w:t>
      </w:r>
      <w:r w:rsidR="00012C87">
        <w:t>release build options</w:t>
      </w:r>
      <w:r>
        <w:t xml:space="preserve"> correctly)</w:t>
      </w:r>
      <w:r w:rsidR="00012C87">
        <w:t xml:space="preserve">and served as a good introduction to the operation and operating modes of the ADC12. </w:t>
      </w:r>
    </w:p>
    <w:p w:rsidR="00120954" w:rsidRDefault="006666E9" w:rsidP="00662A92">
      <w:pPr>
        <w:pStyle w:val="Heading1"/>
      </w:pPr>
      <w:r w:rsidRPr="00ED29C3">
        <w:t>7. Attachments</w:t>
      </w:r>
    </w:p>
    <w:p w:rsidR="00662A92" w:rsidRDefault="00662A92" w:rsidP="00662A92">
      <w:pPr>
        <w:keepNext/>
      </w:pPr>
      <w:r>
        <w:rPr>
          <w:noProof/>
        </w:rPr>
        <w:drawing>
          <wp:inline distT="0" distB="0" distL="0" distR="0" wp14:anchorId="26357286" wp14:editId="7C510137">
            <wp:extent cx="5943600" cy="3635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5375"/>
                    </a:xfrm>
                    <a:prstGeom prst="rect">
                      <a:avLst/>
                    </a:prstGeom>
                  </pic:spPr>
                </pic:pic>
              </a:graphicData>
            </a:graphic>
          </wp:inline>
        </w:drawing>
      </w:r>
    </w:p>
    <w:p w:rsidR="00662A92" w:rsidRDefault="00662A92" w:rsidP="00662A92">
      <w:pPr>
        <w:pStyle w:val="Caption"/>
      </w:pPr>
      <w:proofErr w:type="gramStart"/>
      <w:r>
        <w:t xml:space="preserve">Figure </w:t>
      </w:r>
      <w:r w:rsidR="00F35D9A">
        <w:t xml:space="preserve"> </w:t>
      </w:r>
      <w:r>
        <w:t>:</w:t>
      </w:r>
      <w:proofErr w:type="gramEnd"/>
      <w:r>
        <w:t xml:space="preserve"> SMCLK set to 16 </w:t>
      </w:r>
      <w:proofErr w:type="spellStart"/>
      <w:r>
        <w:t>MHz.</w:t>
      </w:r>
      <w:proofErr w:type="spellEnd"/>
    </w:p>
    <w:p w:rsidR="00662A92" w:rsidRDefault="00662A92" w:rsidP="00662A92">
      <w:pPr>
        <w:keepNext/>
      </w:pPr>
      <w:r>
        <w:rPr>
          <w:noProof/>
        </w:rPr>
        <w:lastRenderedPageBreak/>
        <w:drawing>
          <wp:inline distT="0" distB="0" distL="0" distR="0" wp14:anchorId="25032642" wp14:editId="1B2896F6">
            <wp:extent cx="5943600" cy="2073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3275"/>
                    </a:xfrm>
                    <a:prstGeom prst="rect">
                      <a:avLst/>
                    </a:prstGeom>
                  </pic:spPr>
                </pic:pic>
              </a:graphicData>
            </a:graphic>
          </wp:inline>
        </w:drawing>
      </w:r>
    </w:p>
    <w:p w:rsidR="00662A92" w:rsidRDefault="00662A92" w:rsidP="00662A92">
      <w:pPr>
        <w:pStyle w:val="Caption"/>
      </w:pPr>
      <w:r>
        <w:t xml:space="preserve">Figure </w:t>
      </w:r>
      <w:r w:rsidR="0005170F">
        <w:fldChar w:fldCharType="begin"/>
      </w:r>
      <w:r w:rsidR="0005170F">
        <w:instrText xml:space="preserve"> SEQ Figure \* ARABIC </w:instrText>
      </w:r>
      <w:r w:rsidR="0005170F">
        <w:fldChar w:fldCharType="separate"/>
      </w:r>
      <w:r w:rsidR="00001633">
        <w:rPr>
          <w:noProof/>
        </w:rPr>
        <w:t>2</w:t>
      </w:r>
      <w:r w:rsidR="0005170F">
        <w:rPr>
          <w:noProof/>
        </w:rPr>
        <w:fldChar w:fldCharType="end"/>
      </w:r>
      <w:r>
        <w:t xml:space="preserve">: Pin setup for SMCLK breakout, Port 2 IR, SW LED toggle, </w:t>
      </w:r>
      <w:proofErr w:type="spellStart"/>
      <w:r>
        <w:t>Vreff</w:t>
      </w:r>
      <w:proofErr w:type="spellEnd"/>
      <w:r>
        <w:t xml:space="preserve"> Breakout</w:t>
      </w:r>
    </w:p>
    <w:p w:rsidR="0086116F" w:rsidRDefault="008133A2" w:rsidP="0086116F">
      <w:pPr>
        <w:keepNext/>
      </w:pPr>
      <w:r>
        <w:rPr>
          <w:noProof/>
        </w:rPr>
        <w:drawing>
          <wp:inline distT="0" distB="0" distL="0" distR="0" wp14:anchorId="161113FA" wp14:editId="42F6D52F">
            <wp:extent cx="5943600" cy="3901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01440"/>
                    </a:xfrm>
                    <a:prstGeom prst="rect">
                      <a:avLst/>
                    </a:prstGeom>
                  </pic:spPr>
                </pic:pic>
              </a:graphicData>
            </a:graphic>
          </wp:inline>
        </w:drawing>
      </w:r>
    </w:p>
    <w:p w:rsidR="00662A92" w:rsidRDefault="0086116F" w:rsidP="0086116F">
      <w:pPr>
        <w:pStyle w:val="Caption"/>
      </w:pPr>
      <w:r>
        <w:t xml:space="preserve">Figure </w:t>
      </w:r>
      <w:r w:rsidR="0005170F">
        <w:fldChar w:fldCharType="begin"/>
      </w:r>
      <w:r w:rsidR="0005170F">
        <w:instrText xml:space="preserve"> SEQ Figure \* ARABIC </w:instrText>
      </w:r>
      <w:r w:rsidR="0005170F">
        <w:fldChar w:fldCharType="separate"/>
      </w:r>
      <w:r w:rsidR="00001633">
        <w:rPr>
          <w:noProof/>
        </w:rPr>
        <w:t>3</w:t>
      </w:r>
      <w:r w:rsidR="0005170F">
        <w:rPr>
          <w:noProof/>
        </w:rPr>
        <w:fldChar w:fldCharType="end"/>
      </w:r>
      <w:r>
        <w:t>: Setup ADC_12 and enter main</w:t>
      </w:r>
      <w:r w:rsidR="00001633">
        <w:t xml:space="preserve"> LPM0</w:t>
      </w:r>
      <w:r>
        <w:t xml:space="preserve"> </w:t>
      </w:r>
    </w:p>
    <w:p w:rsidR="00001633" w:rsidRDefault="008133A2" w:rsidP="00001633">
      <w:pPr>
        <w:keepNext/>
      </w:pPr>
      <w:r>
        <w:rPr>
          <w:noProof/>
        </w:rPr>
        <w:lastRenderedPageBreak/>
        <w:drawing>
          <wp:inline distT="0" distB="0" distL="0" distR="0" wp14:anchorId="2595C302" wp14:editId="51B75AAE">
            <wp:extent cx="5943600" cy="4833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833620"/>
                    </a:xfrm>
                    <a:prstGeom prst="rect">
                      <a:avLst/>
                    </a:prstGeom>
                  </pic:spPr>
                </pic:pic>
              </a:graphicData>
            </a:graphic>
          </wp:inline>
        </w:drawing>
      </w:r>
    </w:p>
    <w:p w:rsidR="00662A92" w:rsidRDefault="00001633" w:rsidP="00001633">
      <w:pPr>
        <w:pStyle w:val="Caption"/>
      </w:pPr>
      <w:r>
        <w:t xml:space="preserve">Figure </w:t>
      </w:r>
      <w:r w:rsidR="0005170F">
        <w:fldChar w:fldCharType="begin"/>
      </w:r>
      <w:r w:rsidR="0005170F">
        <w:instrText xml:space="preserve"> SEQ Figure \* ARABIC </w:instrText>
      </w:r>
      <w:r w:rsidR="0005170F">
        <w:fldChar w:fldCharType="separate"/>
      </w:r>
      <w:r>
        <w:rPr>
          <w:noProof/>
        </w:rPr>
        <w:t>4</w:t>
      </w:r>
      <w:r w:rsidR="0005170F">
        <w:rPr>
          <w:noProof/>
        </w:rPr>
        <w:fldChar w:fldCharType="end"/>
      </w:r>
      <w:r>
        <w:t xml:space="preserve">: Port 2 </w:t>
      </w:r>
      <w:proofErr w:type="gramStart"/>
      <w:r w:rsidR="008133A2">
        <w:t>interrupt</w:t>
      </w:r>
      <w:proofErr w:type="gramEnd"/>
      <w:r>
        <w:t xml:space="preserve"> service routine.</w:t>
      </w:r>
    </w:p>
    <w:p w:rsidR="00001633" w:rsidRDefault="00662A92" w:rsidP="00001633">
      <w:pPr>
        <w:keepNext/>
      </w:pPr>
      <w:r>
        <w:rPr>
          <w:noProof/>
        </w:rPr>
        <w:drawing>
          <wp:inline distT="0" distB="0" distL="0" distR="0" wp14:anchorId="7DDD2E03" wp14:editId="45259A8E">
            <wp:extent cx="5943600" cy="2604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04135"/>
                    </a:xfrm>
                    <a:prstGeom prst="rect">
                      <a:avLst/>
                    </a:prstGeom>
                  </pic:spPr>
                </pic:pic>
              </a:graphicData>
            </a:graphic>
          </wp:inline>
        </w:drawing>
      </w:r>
    </w:p>
    <w:p w:rsidR="00662A92" w:rsidRPr="00662A92" w:rsidRDefault="00001633" w:rsidP="00001633">
      <w:pPr>
        <w:pStyle w:val="Caption"/>
      </w:pPr>
      <w:r>
        <w:t xml:space="preserve">Figure </w:t>
      </w:r>
      <w:r w:rsidR="0005170F">
        <w:fldChar w:fldCharType="begin"/>
      </w:r>
      <w:r w:rsidR="0005170F">
        <w:instrText xml:space="preserve"> SEQ Figure \* ARABIC </w:instrText>
      </w:r>
      <w:r w:rsidR="0005170F">
        <w:fldChar w:fldCharType="separate"/>
      </w:r>
      <w:r>
        <w:rPr>
          <w:noProof/>
        </w:rPr>
        <w:t>5</w:t>
      </w:r>
      <w:r w:rsidR="0005170F">
        <w:rPr>
          <w:noProof/>
        </w:rPr>
        <w:fldChar w:fldCharType="end"/>
      </w:r>
      <w:r>
        <w:t>: ADC_12 interrupt.</w:t>
      </w:r>
      <w:bookmarkEnd w:id="0"/>
    </w:p>
    <w:sectPr w:rsidR="00662A92" w:rsidRPr="00662A92" w:rsidSect="00ED29C3">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70F" w:rsidRDefault="0005170F" w:rsidP="00ED29C3">
      <w:pPr>
        <w:spacing w:after="0" w:line="240" w:lineRule="auto"/>
      </w:pPr>
      <w:r>
        <w:separator/>
      </w:r>
    </w:p>
  </w:endnote>
  <w:endnote w:type="continuationSeparator" w:id="0">
    <w:p w:rsidR="0005170F" w:rsidRDefault="0005170F" w:rsidP="00ED2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8C0" w:rsidRDefault="003658C0">
    <w:pPr>
      <w:pStyle w:val="Footer"/>
    </w:pPr>
    <w:r>
      <w:t>EE444 2017</w:t>
    </w:r>
    <w:r>
      <w:tab/>
    </w:r>
    <w:r>
      <w:tab/>
    </w:r>
    <w:r w:rsidR="00D4567A">
      <w:t>Chic O’Dell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70F" w:rsidRDefault="0005170F" w:rsidP="00ED29C3">
      <w:pPr>
        <w:spacing w:after="0" w:line="240" w:lineRule="auto"/>
      </w:pPr>
      <w:r>
        <w:separator/>
      </w:r>
    </w:p>
  </w:footnote>
  <w:footnote w:type="continuationSeparator" w:id="0">
    <w:p w:rsidR="0005170F" w:rsidRDefault="0005170F" w:rsidP="00ED29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8C0" w:rsidRDefault="003658C0">
    <w:pPr>
      <w:pStyle w:val="Header"/>
      <w:jc w:val="right"/>
    </w:pPr>
    <w:r>
      <w:fldChar w:fldCharType="begin"/>
    </w:r>
    <w:r>
      <w:instrText xml:space="preserve"> PAGE   \* MERGEFORMAT </w:instrText>
    </w:r>
    <w:r>
      <w:fldChar w:fldCharType="separate"/>
    </w:r>
    <w:r w:rsidR="00724DFB">
      <w:rPr>
        <w:noProof/>
      </w:rPr>
      <w:t>1</w:t>
    </w:r>
    <w:r>
      <w:rPr>
        <w:noProof/>
      </w:rPr>
      <w:fldChar w:fldCharType="end"/>
    </w:r>
  </w:p>
  <w:p w:rsidR="003658C0" w:rsidRDefault="003658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C94"/>
    <w:multiLevelType w:val="hybridMultilevel"/>
    <w:tmpl w:val="03620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BF48BB"/>
    <w:multiLevelType w:val="hybridMultilevel"/>
    <w:tmpl w:val="DFDC7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D0836"/>
    <w:multiLevelType w:val="hybridMultilevel"/>
    <w:tmpl w:val="0FE64206"/>
    <w:lvl w:ilvl="0" w:tplc="A76E9B5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13B3D"/>
    <w:multiLevelType w:val="hybridMultilevel"/>
    <w:tmpl w:val="954C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F17F7"/>
    <w:multiLevelType w:val="hybridMultilevel"/>
    <w:tmpl w:val="2B2A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A87768"/>
    <w:multiLevelType w:val="hybridMultilevel"/>
    <w:tmpl w:val="66EC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135547"/>
    <w:multiLevelType w:val="hybridMultilevel"/>
    <w:tmpl w:val="B3F06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E94623"/>
    <w:multiLevelType w:val="hybridMultilevel"/>
    <w:tmpl w:val="9E161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8C3658"/>
    <w:multiLevelType w:val="hybridMultilevel"/>
    <w:tmpl w:val="2F96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C4CD8"/>
    <w:multiLevelType w:val="hybridMultilevel"/>
    <w:tmpl w:val="91AAB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DE56BED"/>
    <w:multiLevelType w:val="hybridMultilevel"/>
    <w:tmpl w:val="6F1A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0C315A"/>
    <w:multiLevelType w:val="hybridMultilevel"/>
    <w:tmpl w:val="2768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B1E28"/>
    <w:multiLevelType w:val="hybridMultilevel"/>
    <w:tmpl w:val="EF867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C4152A"/>
    <w:multiLevelType w:val="hybridMultilevel"/>
    <w:tmpl w:val="3E52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2"/>
  </w:num>
  <w:num w:numId="5">
    <w:abstractNumId w:val="13"/>
  </w:num>
  <w:num w:numId="6">
    <w:abstractNumId w:val="3"/>
  </w:num>
  <w:num w:numId="7">
    <w:abstractNumId w:val="4"/>
  </w:num>
  <w:num w:numId="8">
    <w:abstractNumId w:val="12"/>
  </w:num>
  <w:num w:numId="9">
    <w:abstractNumId w:val="11"/>
  </w:num>
  <w:num w:numId="10">
    <w:abstractNumId w:val="7"/>
  </w:num>
  <w:num w:numId="11">
    <w:abstractNumId w:val="1"/>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6E9"/>
    <w:rsid w:val="00001633"/>
    <w:rsid w:val="00012C87"/>
    <w:rsid w:val="000326FC"/>
    <w:rsid w:val="0005170F"/>
    <w:rsid w:val="0008451B"/>
    <w:rsid w:val="00120954"/>
    <w:rsid w:val="00173816"/>
    <w:rsid w:val="001F0E7A"/>
    <w:rsid w:val="00221E63"/>
    <w:rsid w:val="00226EBA"/>
    <w:rsid w:val="002B0E92"/>
    <w:rsid w:val="00312B73"/>
    <w:rsid w:val="003270E3"/>
    <w:rsid w:val="00360687"/>
    <w:rsid w:val="003658C0"/>
    <w:rsid w:val="003815D2"/>
    <w:rsid w:val="003E0557"/>
    <w:rsid w:val="004461EC"/>
    <w:rsid w:val="00463CF3"/>
    <w:rsid w:val="004C0EBE"/>
    <w:rsid w:val="004C6E95"/>
    <w:rsid w:val="004F2F9E"/>
    <w:rsid w:val="00565824"/>
    <w:rsid w:val="005B7F02"/>
    <w:rsid w:val="00662A92"/>
    <w:rsid w:val="006666E9"/>
    <w:rsid w:val="006C42E2"/>
    <w:rsid w:val="00724DFB"/>
    <w:rsid w:val="00761561"/>
    <w:rsid w:val="008133A2"/>
    <w:rsid w:val="00822B8E"/>
    <w:rsid w:val="0086116F"/>
    <w:rsid w:val="00883FEC"/>
    <w:rsid w:val="008A5D9E"/>
    <w:rsid w:val="008C6F89"/>
    <w:rsid w:val="00900381"/>
    <w:rsid w:val="0093194F"/>
    <w:rsid w:val="00983C19"/>
    <w:rsid w:val="009A278A"/>
    <w:rsid w:val="009B7575"/>
    <w:rsid w:val="009D1A5E"/>
    <w:rsid w:val="00A47865"/>
    <w:rsid w:val="00A715BA"/>
    <w:rsid w:val="00AC6715"/>
    <w:rsid w:val="00AE31DC"/>
    <w:rsid w:val="00AF68B4"/>
    <w:rsid w:val="00B56AAF"/>
    <w:rsid w:val="00B72A14"/>
    <w:rsid w:val="00B8179F"/>
    <w:rsid w:val="00BA6C3F"/>
    <w:rsid w:val="00BC5CBD"/>
    <w:rsid w:val="00BD03FA"/>
    <w:rsid w:val="00C95568"/>
    <w:rsid w:val="00CF4D51"/>
    <w:rsid w:val="00D3174D"/>
    <w:rsid w:val="00D4567A"/>
    <w:rsid w:val="00DD5A91"/>
    <w:rsid w:val="00DF6E71"/>
    <w:rsid w:val="00E06356"/>
    <w:rsid w:val="00E152E5"/>
    <w:rsid w:val="00E854BC"/>
    <w:rsid w:val="00ED29C3"/>
    <w:rsid w:val="00F35D9A"/>
    <w:rsid w:val="00F71FF8"/>
    <w:rsid w:val="00FD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662A92"/>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B72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A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F9E"/>
    <w:pPr>
      <w:spacing w:after="200" w:line="276" w:lineRule="auto"/>
    </w:pPr>
    <w:rPr>
      <w:sz w:val="22"/>
      <w:szCs w:val="22"/>
    </w:rPr>
  </w:style>
  <w:style w:type="paragraph" w:styleId="Heading1">
    <w:name w:val="heading 1"/>
    <w:basedOn w:val="Normal"/>
    <w:next w:val="Normal"/>
    <w:link w:val="Heading1Char"/>
    <w:uiPriority w:val="9"/>
    <w:qFormat/>
    <w:rsid w:val="009B75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B75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6E9"/>
    <w:pPr>
      <w:ind w:left="720"/>
      <w:contextualSpacing/>
    </w:pPr>
  </w:style>
  <w:style w:type="table" w:styleId="TableGrid">
    <w:name w:val="Table Grid"/>
    <w:basedOn w:val="TableNormal"/>
    <w:uiPriority w:val="59"/>
    <w:rsid w:val="006666E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D2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9C3"/>
  </w:style>
  <w:style w:type="paragraph" w:styleId="Footer">
    <w:name w:val="footer"/>
    <w:basedOn w:val="Normal"/>
    <w:link w:val="FooterChar"/>
    <w:uiPriority w:val="99"/>
    <w:unhideWhenUsed/>
    <w:rsid w:val="00ED2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9C3"/>
  </w:style>
  <w:style w:type="character" w:customStyle="1" w:styleId="fontstyle01">
    <w:name w:val="fontstyle01"/>
    <w:basedOn w:val="DefaultParagraphFont"/>
    <w:rsid w:val="00E854BC"/>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9B757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B7575"/>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662A92"/>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B72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A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UAF</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 Raskovic</dc:creator>
  <cp:lastModifiedBy>Chic J ODell</cp:lastModifiedBy>
  <cp:revision>2</cp:revision>
  <cp:lastPrinted>2010-01-27T23:05:00Z</cp:lastPrinted>
  <dcterms:created xsi:type="dcterms:W3CDTF">2017-02-27T22:39:00Z</dcterms:created>
  <dcterms:modified xsi:type="dcterms:W3CDTF">2017-02-27T22:39:00Z</dcterms:modified>
</cp:coreProperties>
</file>