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Default Configurations: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.2171651495448"/>
        <w:gridCol w:w="1217.1651495448634"/>
        <w:gridCol w:w="1326.7100130039012"/>
        <w:gridCol w:w="1241.5084525357606"/>
        <w:gridCol w:w="1545.7997399219767"/>
        <w:gridCol w:w="1594.486345903771"/>
        <w:gridCol w:w="1497.1131339401818"/>
        <w:tblGridChange w:id="0">
          <w:tblGrid>
            <w:gridCol w:w="937.2171651495448"/>
            <w:gridCol w:w="1217.1651495448634"/>
            <w:gridCol w:w="1326.7100130039012"/>
            <w:gridCol w:w="1241.5084525357606"/>
            <w:gridCol w:w="1545.7997399219767"/>
            <w:gridCol w:w="1594.486345903771"/>
            <w:gridCol w:w="1497.1131339401818"/>
          </w:tblGrid>
        </w:tblGridChange>
      </w:tblGrid>
      <w:tr>
        <w:trPr>
          <w:trHeight w:val="10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Motor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Roll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Pitch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Yaw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Throttle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Forward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Lateral Factor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-1.0f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0.45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0.45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-1.0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-0.25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20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3143250</wp:posOffset>
            </wp:positionH>
            <wp:positionV relativeFrom="paragraph">
              <wp:posOffset>219075</wp:posOffset>
            </wp:positionV>
            <wp:extent cx="2686713" cy="177641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713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381000</wp:posOffset>
            </wp:positionH>
            <wp:positionV relativeFrom="paragraph">
              <wp:posOffset>214313</wp:posOffset>
            </wp:positionV>
            <wp:extent cx="1338263" cy="1848077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848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3238500</wp:posOffset>
            </wp:positionH>
            <wp:positionV relativeFrom="paragraph">
              <wp:posOffset>152400</wp:posOffset>
            </wp:positionV>
            <wp:extent cx="3300413" cy="1975101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975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133350</wp:posOffset>
            </wp:positionV>
            <wp:extent cx="2753827" cy="197167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827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Descriptions</w:t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Roll Factor:</w:t>
      </w:r>
      <w:r w:rsidDel="00000000" w:rsidR="00000000" w:rsidRPr="00000000">
        <w:rPr>
          <w:rtl w:val="0"/>
        </w:rPr>
        <w:t xml:space="preserve"> The rotation about the x axis in the horizontal direction.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Pitch Factor:</w:t>
      </w:r>
      <w:r w:rsidDel="00000000" w:rsidR="00000000" w:rsidRPr="00000000">
        <w:rPr>
          <w:rtl w:val="0"/>
        </w:rPr>
        <w:t xml:space="preserve"> The rotation, or tilt, about the z axis. This angles the front of the sub to be pointing either up or down.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Yaw Factor: </w:t>
      </w:r>
      <w:r w:rsidDel="00000000" w:rsidR="00000000" w:rsidRPr="00000000">
        <w:rPr>
          <w:rtl w:val="0"/>
        </w:rPr>
        <w:t xml:space="preserve">The rotation about the y axis which turns the sub to either the left or right direction.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Throttle Factor: </w:t>
      </w:r>
      <w:r w:rsidDel="00000000" w:rsidR="00000000" w:rsidRPr="00000000">
        <w:rPr>
          <w:rtl w:val="0"/>
        </w:rPr>
        <w:t xml:space="preserve">The value required to let the submarine hover in the water and maintain the altitude. If this is not there the submarine will sink.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Forward Factor: </w:t>
      </w:r>
      <w:r w:rsidDel="00000000" w:rsidR="00000000" w:rsidRPr="00000000">
        <w:rPr>
          <w:rtl w:val="0"/>
        </w:rPr>
        <w:t xml:space="preserve">The thrust value required to push the sub forward or backwards. 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Lateral Factor: </w:t>
      </w:r>
      <w:r w:rsidDel="00000000" w:rsidR="00000000" w:rsidRPr="00000000">
        <w:rPr>
          <w:rtl w:val="0"/>
        </w:rPr>
        <w:t xml:space="preserve">The push value required to make the sub move from side to side. This is not used in our version.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762000</wp:posOffset>
            </wp:positionV>
            <wp:extent cx="5943600" cy="711200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