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86E2" w14:textId="3001013E" w:rsidR="00182D94" w:rsidRPr="002F229F" w:rsidRDefault="00201C0C">
      <w:r w:rsidRPr="002F229F">
        <w:t>The microservice architecture is a software design approach that decomposes an application into small independent services that communicate over well-defined APIs. Since each service can be developed and maintained by autonomous teams, it is the most scalable method for software development.</w:t>
      </w:r>
    </w:p>
    <w:p w14:paraId="686C454F" w14:textId="77777777" w:rsidR="00201C0C" w:rsidRPr="00201C0C" w:rsidRDefault="00201C0C" w:rsidP="00201C0C"/>
    <w:p w14:paraId="0817CFAC" w14:textId="77777777" w:rsidR="00201C0C" w:rsidRDefault="00201C0C" w:rsidP="00201C0C">
      <w:pPr>
        <w:rPr>
          <w:rFonts w:ascii="Arial" w:hAnsi="Arial" w:cs="Arial"/>
          <w:color w:val="0A1120"/>
          <w:sz w:val="26"/>
          <w:szCs w:val="26"/>
          <w:shd w:val="clear" w:color="auto" w:fill="FFFFFF"/>
        </w:rPr>
      </w:pPr>
    </w:p>
    <w:p w14:paraId="10832A10" w14:textId="4F958606" w:rsidR="00201C0C" w:rsidRDefault="00201C0C" w:rsidP="00201C0C">
      <w:pPr>
        <w:ind w:firstLine="720"/>
        <w:jc w:val="center"/>
      </w:pPr>
      <w:r>
        <w:rPr>
          <w:noProof/>
        </w:rPr>
        <w:drawing>
          <wp:inline distT="0" distB="0" distL="0" distR="0" wp14:anchorId="3643664D" wp14:editId="2470A74B">
            <wp:extent cx="3419475" cy="3392967"/>
            <wp:effectExtent l="0" t="0" r="0" b="0"/>
            <wp:docPr id="69447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72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0140" cy="339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3BED" w14:textId="77777777" w:rsidR="002F229F" w:rsidRPr="002F229F" w:rsidRDefault="002F229F" w:rsidP="002F229F">
      <w:pPr>
        <w:numPr>
          <w:ilvl w:val="0"/>
          <w:numId w:val="1"/>
        </w:numPr>
      </w:pPr>
      <w:r w:rsidRPr="002F229F">
        <w:t>A microservice is responsible for a single capability.</w:t>
      </w:r>
    </w:p>
    <w:p w14:paraId="7ECBA2AC" w14:textId="77777777" w:rsidR="002F229F" w:rsidRPr="002F229F" w:rsidRDefault="002F229F" w:rsidP="002F229F">
      <w:pPr>
        <w:numPr>
          <w:ilvl w:val="0"/>
          <w:numId w:val="1"/>
        </w:numPr>
      </w:pPr>
      <w:r w:rsidRPr="002F229F">
        <w:t>A microservice is individually deployable.</w:t>
      </w:r>
    </w:p>
    <w:p w14:paraId="652CADCC" w14:textId="77777777" w:rsidR="002F229F" w:rsidRPr="002F229F" w:rsidRDefault="002F229F" w:rsidP="002F229F">
      <w:pPr>
        <w:numPr>
          <w:ilvl w:val="0"/>
          <w:numId w:val="1"/>
        </w:numPr>
      </w:pPr>
      <w:r w:rsidRPr="002F229F">
        <w:t>A microservice consists of one or more processes.</w:t>
      </w:r>
    </w:p>
    <w:p w14:paraId="6DF8C9AB" w14:textId="7AF4ADA0" w:rsidR="002F229F" w:rsidRPr="002F229F" w:rsidRDefault="002F229F" w:rsidP="002F229F">
      <w:pPr>
        <w:numPr>
          <w:ilvl w:val="0"/>
          <w:numId w:val="1"/>
        </w:numPr>
      </w:pPr>
      <w:r w:rsidRPr="002F229F">
        <w:t>A microservice owns its own data store.</w:t>
      </w:r>
    </w:p>
    <w:p w14:paraId="7C5D8673" w14:textId="77777777" w:rsidR="002F229F" w:rsidRPr="002F229F" w:rsidRDefault="002F229F" w:rsidP="002F229F">
      <w:pPr>
        <w:numPr>
          <w:ilvl w:val="0"/>
          <w:numId w:val="1"/>
        </w:numPr>
      </w:pPr>
      <w:r w:rsidRPr="002F229F">
        <w:t>A microservice is replaceable.</w:t>
      </w:r>
    </w:p>
    <w:p w14:paraId="2E28AFBE" w14:textId="77777777" w:rsidR="002F229F" w:rsidRDefault="002F229F" w:rsidP="002F229F">
      <w:pPr>
        <w:ind w:firstLine="720"/>
      </w:pPr>
    </w:p>
    <w:p w14:paraId="541535D2" w14:textId="4AE19300" w:rsidR="00201C0C" w:rsidRDefault="00201C0C" w:rsidP="00201C0C">
      <w:pPr>
        <w:ind w:firstLine="720"/>
      </w:pPr>
      <w:r>
        <w:t xml:space="preserve">In </w:t>
      </w:r>
      <w:proofErr w:type="spellStart"/>
      <w:r>
        <w:t>Bucstop</w:t>
      </w:r>
      <w:proofErr w:type="spellEnd"/>
      <w:r>
        <w:t xml:space="preserve">, under </w:t>
      </w:r>
      <w:proofErr w:type="spellStart"/>
      <w:r>
        <w:t>MicroServices</w:t>
      </w:r>
      <w:proofErr w:type="spellEnd"/>
      <w:r>
        <w:t xml:space="preserve"> there are two cs files named </w:t>
      </w:r>
      <w:proofErr w:type="spellStart"/>
      <w:r>
        <w:t>MicroClient</w:t>
      </w:r>
      <w:proofErr w:type="spellEnd"/>
      <w:r>
        <w:t xml:space="preserve">, which houses the get method for the games and deserializes them from Json. The other being </w:t>
      </w:r>
      <w:proofErr w:type="spellStart"/>
      <w:proofErr w:type="gramStart"/>
      <w:r>
        <w:t>GameInfo.cs</w:t>
      </w:r>
      <w:proofErr w:type="spellEnd"/>
      <w:proofErr w:type="gramEnd"/>
      <w:r>
        <w:t xml:space="preserve"> which is the class that holds the game’s attributes. </w:t>
      </w:r>
      <w:r w:rsidR="00043350">
        <w:t xml:space="preserve">The meat and potatoes of the games are in </w:t>
      </w:r>
      <w:proofErr w:type="spellStart"/>
      <w:r w:rsidR="00043350">
        <w:t>wwwroot</w:t>
      </w:r>
      <w:proofErr w:type="spellEnd"/>
      <w:r w:rsidR="00043350">
        <w:t>/</w:t>
      </w:r>
      <w:proofErr w:type="spellStart"/>
      <w:r w:rsidR="00043350">
        <w:t>js</w:t>
      </w:r>
      <w:proofErr w:type="spellEnd"/>
      <w:r w:rsidR="00043350">
        <w:t>.</w:t>
      </w:r>
    </w:p>
    <w:p w14:paraId="14DF4885" w14:textId="476B2C94" w:rsidR="00201C0C" w:rsidRDefault="00201C0C" w:rsidP="00201C0C">
      <w:pPr>
        <w:ind w:firstLine="720"/>
      </w:pPr>
      <w:r>
        <w:t xml:space="preserve">In the </w:t>
      </w:r>
      <w:proofErr w:type="spellStart"/>
      <w:r>
        <w:t>MicroServices</w:t>
      </w:r>
      <w:proofErr w:type="spellEnd"/>
      <w:r>
        <w:t xml:space="preserve"> project, </w:t>
      </w:r>
      <w:r w:rsidR="00043350">
        <w:t xml:space="preserve">under controllers, there is a file named </w:t>
      </w:r>
      <w:proofErr w:type="spellStart"/>
      <w:r w:rsidR="00043350">
        <w:t>microController.cs</w:t>
      </w:r>
      <w:proofErr w:type="spellEnd"/>
      <w:r w:rsidR="00043350">
        <w:t>. In this file is the game’s information that was gotten from an HTTP call to route /Micro.</w:t>
      </w:r>
    </w:p>
    <w:p w14:paraId="0B22AE0C" w14:textId="449BF588" w:rsidR="0019278E" w:rsidRPr="00201C0C" w:rsidRDefault="0019278E" w:rsidP="00201C0C">
      <w:pPr>
        <w:ind w:firstLine="720"/>
      </w:pPr>
    </w:p>
    <w:sectPr w:rsidR="0019278E" w:rsidRPr="0020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624F3"/>
    <w:multiLevelType w:val="multilevel"/>
    <w:tmpl w:val="8DDC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09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0C"/>
    <w:rsid w:val="00043350"/>
    <w:rsid w:val="00182D94"/>
    <w:rsid w:val="0019278E"/>
    <w:rsid w:val="00201C0C"/>
    <w:rsid w:val="002F229F"/>
    <w:rsid w:val="00713033"/>
    <w:rsid w:val="00727731"/>
    <w:rsid w:val="00A47A85"/>
    <w:rsid w:val="00BE1033"/>
    <w:rsid w:val="00C3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D485"/>
  <w15:docId w15:val="{82BCB111-C893-4432-AFCF-3312DAF0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C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01C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2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66CE8D151E324B9834067571ECADF6" ma:contentTypeVersion="5" ma:contentTypeDescription="Create a new document." ma:contentTypeScope="" ma:versionID="53cc4f1ff2145c3e36b71e72f843cbd7">
  <xsd:schema xmlns:xsd="http://www.w3.org/2001/XMLSchema" xmlns:xs="http://www.w3.org/2001/XMLSchema" xmlns:p="http://schemas.microsoft.com/office/2006/metadata/properties" xmlns:ns3="1cd91c88-91f1-4ad1-8330-545ffa9d0ed6" targetNamespace="http://schemas.microsoft.com/office/2006/metadata/properties" ma:root="true" ma:fieldsID="adcdf747b78019136086dca11b32edb4" ns3:_="">
    <xsd:import namespace="1cd91c88-91f1-4ad1-8330-545ffa9d0ed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91c88-91f1-4ad1-8330-545ffa9d0ed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d91c88-91f1-4ad1-8330-545ffa9d0ed6" xsi:nil="true"/>
  </documentManagement>
</p:properties>
</file>

<file path=customXml/itemProps1.xml><?xml version="1.0" encoding="utf-8"?>
<ds:datastoreItem xmlns:ds="http://schemas.openxmlformats.org/officeDocument/2006/customXml" ds:itemID="{5F5B8E75-D8CA-45AA-B13F-B512FDE27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91c88-91f1-4ad1-8330-545ffa9d0e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ACEC4C-B69A-4776-9944-65E2DB88B6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261C5-E19B-4C77-8198-474053295865}">
  <ds:schemaRefs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infopath/2007/PartnerControls"/>
    <ds:schemaRef ds:uri="1cd91c88-91f1-4ad1-8330-545ffa9d0e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Horner</dc:creator>
  <cp:keywords/>
  <dc:description/>
  <cp:lastModifiedBy>Horner, Noah Ryan</cp:lastModifiedBy>
  <cp:revision>2</cp:revision>
  <dcterms:created xsi:type="dcterms:W3CDTF">2024-02-20T01:39:00Z</dcterms:created>
  <dcterms:modified xsi:type="dcterms:W3CDTF">2024-02-20T01:39:00Z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0x0101003466CE8D151E324B9834067571ECADF6</vt:lpwstr>
  </property>
</Properties>
</file>