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IR light, and in watch mode, sends Blips at 120hz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62-96 μs long.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Experiment Loop: (To the right of the light house, parallel.)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Low Time: 201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Time: 5619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Time: 71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Time: 3060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Time: 573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Time: 331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Time: 151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Time: 4145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Time: 86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Time: 2434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Time: 196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High Time: 5618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Low Time: 95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High Time: 3037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Low Time: 572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High Time: 330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Low Time: 156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High Time: 4140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Low Time: 86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High Time: 2433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Low Time: 196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High Time: 5619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(To the left of the light house, parallel)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High Time: 4475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Low Time: 218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High Time: 3572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Low Time: 76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High Time: 3372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Low Time: 81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High Time: 81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Low Time: 78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High Time: 224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Low Time: 752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High Time: 3671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Low Time: 63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High Time: 4476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Low Time: 219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High Time: 3571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Low Time: 95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High Time: 3353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Low Time: 82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High Time: 85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Low Time: 74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High Time: 194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Low Time: 57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High Time: 4394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Low Time: 67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High Time: 4473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(ITo the middle of the light house, parallel)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High Time: 4135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Low Time: 62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High Time: 3499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Low Time: 260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High Time: 4510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Low Time: 95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High Time: 3592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Low Time: 49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High Time: 348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Low Time: 117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High Time: 4131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Low Time: 68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High Time: 3494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Low Time: 265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High Time: 4509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Low Time: 76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High Time: 3613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Low Time: 49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High Time: 343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Low Time: 121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High Time: 4133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Low Time: 62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High Time: 3498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Low Time: 260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High Time: 4509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Low Time: 76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High Time: 3617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Low Time: 44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High Time: 347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Low Time: 117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High Time: 4131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