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数据库系统概论</w:t>
      </w:r>
    </w:p>
    <w:p>
      <w:pPr>
        <w:pStyle w:val="style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一．基本概念</w:t>
      </w:r>
    </w:p>
    <w:p>
      <w:pPr>
        <w:pStyle w:val="style0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三级模式结构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1503680</wp:posOffset>
                </wp:positionH>
                <wp:positionV relativeFrom="paragraph">
                  <wp:posOffset>2347595</wp:posOffset>
                </wp:positionV>
                <wp:extent cx="914399" cy="368300"/>
                <wp:effectExtent l="6350" t="6350" r="6350" b="6350"/>
                <wp:wrapTopAndBottom/>
                <wp:docPr id="1026" name="同侧圆角矩形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399" cy="368300"/>
                        </a:xfrm>
                        <a:prstGeom prst="round2Same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eastAsia="宋体"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内模式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14399,368300" path="m61385,0l853015,0c886917,0,914400,27483,914400,61385l914400,368300c914400,368300,914400,368300,914400,368300l0,368300c0,368300,0,368300,0,368300l0,61385c0,27483,27483,0,61385,0xe" adj="3600,0," fillcolor="white" stroked="t" style="position:absolute;margin-left:118.4pt;margin-top:184.85pt;width:72.0pt;height:29.0pt;z-index:8;mso-position-horizontal-relative:text;mso-position-vertical-relative:text;mso-width-relative:page;mso-height-relative:page;mso-wrap-distance-left:0.0pt;mso-wrap-distance-right:0.0pt;visibility:visible;v-text-anchor:middle;">
                <v:stroke joinstyle="miter" color="#70ad47" weight="1.0pt"/>
                <w10:wrap type="topAndBottom"/>
                <v:fill/>
                <v:path textboxrect="17978,17978,896420,368300" o:connecttype="custom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eastAsia="宋体"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内模式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1932305</wp:posOffset>
                </wp:positionH>
                <wp:positionV relativeFrom="paragraph">
                  <wp:posOffset>2017395</wp:posOffset>
                </wp:positionV>
                <wp:extent cx="0" cy="317500"/>
                <wp:effectExtent l="48895" t="0" r="52705" b="0"/>
                <wp:wrapTopAndBottom/>
                <wp:docPr id="1027" name="直接箭头连接符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317500"/>
                        </a:xfrm>
                        <a:prstGeom prst="straightConnector1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 len="med" type="arrow" w="med"/>
                          <a:tailEnd len="med" type="arrow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152.15pt;margin-top:158.85pt;width:0.0pt;height:25.0pt;z-index:7;mso-position-horizontal-relative:text;mso-position-vertical-relative:text;mso-width-relative:page;mso-height-relative:page;mso-wrap-distance-left:0.0pt;mso-wrap-distance-right:0.0pt;visibility:visible;">
                <v:stroke startarrow="open" endarrow="open" joinstyle="miter" color="#5b9bd5" weight="0.5pt"/>
                <w10:wrap type="topAndBottom"/>
                <v:fill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1498600</wp:posOffset>
                </wp:positionH>
                <wp:positionV relativeFrom="paragraph">
                  <wp:posOffset>1541145</wp:posOffset>
                </wp:positionV>
                <wp:extent cx="933450" cy="501650"/>
                <wp:effectExtent l="6350" t="6350" r="12700" b="12700"/>
                <wp:wrapTopAndBottom/>
                <wp:docPr id="1028" name="同侧圆角矩形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33450" cy="501650"/>
                        </a:xfrm>
                        <a:prstGeom prst="round2Same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eastAsia="宋体"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模式(全体表)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33450,501650" path="m83610,0l849840,0c896017,0,933450,37433,933450,83610l933450,501650c933450,501650,933450,501650,933450,501650l0,501650c0,501650,0,501650,0,501650l0,83610c0,37433,37433,0,83610,0xe" adj="3600,0," fillcolor="white" stroked="t" style="position:absolute;margin-left:118.0pt;margin-top:121.35pt;width:73.5pt;height:39.5pt;z-index:6;mso-position-horizontal-relative:text;mso-position-vertical-relative:text;mso-width-relative:page;mso-height-relative:page;mso-wrap-distance-left:0.0pt;mso-wrap-distance-right:0.0pt;visibility:visible;v-text-anchor:middle;">
                <v:stroke joinstyle="miter" color="#70ad47" weight="1.0pt"/>
                <w10:wrap type="topAndBottom"/>
                <v:fill/>
                <v:path textboxrect="24488,24488,908961,501650" o:connecttype="custom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eastAsia="宋体"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模式(全体表)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1440180</wp:posOffset>
                </wp:positionH>
                <wp:positionV relativeFrom="paragraph">
                  <wp:posOffset>848995</wp:posOffset>
                </wp:positionV>
                <wp:extent cx="965199" cy="381000"/>
                <wp:effectExtent l="6350" t="6350" r="6350" b="6350"/>
                <wp:wrapTopAndBottom/>
                <wp:docPr id="1029" name="同侧圆角矩形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65199" cy="381000"/>
                        </a:xfrm>
                        <a:prstGeom prst="round2Same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eastAsia="宋体"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外模式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9" coordsize="965199,381000" path="m63501,0l901699,0c936770,0,965200,28430,965200,63501l965200,381000c965200,381000,965200,381000,965200,381000l0,381000c0,381000,0,381000,0,381000l0,63501c0,28430,28430,0,63501,0xe" adj="3600,0," fillcolor="white" stroked="t" style="position:absolute;margin-left:113.4pt;margin-top:66.85pt;width:76.0pt;height:30.0pt;z-index:4;mso-position-horizontal-relative:text;mso-position-vertical-relative:text;mso-width-relative:page;mso-height-relative:page;mso-wrap-distance-left:0.0pt;mso-wrap-distance-right:0.0pt;visibility:visible;v-text-anchor:middle;">
                <v:stroke joinstyle="miter" color="#70ad47" weight="1.0pt"/>
                <w10:wrap type="topAndBottom"/>
                <v:fill/>
                <v:path textboxrect="18598,18598,946601,381000" o:connecttype="custom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eastAsia="宋体"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外模式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1946275</wp:posOffset>
                </wp:positionH>
                <wp:positionV relativeFrom="paragraph">
                  <wp:posOffset>391160</wp:posOffset>
                </wp:positionV>
                <wp:extent cx="3175" cy="450850"/>
                <wp:effectExtent l="48260" t="0" r="50165" b="6350"/>
                <wp:wrapTopAndBottom/>
                <wp:docPr id="1030" name="直接箭头连接符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3175" cy="450850"/>
                        </a:xfrm>
                        <a:prstGeom prst="straightConnector1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 len="med" type="arrow" w="med"/>
                          <a:tailEnd len="med" type="arrow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type="#_x0000_t32" filled="f" style="position:absolute;margin-left:153.25pt;margin-top:30.8pt;width:0.25pt;height:35.5pt;z-index:3;mso-position-horizontal-relative:text;mso-position-vertical-relative:text;mso-width-relative:page;mso-height-relative:page;mso-wrap-distance-left:0.0pt;mso-wrap-distance-right:0.0pt;visibility:visible;flip:x;">
                <v:stroke startarrow="open" endarrow="open" joinstyle="miter" color="#5b9bd5" weight="0.5pt"/>
                <w10:wrap type="topAndBottom"/>
                <v:fill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1435100</wp:posOffset>
                </wp:positionH>
                <wp:positionV relativeFrom="paragraph">
                  <wp:posOffset>58420</wp:posOffset>
                </wp:positionV>
                <wp:extent cx="1028700" cy="354965"/>
                <wp:effectExtent l="6350" t="6350" r="6350" b="6985"/>
                <wp:wrapTopAndBottom/>
                <wp:docPr id="1031" name="同侧圆角矩形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28700" cy="354965"/>
                        </a:xfrm>
                        <a:prstGeom prst="round2Same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eastAsia="宋体"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应用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1" coordsize="1028700,354965" path="m59162,0l969538,0c1002212,0,1028700,26488,1028700,59162l1028700,354965c1028700,354965,1028700,354965,1028700,354965l0,354965c0,354965,0,354965,0,354965l0,59162c0,26488,26488,0,59162,0xe" adj="3600,0," fillcolor="white" stroked="t" style="position:absolute;margin-left:113.0pt;margin-top:4.6pt;width:81.0pt;height:27.95pt;z-index:2;mso-position-horizontal-relative:text;mso-position-vertical-relative:text;mso-width-relative:page;mso-height-relative:page;mso-wrap-distance-left:0.0pt;mso-wrap-distance-right:0.0pt;visibility:visible;v-text-anchor:middle;">
                <v:stroke joinstyle="miter" color="#70ad47" weight="1.0pt"/>
                <w10:wrap type="topAndBottom"/>
                <v:fill/>
                <v:path textboxrect="17327,17327,1011372,354965" o:connecttype="custom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eastAsia="宋体"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应用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1916430</wp:posOffset>
                </wp:positionH>
                <wp:positionV relativeFrom="paragraph">
                  <wp:posOffset>1229995</wp:posOffset>
                </wp:positionV>
                <wp:extent cx="6350" cy="298450"/>
                <wp:effectExtent l="47625" t="0" r="47625" b="6350"/>
                <wp:wrapNone/>
                <wp:docPr id="1032" name="直接箭头连接符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6350" cy="298450"/>
                        </a:xfrm>
                        <a:prstGeom prst="straightConnector1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 len="med" type="arrow" w="med"/>
                          <a:tailEnd len="med" type="arrow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type="#_x0000_t32" filled="f" style="position:absolute;margin-left:150.9pt;margin-top:96.85pt;width:0.5pt;height:23.5pt;z-index:5;mso-position-horizontal-relative:text;mso-position-vertical-relative:text;mso-width-relative:page;mso-height-relative:page;mso-wrap-distance-left:0.0pt;mso-wrap-distance-right:0.0pt;visibility:visible;flip:x;">
                <v:stroke startarrow="open" endarrow="open" joinstyle="miter" color="#5b9bd5" weight="0.5pt"/>
                <v:fill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</w:t>
      </w:r>
    </w:p>
    <w:p>
      <w:pPr>
        <w:pStyle w:val="style0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完整性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①实体完整性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②参照完整性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③用户定义完整性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二．关系代数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1.传统集合运算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2.专门运算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t[Ai]  元祖(行)t中Ai属性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象集：Zx2={Z2,Z3}并(x=x2)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1.选择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δ（条件）（表）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2.投影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π（属性）(表)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3.连接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R连接符号（下面为条件）S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4.除运算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R÷S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理解：除结果包括S中共有属性所有值的范围。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三．SQL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1.数据查询：SELECT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定义：CREATE DROP ALTER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操纵：INSERT UPDATE DELETE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控制；GRANT REVOKW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Datebase（房子）与schema（房间） user是房间的主人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Table是放在房间里的床，再mysql中两者相同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2.数据定义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CREATE/DROP schema/table/view/index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table/index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①模式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SCHEMA&lt;模式名（可选）&gt; AUTHORIZATION &lt;&gt;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SCHEMA 模式名 &lt;CASCADE|RESTRICT&gt;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②基本表</w:t>
      </w:r>
    </w:p>
    <w:p>
      <w:pPr>
        <w:pStyle w:val="style0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&lt;表名&gt;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 列名 类型  &lt;约束条件&gt;,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表级约束性条件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）；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模式于表相联系：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①CREATE TABLE 模式名.表名 （）；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②创建模式同时创建表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③选用模式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④搜索路径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search_path;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 search_path to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模式名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，public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b.ALTER TABLE&lt;名&gt;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&lt;列名&gt;&lt;类型&gt;&lt;约束&gt;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表约束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列名 &lt;CASCADE|RESTRICT&gt;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CONSTRAINT &lt;约束性条件&gt;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ALTER&lt;列&gt;&lt;类型&gt;修改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c.删除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名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③索引</w:t>
      </w:r>
    </w:p>
    <w:p>
      <w:pPr>
        <w:pStyle w:val="style0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[UNIQUE] [CLUSTER]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索引名 on 表名(列名 可能次序)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ASC升序    DESC降序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b.修改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INDEX 旧索引名 RENAME TO 新名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c.删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名字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3.查询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[ALL|DISTINCT] 目标列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表名或视图名 | SELECT AS 列名（在FROM子句中建立一个临时表）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可选：WHERE+条件子句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可选：GROUP BY 列名 HAVING 条件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可选：ORDER BY ASC|DESC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单表查询：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  <w:r>
        <w:rPr>
          <w:rFonts w:hint="eastAsia"/>
          <w:color w:val="1f4e79"/>
          <w:lang w:val="en-US" w:eastAsia="zh-CN"/>
        </w:rPr>
        <w:t>DISTINCT</w:t>
      </w:r>
      <w:r>
        <w:rPr>
          <w:rFonts w:hint="eastAsia"/>
          <w:lang w:val="en-US" w:eastAsia="zh-CN"/>
        </w:rPr>
        <w:t xml:space="preserve"> Sname Name，</w:t>
      </w:r>
      <w:r>
        <w:rPr>
          <w:rFonts w:hint="eastAsia"/>
          <w:color w:val="ff0000"/>
          <w:lang w:val="en-US" w:eastAsia="zh-CN"/>
        </w:rPr>
        <w:t>2014-Sage</w:t>
      </w:r>
      <w:r>
        <w:rPr>
          <w:rFonts w:hint="eastAsia"/>
          <w:lang w:val="en-US" w:eastAsia="zh-CN"/>
        </w:rPr>
        <w:t xml:space="preserve"> BIRTH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Student;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①查询列顺序决定显示的列顺序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②可以使用表达式、字符串常量、函数做查询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③后面为别名，也就是显示的列名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④DISTINCT消除重复元组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WHERE子句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①比较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同其他语言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②确定范围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（NOT）BETWEEN。。。。AND。。。。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Sage BETWEEN 20 AND 30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③集合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（NOT） IN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Sdept IN(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④字符匹配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（NOT）LIKE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%任意长度字符串        _一个字符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Sname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\_阳%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ESCAPE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   确定\为转义符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⑤空值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(NOT) NULL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⑥多重条件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OR NOT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BY子句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GRADE ASC|DESC;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聚焦函数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COUNT(*)     统计元组的个数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(DISTINCT|ALL 列名)统计一列中值的个数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(DISTINCT|ALL) 列名 统计一列值的总和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 (DISTINCT|ALL) 列名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(DISTINCT|ALL) 列名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 (DISTINCT|ALL) 列名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BY子句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将查询结果按某一列或多列的值分组，值相等的为一组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HAVING短语作用于组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Sno,AVG(Grade)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Sno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AVG(Grade)&gt;=90;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多表查询：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连接查询：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①SELECT Student.*,SC.*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Student,SC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Student.Sno=SC.Sno;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②自身连接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FIRST.Cno,SECOND.Cpno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Course FIRST,Course SECOND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FIRST.Cpno=SECOND.Cno;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③外连接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Student.Sno,Sname,Ssex,Sdept,Cno,Grade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 LEFT OUTER JOIN SC ON (Student.Sno=SC.Sno);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嵌套查询：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Sname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Sno IN</w:t>
      </w:r>
    </w:p>
    <w:p>
      <w:pPr>
        <w:pStyle w:val="style0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Sno</w:t>
      </w:r>
    </w:p>
    <w:p>
      <w:pPr>
        <w:pStyle w:val="style0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</w:t>
      </w:r>
    </w:p>
    <w:p>
      <w:pPr>
        <w:pStyle w:val="style0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Cno=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注意：嵌套子查询语句不能使用ORDER BY子句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EXISTS子语句   P109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用于逻辑类语句判断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集合查询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并操作：UINON    交操作：INTERSECT   差：EXCEPT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SELECT。。。。。。。（操作词）SELECT............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4.数据更新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①插入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INTO 表名 属性列（可选）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 （）或子查询语句，把子查询做为输入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②修改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列名=表达式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WHERE子句（可选）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③删除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表名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WHERE子句（可选）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5.空值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算术运算结果为空值   比较运算结果为UNKNOWN   逻辑运算见P120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6.视图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建立：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视图名 列名。。。。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子查询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CHECK OPTION(可选)保证更新、删除、插入要满足子查询中条件表达式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VIEW 视图名 （CASCADE）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查询和更新转化为对基本表的操作，注意表达式和函数可能出现问题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四．数据库安全性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1.存取控制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C2：自主存取控制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B1：强制存取控制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授予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权限。。。。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对象类型 对象名。。。。。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用户。。。。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（WITH GRANT OPTION)权限是否继承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GRANT INSERT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TABLE SC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U5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GRANT OPTION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收回权限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 权限。。。。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对象类想 对象名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用户 [CASCAD|RESTRICT];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创建用户时指定权限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USER &lt;用户名&gt; WITH DBA|RESOURSE|CONNECT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数据库角色（用于权限集合控制）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ROLE 角色名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然后给角色授权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将角色授权给用户：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角色。。。。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角色/用户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ADMIN OPTION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收回权限同上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 强制存取控制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主体：用户和用户进程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客体：系统中的被动实体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①仅当主体许可证大于等于客体才能读取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②仅当主体许可证小于等于才能写入客体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7.审计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 ALTER UPDATE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SC；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NOAUOIT ALTER UPDATE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SC;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数据库完整性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1.实体完整性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列级：primary key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表级：primary key(属性名)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①值唯一      ②不为空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参照完整性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KEY（sno） REFERENCES student(Sno)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DELETE CASCADE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UPDATE CASCADE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DELETE NO ACTION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3.用户定义完整性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列级：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①NOT NULL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②UNIQUE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③CHECK子句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表级（元组约束）：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(Ssex=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女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OR Sname NOT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Ms.%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完整性约束命名子句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CONSTRAINT 条件名 条件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可以使用DROP和ADD方便的添加和删除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第六章：关系数据理论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关系模式：R(U,D,DOM,F)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属性组U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D为属性组U来自的域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DOM为属性到域的映射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F为属性组U的一组数据依赖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码：唯一决定元组的属性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1.函数依赖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2NF:码→非码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3NF:无传递依赖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BCNF:所有函数依赖左边必须在码中</w:t>
      </w:r>
      <w:r>
        <w:rPr>
          <w:rFonts w:hint="eastAsia"/>
          <w:lang w:val="en-US" w:eastAsia="zh-CN"/>
        </w:rPr>
        <w:t>，非码不能决定码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多值依赖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一对多关系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4NF：只存在一组多组依赖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公理系统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定义①：对任意一个关系（表），有X→Y，即称F逻辑蕴涵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闭包运算：不断从左向右推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最小依赖集：函数依赖集合等价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：数据库设计</w:t>
      </w:r>
    </w:p>
    <w:bookmarkStart w:id="0" w:name="_GoBack"/>
    <w:bookmarkEnd w:id="0"/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904C4DA"/>
    <w:lvl w:ilvl="0">
      <w:start w:val="7"/>
      <w:numFmt w:val="chineseCounting"/>
      <w:suff w:val="nothing"/>
      <w:lvlText w:val="第%1章"/>
      <w:lvlJc w:val="left"/>
      <w:pPr/>
    </w:lvl>
  </w:abstractNum>
  <w:abstractNum w:abstractNumId="1">
    <w:nsid w:val="00000001"/>
    <w:multiLevelType w:val="singleLevel"/>
    <w:tmpl w:val="59014862"/>
    <w:lvl w:ilvl="0">
      <w:start w:val="5"/>
      <w:numFmt w:val="chineseCounting"/>
      <w:suff w:val="nothing"/>
      <w:lvlText w:val="%1．"/>
      <w:lvlJc w:val="left"/>
      <w:pPr/>
    </w:lvl>
  </w:abstractNum>
  <w:abstractNum w:abstractNumId="2">
    <w:nsid w:val="00000002"/>
    <w:multiLevelType w:val="singleLevel"/>
    <w:tmpl w:val="58FED0B8"/>
    <w:lvl w:ilvl="0">
      <w:start w:val="1"/>
      <w:numFmt w:val="lowerLetter"/>
      <w:suff w:val="nothing"/>
      <w:lvlText w:val="%1."/>
      <w:lvlJc w:val="left"/>
      <w:pPr/>
    </w:lvl>
  </w:abstractNum>
  <w:abstractNum w:abstractNumId="3">
    <w:nsid w:val="00000003"/>
    <w:multiLevelType w:val="singleLevel"/>
    <w:tmpl w:val="58FF52F7"/>
    <w:lvl w:ilvl="0">
      <w:start w:val="2"/>
      <w:numFmt w:val="decimal"/>
      <w:suff w:val="nothing"/>
      <w:lvlText w:val="%1."/>
      <w:lvlJc w:val="left"/>
      <w:pPr/>
    </w:lvl>
  </w:abstractNum>
  <w:abstractNum w:abstractNumId="4">
    <w:nsid w:val="00000004"/>
    <w:multiLevelType w:val="singleLevel"/>
    <w:tmpl w:val="58FCCAEB"/>
    <w:lvl w:ilvl="0">
      <w:start w:val="1"/>
      <w:numFmt w:val="decimal"/>
      <w:suff w:val="nothing"/>
      <w:lvlText w:val="%1."/>
      <w:lvlJc w:val="left"/>
      <w:pPr/>
    </w:lvl>
  </w:abstractNum>
  <w:abstractNum w:abstractNumId="5">
    <w:nsid w:val="00000005"/>
    <w:multiLevelType w:val="singleLevel"/>
    <w:tmpl w:val="5904C251"/>
    <w:lvl w:ilvl="0">
      <w:start w:val="2"/>
      <w:numFmt w:val="decimal"/>
      <w:suff w:val="nothing"/>
      <w:lvlText w:val="%1."/>
      <w:lvlJc w:val="left"/>
      <w:pPr/>
    </w:lvl>
  </w:abstractNum>
  <w:abstractNum w:abstractNumId="6">
    <w:nsid w:val="00000006"/>
    <w:multiLevelType w:val="singleLevel"/>
    <w:tmpl w:val="59014AB1"/>
    <w:lvl w:ilvl="0">
      <w:start w:val="2"/>
      <w:numFmt w:val="decimal"/>
      <w:suff w:val="nothing"/>
      <w:lvlText w:val="%1."/>
      <w:lvlJc w:val="left"/>
      <w:pPr/>
    </w:lvl>
  </w:abstractNum>
  <w:abstractNum w:abstractNumId="7">
    <w:nsid w:val="00000007"/>
    <w:multiLevelType w:val="singleLevel"/>
    <w:tmpl w:val="58FCD434"/>
    <w:lvl w:ilvl="0">
      <w:start w:val="1"/>
      <w:numFmt w:val="lowerLetter"/>
      <w:suff w:val="nothing"/>
      <w:lvlText w:val="%1."/>
      <w:lvlJc w:val="left"/>
      <w:p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spacing w:before="260" w:beforeAutospacing="false" w:after="260" w:afterAutospacing="false" w:lineRule="auto" w:line="413"/>
      <w:outlineLvl w:val="1"/>
    </w:pPr>
    <w:rPr>
      <w:rFonts w:ascii="Arial" w:eastAsia="黑体" w:hAnsi="Arial"/>
      <w:b/>
      <w:sz w:val="32"/>
    </w:rPr>
  </w:style>
  <w:style w:type="paragraph" w:styleId="style3">
    <w:name w:val="heading 3"/>
    <w:basedOn w:val="style0"/>
    <w:next w:val="style0"/>
    <w:qFormat/>
    <w:uiPriority w:val="0"/>
    <w:pPr>
      <w:keepNext/>
      <w:keepLines/>
      <w:spacing w:before="260" w:beforeAutospacing="false" w:after="260" w:afterAutospacing="false" w:lineRule="auto" w:line="413"/>
      <w:outlineLvl w:val="2"/>
    </w:pPr>
    <w:rPr>
      <w:b/>
      <w:sz w:val="32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1629</Words>
  <Characters>3118</Characters>
  <Application>WPS Office</Application>
  <DocSecurity>0</DocSecurity>
  <Paragraphs>293</Paragraphs>
  <ScaleCrop>false</ScaleCrop>
  <LinksUpToDate>false</LinksUpToDate>
  <CharactersWithSpaces>3628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2017-04-23T15:37:00Z</dcterms:created>
  <dc:creator>HMC</dc:creator>
  <lastModifiedBy>Mi-4c</lastModifiedBy>
  <dcterms:modified xsi:type="dcterms:W3CDTF">2017-05-07T04:37:12Z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