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CC62E" w14:textId="1F17EF36" w:rsidR="00131DEE" w:rsidRDefault="003B44D7">
      <w:pPr>
        <w:rPr>
          <w:b/>
          <w:bCs/>
          <w:color w:val="4472C4" w:themeColor="accent1"/>
          <w:lang w:val="en-US"/>
        </w:rPr>
      </w:pPr>
      <w:r w:rsidRPr="003B44D7">
        <w:rPr>
          <w:b/>
          <w:bCs/>
          <w:color w:val="4472C4" w:themeColor="accent1"/>
          <w:lang w:val="en-US"/>
        </w:rPr>
        <w:t xml:space="preserve">                                                           </w:t>
      </w:r>
      <w:r w:rsidR="00803444">
        <w:rPr>
          <w:b/>
          <w:bCs/>
          <w:color w:val="4472C4" w:themeColor="accent1"/>
          <w:lang w:val="en-US"/>
        </w:rPr>
        <w:t>DISASTER RECOVERY</w:t>
      </w:r>
      <w:r w:rsidR="009A7E88" w:rsidRPr="003B44D7">
        <w:rPr>
          <w:b/>
          <w:bCs/>
          <w:color w:val="4472C4" w:themeColor="accent1"/>
          <w:lang w:val="en-US"/>
        </w:rPr>
        <w:t xml:space="preserve"> TESTING</w:t>
      </w:r>
    </w:p>
    <w:p w14:paraId="7440B76A" w14:textId="71C964AD" w:rsidR="00DD4677" w:rsidRDefault="00DD4677">
      <w:pPr>
        <w:rPr>
          <w:b/>
          <w:bCs/>
          <w:color w:val="4472C4" w:themeColor="accent1"/>
          <w:lang w:val="en-US"/>
        </w:rPr>
      </w:pPr>
    </w:p>
    <w:p w14:paraId="562834C3" w14:textId="77777777" w:rsidR="00DD4677" w:rsidRDefault="00DD4677">
      <w:pPr>
        <w:rPr>
          <w:b/>
          <w:bCs/>
          <w:color w:val="4472C4" w:themeColor="accent1"/>
          <w:lang w:val="en-US"/>
        </w:rPr>
      </w:pPr>
    </w:p>
    <w:p w14:paraId="25E7BCD5" w14:textId="106B7C66" w:rsidR="00DD4677" w:rsidRPr="00DD4677" w:rsidRDefault="00DD4677">
      <w:pPr>
        <w:rPr>
          <w:b/>
          <w:bCs/>
          <w:u w:val="single"/>
          <w:lang w:val="en-US"/>
        </w:rPr>
      </w:pPr>
      <w:r w:rsidRPr="00DD4677">
        <w:rPr>
          <w:b/>
          <w:bCs/>
          <w:u w:val="single"/>
          <w:lang w:val="en-US"/>
        </w:rPr>
        <w:t>DR Architecture</w:t>
      </w:r>
    </w:p>
    <w:p w14:paraId="06901E30" w14:textId="61E2D5B3" w:rsidR="00DD4677" w:rsidRPr="003B44D7" w:rsidRDefault="00DD4677">
      <w:pPr>
        <w:rPr>
          <w:b/>
          <w:bCs/>
          <w:color w:val="4472C4" w:themeColor="accent1"/>
          <w:lang w:val="en-US"/>
        </w:rPr>
      </w:pPr>
      <w:r w:rsidRPr="00131E73">
        <w:rPr>
          <w:noProof/>
        </w:rPr>
        <w:drawing>
          <wp:inline distT="0" distB="0" distL="0" distR="0" wp14:anchorId="562D320E" wp14:editId="17E74A3E">
            <wp:extent cx="5731510" cy="3756660"/>
            <wp:effectExtent l="0" t="0" r="2540" b="0"/>
            <wp:docPr id="15" name="Picture 2">
              <a:extLst xmlns:a="http://schemas.openxmlformats.org/drawingml/2006/main">
                <a:ext uri="{FF2B5EF4-FFF2-40B4-BE49-F238E27FC236}">
                  <a16:creationId xmlns:a16="http://schemas.microsoft.com/office/drawing/2014/main" id="{219C1B3A-ED5E-456D-AC66-E280EE5FF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19C1B3A-ED5E-456D-AC66-E280EE5FF56D}"/>
                        </a:ext>
                      </a:extLst>
                    </pic:cNvPr>
                    <pic:cNvPicPr>
                      <a:picLocks noChangeAspect="1"/>
                    </pic:cNvPicPr>
                  </pic:nvPicPr>
                  <pic:blipFill>
                    <a:blip r:embed="rId8"/>
                    <a:stretch>
                      <a:fillRect/>
                    </a:stretch>
                  </pic:blipFill>
                  <pic:spPr>
                    <a:xfrm>
                      <a:off x="0" y="0"/>
                      <a:ext cx="5731510" cy="3756660"/>
                    </a:xfrm>
                    <a:prstGeom prst="rect">
                      <a:avLst/>
                    </a:prstGeom>
                  </pic:spPr>
                </pic:pic>
              </a:graphicData>
            </a:graphic>
          </wp:inline>
        </w:drawing>
      </w:r>
    </w:p>
    <w:p w14:paraId="2D660101" w14:textId="3D41593B" w:rsidR="009A7E88" w:rsidRDefault="009A7E88">
      <w:pPr>
        <w:rPr>
          <w:lang w:val="en-US"/>
        </w:rPr>
      </w:pPr>
    </w:p>
    <w:p w14:paraId="0F090C6C" w14:textId="37C55C16" w:rsidR="009A7E88" w:rsidRDefault="009A7E88">
      <w:pPr>
        <w:rPr>
          <w:lang w:val="en-US"/>
        </w:rPr>
      </w:pPr>
      <w:r>
        <w:rPr>
          <w:lang w:val="en-US"/>
        </w:rPr>
        <w:t xml:space="preserve">Azure Services Tested for </w:t>
      </w:r>
      <w:r w:rsidR="00E3217E">
        <w:rPr>
          <w:lang w:val="en-US"/>
        </w:rPr>
        <w:t>DR</w:t>
      </w:r>
    </w:p>
    <w:p w14:paraId="6D61A0AB" w14:textId="25A99AF0" w:rsidR="009A7E88" w:rsidRDefault="009A7E88" w:rsidP="009A7E88">
      <w:pPr>
        <w:pStyle w:val="ListParagraph"/>
        <w:numPr>
          <w:ilvl w:val="0"/>
          <w:numId w:val="1"/>
        </w:numPr>
        <w:rPr>
          <w:lang w:val="en-US"/>
        </w:rPr>
      </w:pPr>
      <w:r>
        <w:rPr>
          <w:lang w:val="en-US"/>
        </w:rPr>
        <w:t>Azure Storage Account</w:t>
      </w:r>
    </w:p>
    <w:p w14:paraId="28FB7446" w14:textId="1FBC4734" w:rsidR="009A7E88" w:rsidRDefault="009A7E88" w:rsidP="009A7E88">
      <w:pPr>
        <w:pStyle w:val="ListParagraph"/>
        <w:numPr>
          <w:ilvl w:val="0"/>
          <w:numId w:val="1"/>
        </w:numPr>
        <w:rPr>
          <w:lang w:val="en-US"/>
        </w:rPr>
      </w:pPr>
      <w:r>
        <w:rPr>
          <w:lang w:val="en-US"/>
        </w:rPr>
        <w:t>Azure SQL Database</w:t>
      </w:r>
      <w:r>
        <w:rPr>
          <w:lang w:val="en-US"/>
        </w:rPr>
        <w:tab/>
      </w:r>
    </w:p>
    <w:p w14:paraId="41241166" w14:textId="76A9ABCC" w:rsidR="009A7E88" w:rsidRDefault="009A7E88" w:rsidP="009A7E88">
      <w:pPr>
        <w:pStyle w:val="ListParagraph"/>
        <w:numPr>
          <w:ilvl w:val="0"/>
          <w:numId w:val="1"/>
        </w:numPr>
        <w:rPr>
          <w:lang w:val="en-US"/>
        </w:rPr>
      </w:pPr>
      <w:r>
        <w:rPr>
          <w:lang w:val="en-US"/>
        </w:rPr>
        <w:t>Azure Synapse Restoration</w:t>
      </w:r>
    </w:p>
    <w:p w14:paraId="66309D4E" w14:textId="6F202D13" w:rsidR="00E3217E" w:rsidRDefault="00E3217E" w:rsidP="009A7E88">
      <w:pPr>
        <w:pStyle w:val="ListParagraph"/>
        <w:numPr>
          <w:ilvl w:val="0"/>
          <w:numId w:val="1"/>
        </w:numPr>
        <w:rPr>
          <w:lang w:val="en-US"/>
        </w:rPr>
      </w:pPr>
      <w:r>
        <w:rPr>
          <w:lang w:val="en-US"/>
        </w:rPr>
        <w:t xml:space="preserve">Azure Data Lake </w:t>
      </w:r>
    </w:p>
    <w:p w14:paraId="406E328E" w14:textId="00A7B9F7" w:rsidR="00E3217E" w:rsidRDefault="00997F7C" w:rsidP="009A7E88">
      <w:pPr>
        <w:pStyle w:val="ListParagraph"/>
        <w:numPr>
          <w:ilvl w:val="0"/>
          <w:numId w:val="1"/>
        </w:numPr>
        <w:rPr>
          <w:lang w:val="en-US"/>
        </w:rPr>
      </w:pPr>
      <w:r>
        <w:rPr>
          <w:lang w:val="en-US"/>
        </w:rPr>
        <w:t>Azure Data Factory</w:t>
      </w:r>
    </w:p>
    <w:p w14:paraId="3D95E922" w14:textId="6566EA15" w:rsidR="00997F7C" w:rsidRDefault="00997F7C" w:rsidP="009A7E88">
      <w:pPr>
        <w:pStyle w:val="ListParagraph"/>
        <w:numPr>
          <w:ilvl w:val="0"/>
          <w:numId w:val="1"/>
        </w:numPr>
        <w:rPr>
          <w:lang w:val="en-US"/>
        </w:rPr>
      </w:pPr>
      <w:r>
        <w:rPr>
          <w:lang w:val="en-US"/>
        </w:rPr>
        <w:t>Azure Databricks</w:t>
      </w:r>
    </w:p>
    <w:p w14:paraId="0290CE73" w14:textId="026CE291" w:rsidR="009A7E88" w:rsidRDefault="00997F7C" w:rsidP="009A7E88">
      <w:pPr>
        <w:pStyle w:val="ListParagraph"/>
        <w:numPr>
          <w:ilvl w:val="0"/>
          <w:numId w:val="1"/>
        </w:numPr>
        <w:rPr>
          <w:lang w:val="en-US"/>
        </w:rPr>
      </w:pPr>
      <w:r>
        <w:rPr>
          <w:lang w:val="en-US"/>
        </w:rPr>
        <w:t>Azure Key Vault</w:t>
      </w:r>
    </w:p>
    <w:p w14:paraId="263C8ED2" w14:textId="77777777" w:rsidR="00380E7B" w:rsidRPr="00380E7B" w:rsidRDefault="00380E7B" w:rsidP="00380E7B">
      <w:pPr>
        <w:rPr>
          <w:lang w:val="en-US"/>
        </w:rPr>
      </w:pPr>
    </w:p>
    <w:p w14:paraId="0EE40E08" w14:textId="3635A0B7" w:rsidR="009A7E88" w:rsidRPr="00D20BE9" w:rsidRDefault="009A7E88" w:rsidP="00D20BE9">
      <w:pPr>
        <w:pStyle w:val="Heading1"/>
        <w:rPr>
          <w:b/>
          <w:bCs/>
          <w:lang w:val="en-US"/>
        </w:rPr>
      </w:pPr>
      <w:r w:rsidRPr="00D20BE9">
        <w:rPr>
          <w:b/>
          <w:bCs/>
          <w:lang w:val="en-US"/>
        </w:rPr>
        <w:t>Azure Storage Account</w:t>
      </w:r>
    </w:p>
    <w:p w14:paraId="5EE27609" w14:textId="70A849D3" w:rsidR="009A7E88" w:rsidRDefault="009A7E88" w:rsidP="004D1169">
      <w:pPr>
        <w:rPr>
          <w:lang w:val="en-US"/>
        </w:rPr>
      </w:pPr>
      <w:r>
        <w:rPr>
          <w:lang w:val="en-US"/>
        </w:rPr>
        <w:t xml:space="preserve">Description:  The Name of Storage Account used for Testing is: </w:t>
      </w:r>
      <w:r w:rsidRPr="009A7E88">
        <w:rPr>
          <w:lang w:val="en-US"/>
        </w:rPr>
        <w:t>edmtestscbsa01</w:t>
      </w:r>
      <w:r>
        <w:rPr>
          <w:lang w:val="en-US"/>
        </w:rPr>
        <w:t xml:space="preserve"> in Azure Sponsorship Account.</w:t>
      </w:r>
    </w:p>
    <w:p w14:paraId="30CB846F" w14:textId="3191FF78" w:rsidR="009A7E88" w:rsidRDefault="009A7E88" w:rsidP="009A7E88">
      <w:pPr>
        <w:rPr>
          <w:lang w:val="en-US"/>
        </w:rPr>
      </w:pPr>
      <w:r>
        <w:rPr>
          <w:lang w:val="en-US"/>
        </w:rPr>
        <w:t xml:space="preserve">The Storage has been failed over to </w:t>
      </w:r>
      <w:proofErr w:type="spellStart"/>
      <w:r>
        <w:rPr>
          <w:lang w:val="en-US"/>
        </w:rPr>
        <w:t>SouthEast</w:t>
      </w:r>
      <w:proofErr w:type="spellEnd"/>
      <w:r>
        <w:rPr>
          <w:lang w:val="en-US"/>
        </w:rPr>
        <w:t xml:space="preserve"> Asia Region to East Asia Region of Azure to Perform a Failover and </w:t>
      </w:r>
      <w:proofErr w:type="spellStart"/>
      <w:r>
        <w:rPr>
          <w:lang w:val="en-US"/>
        </w:rPr>
        <w:t>FailBack</w:t>
      </w:r>
      <w:proofErr w:type="spellEnd"/>
      <w:r>
        <w:rPr>
          <w:lang w:val="en-US"/>
        </w:rPr>
        <w:t>.</w:t>
      </w:r>
    </w:p>
    <w:p w14:paraId="49026686" w14:textId="09DA7DC3" w:rsidR="009A7E88" w:rsidRDefault="009A7E88" w:rsidP="009A7E88">
      <w:pPr>
        <w:rPr>
          <w:lang w:val="en-US"/>
        </w:rPr>
      </w:pPr>
      <w:r>
        <w:rPr>
          <w:lang w:val="en-US"/>
        </w:rPr>
        <w:t xml:space="preserve">We Also Tested the Replication Status before Failover and </w:t>
      </w:r>
      <w:proofErr w:type="spellStart"/>
      <w:r>
        <w:rPr>
          <w:lang w:val="en-US"/>
        </w:rPr>
        <w:t>FailBack</w:t>
      </w:r>
      <w:proofErr w:type="spellEnd"/>
      <w:r>
        <w:rPr>
          <w:lang w:val="en-US"/>
        </w:rPr>
        <w:t>.</w:t>
      </w:r>
    </w:p>
    <w:p w14:paraId="5BEEBDB1" w14:textId="551B1B48" w:rsidR="00582AA4" w:rsidRDefault="0048184F" w:rsidP="009A7E88">
      <w:pPr>
        <w:rPr>
          <w:lang w:val="en-US"/>
        </w:rPr>
      </w:pPr>
      <w:r>
        <w:rPr>
          <w:lang w:val="en-US"/>
        </w:rPr>
        <w:lastRenderedPageBreak/>
        <w:t>Master Script Execution for Storage Account Failover.</w:t>
      </w:r>
      <w:r w:rsidR="00582AA4">
        <w:rPr>
          <w:noProof/>
          <w:lang w:val="en-US"/>
        </w:rPr>
        <w:drawing>
          <wp:inline distT="0" distB="0" distL="0" distR="0" wp14:anchorId="53062C18" wp14:editId="225EEA4E">
            <wp:extent cx="5715000" cy="1899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748" cy="1914796"/>
                    </a:xfrm>
                    <a:prstGeom prst="rect">
                      <a:avLst/>
                    </a:prstGeom>
                    <a:noFill/>
                    <a:ln>
                      <a:noFill/>
                    </a:ln>
                  </pic:spPr>
                </pic:pic>
              </a:graphicData>
            </a:graphic>
          </wp:inline>
        </w:drawing>
      </w:r>
    </w:p>
    <w:p w14:paraId="23344692" w14:textId="08121C8B" w:rsidR="00582AA4" w:rsidRDefault="00582AA4" w:rsidP="009A7E88">
      <w:pPr>
        <w:rPr>
          <w:lang w:val="en-US"/>
        </w:rPr>
      </w:pPr>
      <w:r>
        <w:rPr>
          <w:noProof/>
          <w:lang w:val="en-US"/>
        </w:rPr>
        <w:drawing>
          <wp:inline distT="0" distB="0" distL="0" distR="0" wp14:anchorId="39DDAD3B" wp14:editId="5810E8F1">
            <wp:extent cx="5731510" cy="1749256"/>
            <wp:effectExtent l="0" t="0" r="2540" b="381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49256"/>
                    </a:xfrm>
                    <a:prstGeom prst="rect">
                      <a:avLst/>
                    </a:prstGeom>
                    <a:noFill/>
                    <a:ln>
                      <a:noFill/>
                    </a:ln>
                  </pic:spPr>
                </pic:pic>
              </a:graphicData>
            </a:graphic>
          </wp:inline>
        </w:drawing>
      </w:r>
    </w:p>
    <w:p w14:paraId="0E5E73C2" w14:textId="7FD5A641" w:rsidR="00582AA4" w:rsidRDefault="0048184F" w:rsidP="009A7E88">
      <w:pPr>
        <w:rPr>
          <w:lang w:val="en-US"/>
        </w:rPr>
      </w:pPr>
      <w:r>
        <w:rPr>
          <w:noProof/>
          <w:lang w:val="en-US"/>
        </w:rPr>
        <w:drawing>
          <wp:inline distT="0" distB="0" distL="0" distR="0" wp14:anchorId="42580D64" wp14:editId="158F03A9">
            <wp:extent cx="5731510" cy="1921687"/>
            <wp:effectExtent l="0" t="0" r="254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21687"/>
                    </a:xfrm>
                    <a:prstGeom prst="rect">
                      <a:avLst/>
                    </a:prstGeom>
                    <a:noFill/>
                    <a:ln>
                      <a:noFill/>
                    </a:ln>
                  </pic:spPr>
                </pic:pic>
              </a:graphicData>
            </a:graphic>
          </wp:inline>
        </w:drawing>
      </w:r>
    </w:p>
    <w:p w14:paraId="55BCF673" w14:textId="1D39036B" w:rsidR="00582AA4" w:rsidRDefault="0048184F" w:rsidP="009A7E88">
      <w:pPr>
        <w:rPr>
          <w:lang w:val="en-US"/>
        </w:rPr>
      </w:pPr>
      <w:r>
        <w:rPr>
          <w:noProof/>
        </w:rPr>
        <w:drawing>
          <wp:inline distT="0" distB="0" distL="0" distR="0" wp14:anchorId="2F44DA2B" wp14:editId="2720C2E3">
            <wp:extent cx="5731510" cy="2006184"/>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06184"/>
                    </a:xfrm>
                    <a:prstGeom prst="rect">
                      <a:avLst/>
                    </a:prstGeom>
                    <a:noFill/>
                    <a:ln>
                      <a:noFill/>
                    </a:ln>
                  </pic:spPr>
                </pic:pic>
              </a:graphicData>
            </a:graphic>
          </wp:inline>
        </w:drawing>
      </w:r>
    </w:p>
    <w:p w14:paraId="76058746" w14:textId="2DA6E30E" w:rsidR="00582AA4" w:rsidRDefault="00582AA4" w:rsidP="009A7E88">
      <w:pPr>
        <w:rPr>
          <w:lang w:val="en-US"/>
        </w:rPr>
      </w:pPr>
    </w:p>
    <w:p w14:paraId="2AC5A328" w14:textId="16B726EA" w:rsidR="00582AA4" w:rsidRDefault="00582AA4" w:rsidP="009A7E88">
      <w:pPr>
        <w:rPr>
          <w:lang w:val="en-US"/>
        </w:rPr>
      </w:pPr>
    </w:p>
    <w:p w14:paraId="38DF27AC" w14:textId="423CAE25" w:rsidR="00582AA4" w:rsidRDefault="00582AA4" w:rsidP="009A7E88">
      <w:pPr>
        <w:rPr>
          <w:lang w:val="en-US"/>
        </w:rPr>
      </w:pPr>
      <w:r>
        <w:rPr>
          <w:noProof/>
        </w:rPr>
        <w:lastRenderedPageBreak/>
        <w:drawing>
          <wp:inline distT="0" distB="0" distL="0" distR="0" wp14:anchorId="66224977" wp14:editId="127B34C5">
            <wp:extent cx="5886450" cy="1896745"/>
            <wp:effectExtent l="0" t="0" r="0" b="825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3589" cy="1899045"/>
                    </a:xfrm>
                    <a:prstGeom prst="rect">
                      <a:avLst/>
                    </a:prstGeom>
                    <a:noFill/>
                    <a:ln>
                      <a:noFill/>
                    </a:ln>
                  </pic:spPr>
                </pic:pic>
              </a:graphicData>
            </a:graphic>
          </wp:inline>
        </w:drawing>
      </w:r>
    </w:p>
    <w:p w14:paraId="0F3AD1A9" w14:textId="5E1EC58F" w:rsidR="00CA299A" w:rsidRDefault="00CA299A" w:rsidP="009A7E88">
      <w:pPr>
        <w:rPr>
          <w:lang w:val="en-US"/>
        </w:rPr>
      </w:pPr>
      <w:r>
        <w:rPr>
          <w:lang w:val="en-US"/>
        </w:rPr>
        <w:t>The Geo-Failover took approximately 1</w:t>
      </w:r>
      <w:r w:rsidR="009C090E">
        <w:rPr>
          <w:lang w:val="en-US"/>
        </w:rPr>
        <w:t xml:space="preserve">2 </w:t>
      </w:r>
      <w:r>
        <w:rPr>
          <w:lang w:val="en-US"/>
        </w:rPr>
        <w:t>Min during our</w:t>
      </w:r>
      <w:r w:rsidR="009C090E">
        <w:rPr>
          <w:lang w:val="en-US"/>
        </w:rPr>
        <w:t xml:space="preserve"> </w:t>
      </w:r>
      <w:r>
        <w:rPr>
          <w:lang w:val="en-US"/>
        </w:rPr>
        <w:t>Testing.</w:t>
      </w:r>
      <w:r w:rsidR="009C090E">
        <w:rPr>
          <w:lang w:val="en-US"/>
        </w:rPr>
        <w:t xml:space="preserve"> After the Failover, Reinitiate the Storage Account to use RA-GRS.</w:t>
      </w:r>
    </w:p>
    <w:p w14:paraId="0041E710" w14:textId="77777777" w:rsidR="003526FB" w:rsidRPr="005D4254" w:rsidRDefault="004251E8" w:rsidP="00B666F0">
      <w:pPr>
        <w:rPr>
          <w:b/>
          <w:bCs/>
          <w:lang w:val="en-US"/>
        </w:rPr>
      </w:pPr>
      <w:r w:rsidRPr="005D4254">
        <w:rPr>
          <w:b/>
          <w:bCs/>
          <w:lang w:val="en-US"/>
        </w:rPr>
        <w:t xml:space="preserve">Note: </w:t>
      </w:r>
    </w:p>
    <w:p w14:paraId="782A6DC6" w14:textId="3FA0F01C" w:rsidR="003526FB" w:rsidRPr="003526FB" w:rsidRDefault="004251E8" w:rsidP="003526FB">
      <w:pPr>
        <w:pStyle w:val="ListParagraph"/>
        <w:numPr>
          <w:ilvl w:val="0"/>
          <w:numId w:val="2"/>
        </w:numPr>
        <w:rPr>
          <w:lang w:val="en-US"/>
        </w:rPr>
      </w:pPr>
      <w:r w:rsidRPr="003526FB">
        <w:rPr>
          <w:lang w:val="en-US"/>
        </w:rPr>
        <w:t> Incurs a one-time egress charge.</w:t>
      </w:r>
    </w:p>
    <w:p w14:paraId="24147F70" w14:textId="3A51EE2D" w:rsidR="00B666F0" w:rsidRPr="003526FB" w:rsidRDefault="004251E8" w:rsidP="003526FB">
      <w:pPr>
        <w:pStyle w:val="ListParagraph"/>
        <w:numPr>
          <w:ilvl w:val="0"/>
          <w:numId w:val="2"/>
        </w:numPr>
        <w:rPr>
          <w:lang w:val="en-US"/>
        </w:rPr>
      </w:pPr>
      <w:r w:rsidRPr="003526FB">
        <w:rPr>
          <w:lang w:val="en-US"/>
        </w:rPr>
        <w:t>Migrating from LRS to GRS is not supported if the storage account contains blobs in the archive tier.</w:t>
      </w:r>
    </w:p>
    <w:p w14:paraId="604E7E9E" w14:textId="2F9548ED" w:rsidR="00B666F0" w:rsidRDefault="00B666F0" w:rsidP="00B666F0">
      <w:pPr>
        <w:pStyle w:val="ListParagraph"/>
        <w:numPr>
          <w:ilvl w:val="0"/>
          <w:numId w:val="2"/>
        </w:numPr>
        <w:rPr>
          <w:lang w:val="en-US"/>
        </w:rPr>
      </w:pPr>
      <w:r w:rsidRPr="003526FB">
        <w:rPr>
          <w:lang w:val="en-US"/>
        </w:rPr>
        <w:t>If you performed an </w:t>
      </w:r>
      <w:hyperlink r:id="rId13" w:tgtFrame="_blank" w:tooltip="https://docs.microsoft.com/en-us/azure/storage/common/storage-disaster-recovery-guidance" w:history="1">
        <w:r w:rsidRPr="003526FB">
          <w:rPr>
            <w:lang w:val="en-US"/>
          </w:rPr>
          <w:t>account failover</w:t>
        </w:r>
      </w:hyperlink>
      <w:r w:rsidRPr="003526FB">
        <w:rPr>
          <w:lang w:val="en-US"/>
        </w:rPr>
        <w:t> for your (RA-)GRS or (RA-)GZRS account, the account is locally redundant (LRS) in the new primary region after the failover</w:t>
      </w:r>
    </w:p>
    <w:p w14:paraId="0D1B7455" w14:textId="7DDCC14B" w:rsidR="00D9499B" w:rsidRPr="003526FB" w:rsidRDefault="00D9499B" w:rsidP="00B666F0">
      <w:pPr>
        <w:pStyle w:val="ListParagraph"/>
        <w:numPr>
          <w:ilvl w:val="0"/>
          <w:numId w:val="2"/>
        </w:numPr>
        <w:rPr>
          <w:lang w:val="en-US"/>
        </w:rPr>
      </w:pPr>
      <w:r>
        <w:rPr>
          <w:lang w:val="en-US"/>
        </w:rPr>
        <w:t>Account level Storage Replica can also be done to Other Azure Data Centers based on the Requirement.</w:t>
      </w:r>
    </w:p>
    <w:p w14:paraId="50B3ACFB" w14:textId="77777777" w:rsidR="00B666F0" w:rsidRPr="00CA299A" w:rsidRDefault="00B666F0" w:rsidP="009A7E88">
      <w:pPr>
        <w:rPr>
          <w:lang w:val="en-US"/>
        </w:rPr>
      </w:pPr>
    </w:p>
    <w:p w14:paraId="63B0CD30" w14:textId="4B092C43" w:rsidR="00E01E82" w:rsidRPr="00D20BE9" w:rsidRDefault="00E01E82" w:rsidP="00D20BE9">
      <w:pPr>
        <w:pStyle w:val="Heading1"/>
        <w:rPr>
          <w:b/>
          <w:bCs/>
          <w:lang w:val="en-US"/>
        </w:rPr>
      </w:pPr>
      <w:r w:rsidRPr="00D20BE9">
        <w:rPr>
          <w:b/>
          <w:bCs/>
          <w:lang w:val="en-US"/>
        </w:rPr>
        <w:t>Azure SQL Database</w:t>
      </w:r>
      <w:r w:rsidR="005E6F93" w:rsidRPr="00D20BE9">
        <w:rPr>
          <w:b/>
          <w:bCs/>
          <w:lang w:val="en-US"/>
        </w:rPr>
        <w:t>-</w:t>
      </w:r>
      <w:r w:rsidR="46A3EB63" w:rsidRPr="00D20BE9">
        <w:rPr>
          <w:b/>
          <w:bCs/>
          <w:lang w:val="en-US"/>
        </w:rPr>
        <w:t>DR</w:t>
      </w:r>
    </w:p>
    <w:p w14:paraId="1FECC574" w14:textId="151B9C34" w:rsidR="00E01E82" w:rsidRPr="003B44D7" w:rsidRDefault="00E01E82" w:rsidP="41AA2FC1">
      <w:pPr>
        <w:pStyle w:val="Heading2"/>
        <w:shd w:val="clear" w:color="auto" w:fill="FFFFFF" w:themeFill="background1"/>
        <w:spacing w:before="0" w:beforeAutospacing="0" w:after="0" w:afterAutospacing="0" w:line="420" w:lineRule="atLeast"/>
        <w:ind w:right="240"/>
        <w:rPr>
          <w:rFonts w:asciiTheme="minorHAnsi" w:eastAsiaTheme="minorEastAsia" w:hAnsiTheme="minorHAnsi" w:cstheme="minorBidi"/>
          <w:b w:val="0"/>
          <w:sz w:val="22"/>
          <w:szCs w:val="22"/>
          <w:lang w:val="en-US" w:eastAsia="en-US"/>
        </w:rPr>
      </w:pPr>
      <w:r w:rsidRPr="41AA2FC1">
        <w:rPr>
          <w:rFonts w:asciiTheme="minorHAnsi" w:eastAsiaTheme="minorEastAsia" w:hAnsiTheme="minorHAnsi" w:cstheme="minorBidi"/>
          <w:b w:val="0"/>
          <w:sz w:val="22"/>
          <w:szCs w:val="22"/>
          <w:lang w:val="en-US" w:eastAsia="en-US"/>
        </w:rPr>
        <w:t xml:space="preserve">Description: The Name of SQL </w:t>
      </w:r>
      <w:r w:rsidRPr="41AA2FC1">
        <w:rPr>
          <w:rFonts w:asciiTheme="minorHAnsi" w:eastAsiaTheme="minorEastAsia" w:hAnsiTheme="minorHAnsi" w:cstheme="minorBidi"/>
          <w:b w:val="0"/>
          <w:bCs w:val="0"/>
          <w:sz w:val="22"/>
          <w:szCs w:val="22"/>
          <w:lang w:val="en-US" w:eastAsia="en-US"/>
        </w:rPr>
        <w:t>Database</w:t>
      </w:r>
      <w:r w:rsidRPr="41AA2FC1">
        <w:rPr>
          <w:rFonts w:asciiTheme="minorHAnsi" w:eastAsiaTheme="minorEastAsia" w:hAnsiTheme="minorHAnsi" w:cstheme="minorBidi"/>
          <w:b w:val="0"/>
          <w:sz w:val="22"/>
          <w:szCs w:val="22"/>
          <w:lang w:val="en-US" w:eastAsia="en-US"/>
        </w:rPr>
        <w:t xml:space="preserve"> used for Testing is: </w:t>
      </w:r>
      <w:proofErr w:type="spellStart"/>
      <w:r w:rsidRPr="41AA2FC1">
        <w:rPr>
          <w:rFonts w:asciiTheme="minorHAnsi" w:eastAsiaTheme="minorEastAsia" w:hAnsiTheme="minorHAnsi" w:cstheme="minorBidi"/>
          <w:b w:val="0"/>
          <w:sz w:val="22"/>
          <w:szCs w:val="22"/>
          <w:lang w:val="en-US" w:eastAsia="en-US"/>
        </w:rPr>
        <w:t>edmsbxseasqldb_Copy</w:t>
      </w:r>
      <w:proofErr w:type="spellEnd"/>
    </w:p>
    <w:p w14:paraId="57C3CE95" w14:textId="0C7AC0F6" w:rsidR="00E01E82" w:rsidRDefault="00E01E82" w:rsidP="009A7E88">
      <w:pPr>
        <w:rPr>
          <w:lang w:val="en-US"/>
        </w:rPr>
      </w:pPr>
      <w:r w:rsidRPr="41AA2FC1">
        <w:rPr>
          <w:lang w:val="en-US"/>
        </w:rPr>
        <w:t xml:space="preserve"> in Azure Sponsorship Account</w:t>
      </w:r>
      <w:r w:rsidR="00C67886" w:rsidRPr="41AA2FC1">
        <w:rPr>
          <w:lang w:val="en-US"/>
        </w:rPr>
        <w:t xml:space="preserve"> at Southeast Asia Region and another replica c</w:t>
      </w:r>
      <w:r w:rsidR="469E7CA1" w:rsidRPr="41AA2FC1">
        <w:rPr>
          <w:lang w:val="en-US"/>
        </w:rPr>
        <w:t>reated in East Asia Region.</w:t>
      </w:r>
    </w:p>
    <w:p w14:paraId="1376BBA5" w14:textId="64FCC756" w:rsidR="00B666F0" w:rsidRDefault="469E7CA1" w:rsidP="41AA2FC1">
      <w:pPr>
        <w:rPr>
          <w:lang w:val="en-US"/>
        </w:rPr>
      </w:pPr>
      <w:r w:rsidRPr="41AA2FC1">
        <w:rPr>
          <w:lang w:val="en-US"/>
        </w:rPr>
        <w:t>Both these Databases has been placed in Failover Groups and failover and Failback has been tested between the Databases across two Regions.</w:t>
      </w:r>
    </w:p>
    <w:p w14:paraId="7F8094FD" w14:textId="565781CB" w:rsidR="00B666F0" w:rsidRDefault="5E55D343" w:rsidP="009A7E88">
      <w:pPr>
        <w:rPr>
          <w:lang w:val="en-US"/>
        </w:rPr>
      </w:pPr>
      <w:r>
        <w:rPr>
          <w:noProof/>
        </w:rPr>
        <w:drawing>
          <wp:inline distT="0" distB="0" distL="0" distR="0" wp14:anchorId="76850AB7" wp14:editId="4F8A82B8">
            <wp:extent cx="4572000" cy="2619375"/>
            <wp:effectExtent l="0" t="0" r="0" b="0"/>
            <wp:docPr id="674090208" name="Picture 67409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45C92B85" w14:textId="774B34FC" w:rsidR="002D4E9B" w:rsidRDefault="00B666F0" w:rsidP="002D4E9B">
      <w:pPr>
        <w:rPr>
          <w:b/>
          <w:bCs/>
          <w:lang w:val="en-US"/>
        </w:rPr>
      </w:pPr>
      <w:r>
        <w:rPr>
          <w:b/>
          <w:bCs/>
          <w:lang w:val="en-US"/>
        </w:rPr>
        <w:lastRenderedPageBreak/>
        <w:t>It took less than One Minute to perform the Failover in our Testing.</w:t>
      </w:r>
    </w:p>
    <w:p w14:paraId="782F86D3" w14:textId="23960053" w:rsidR="3A09CA2F" w:rsidRDefault="00DD4677" w:rsidP="41AA2FC1">
      <w:pPr>
        <w:rPr>
          <w:b/>
          <w:bCs/>
          <w:lang w:val="en-US"/>
        </w:rPr>
      </w:pPr>
      <w:r>
        <w:rPr>
          <w:b/>
          <w:bCs/>
          <w:lang w:val="en-US"/>
        </w:rPr>
        <w:t xml:space="preserve">Example </w:t>
      </w:r>
      <w:r w:rsidR="3A09CA2F" w:rsidRPr="41AA2FC1">
        <w:rPr>
          <w:b/>
          <w:bCs/>
          <w:lang w:val="en-US"/>
        </w:rPr>
        <w:t>Script for Failover Testing:</w:t>
      </w:r>
    </w:p>
    <w:p w14:paraId="747019C9" w14:textId="7F02530D" w:rsidR="41AA2FC1" w:rsidRDefault="41AA2FC1" w:rsidP="41AA2FC1">
      <w:pPr>
        <w:rPr>
          <w:b/>
          <w:bCs/>
          <w:lang w:val="en-US"/>
        </w:rPr>
      </w:pPr>
    </w:p>
    <w:p w14:paraId="463CEAD7" w14:textId="607C31DF" w:rsidR="2FD208A2" w:rsidRDefault="2FD208A2" w:rsidP="41AA2FC1">
      <w:pPr>
        <w:rPr>
          <w:b/>
          <w:bCs/>
          <w:u w:val="single"/>
          <w:lang w:val="en-US"/>
        </w:rPr>
      </w:pPr>
      <w:r w:rsidRPr="41AA2FC1">
        <w:rPr>
          <w:b/>
          <w:bCs/>
          <w:u w:val="single"/>
          <w:lang w:val="en-US"/>
        </w:rPr>
        <w:t>Fail over to the secondary server:</w:t>
      </w:r>
    </w:p>
    <w:p w14:paraId="567F354D" w14:textId="77777777" w:rsidR="00CF3F1B" w:rsidRDefault="2FD208A2" w:rsidP="41AA2FC1">
      <w:pPr>
        <w:rPr>
          <w:lang w:val="en-US"/>
        </w:rPr>
      </w:pPr>
      <w:r w:rsidRPr="41AA2FC1">
        <w:rPr>
          <w:lang w:val="en-US"/>
        </w:rPr>
        <w:t># Set variables</w:t>
      </w:r>
    </w:p>
    <w:p w14:paraId="303395A8" w14:textId="272BCDB4" w:rsidR="2FD208A2" w:rsidRDefault="2FD208A2" w:rsidP="41AA2FC1">
      <w:pPr>
        <w:rPr>
          <w:lang w:val="en-US"/>
        </w:rPr>
      </w:pPr>
      <w:r w:rsidRPr="41AA2FC1">
        <w:rPr>
          <w:lang w:val="en-US"/>
        </w:rPr>
        <w:t>$</w:t>
      </w:r>
      <w:proofErr w:type="spellStart"/>
      <w:r w:rsidRPr="41AA2FC1">
        <w:rPr>
          <w:lang w:val="en-US"/>
        </w:rPr>
        <w:t>resourceGroupName</w:t>
      </w:r>
      <w:proofErr w:type="spellEnd"/>
      <w:r w:rsidRPr="41AA2FC1">
        <w:rPr>
          <w:lang w:val="en-US"/>
        </w:rPr>
        <w:t xml:space="preserve"> = "&lt;Resource-Group-Name&gt;</w:t>
      </w:r>
    </w:p>
    <w:p w14:paraId="126E8A38" w14:textId="2C181E38" w:rsidR="2FD208A2" w:rsidRDefault="2FD208A2" w:rsidP="41AA2FC1">
      <w:pPr>
        <w:rPr>
          <w:lang w:val="en-US"/>
        </w:rPr>
      </w:pPr>
      <w:r w:rsidRPr="41AA2FC1">
        <w:rPr>
          <w:lang w:val="en-US"/>
        </w:rPr>
        <w:t>"$</w:t>
      </w:r>
      <w:proofErr w:type="spellStart"/>
      <w:r w:rsidRPr="41AA2FC1">
        <w:rPr>
          <w:lang w:val="en-US"/>
        </w:rPr>
        <w:t>serverName</w:t>
      </w:r>
      <w:proofErr w:type="spellEnd"/>
      <w:r w:rsidRPr="41AA2FC1">
        <w:rPr>
          <w:lang w:val="en-US"/>
        </w:rPr>
        <w:t xml:space="preserve"> = "&lt;Primary-Server-Name&gt;</w:t>
      </w:r>
    </w:p>
    <w:p w14:paraId="2EB0F862" w14:textId="13C74BE1" w:rsidR="2FD208A2" w:rsidRDefault="2FD208A2" w:rsidP="41AA2FC1">
      <w:pPr>
        <w:rPr>
          <w:lang w:val="en-US"/>
        </w:rPr>
      </w:pPr>
      <w:r w:rsidRPr="41AA2FC1">
        <w:rPr>
          <w:lang w:val="en-US"/>
        </w:rPr>
        <w:t>"$</w:t>
      </w:r>
      <w:proofErr w:type="spellStart"/>
      <w:r w:rsidRPr="41AA2FC1">
        <w:rPr>
          <w:lang w:val="en-US"/>
        </w:rPr>
        <w:t>failoverGroupName</w:t>
      </w:r>
      <w:proofErr w:type="spellEnd"/>
      <w:r w:rsidRPr="41AA2FC1">
        <w:rPr>
          <w:lang w:val="en-US"/>
        </w:rPr>
        <w:t xml:space="preserve"> = "&lt;Failover-Group-Name&gt;"# Failover to secondary </w:t>
      </w:r>
      <w:proofErr w:type="spellStart"/>
      <w:r w:rsidRPr="41AA2FC1">
        <w:rPr>
          <w:lang w:val="en-US"/>
        </w:rPr>
        <w:t>serverWrite</w:t>
      </w:r>
      <w:proofErr w:type="spellEnd"/>
      <w:r w:rsidRPr="41AA2FC1">
        <w:rPr>
          <w:lang w:val="en-US"/>
        </w:rPr>
        <w:t>-host "Failing over failover group to the secondary..."</w:t>
      </w:r>
    </w:p>
    <w:p w14:paraId="313DF469" w14:textId="15F2AF49" w:rsidR="2FD208A2" w:rsidRDefault="2FD208A2" w:rsidP="41AA2FC1">
      <w:pPr>
        <w:rPr>
          <w:lang w:val="en-US"/>
        </w:rPr>
      </w:pPr>
      <w:r w:rsidRPr="41AA2FC1">
        <w:rPr>
          <w:lang w:val="en-US"/>
        </w:rPr>
        <w:t>Switch-</w:t>
      </w:r>
      <w:proofErr w:type="spellStart"/>
      <w:r w:rsidRPr="41AA2FC1">
        <w:rPr>
          <w:lang w:val="en-US"/>
        </w:rPr>
        <w:t>AzSqlDatabaseFailoverGroup</w:t>
      </w:r>
      <w:proofErr w:type="spellEnd"/>
      <w:r w:rsidRPr="41AA2FC1">
        <w:rPr>
          <w:lang w:val="en-US"/>
        </w:rPr>
        <w:t xml:space="preserve"> `  -</w:t>
      </w:r>
      <w:proofErr w:type="spellStart"/>
      <w:r w:rsidRPr="41AA2FC1">
        <w:rPr>
          <w:lang w:val="en-US"/>
        </w:rPr>
        <w:t>ResourceGroupName</w:t>
      </w:r>
      <w:proofErr w:type="spellEnd"/>
      <w:r w:rsidRPr="41AA2FC1">
        <w:rPr>
          <w:lang w:val="en-US"/>
        </w:rPr>
        <w:t xml:space="preserve"> $</w:t>
      </w:r>
      <w:proofErr w:type="spellStart"/>
      <w:r w:rsidRPr="41AA2FC1">
        <w:rPr>
          <w:lang w:val="en-US"/>
        </w:rPr>
        <w:t>resourceGroupName</w:t>
      </w:r>
      <w:proofErr w:type="spellEnd"/>
      <w:r w:rsidRPr="41AA2FC1">
        <w:rPr>
          <w:lang w:val="en-US"/>
        </w:rPr>
        <w:t xml:space="preserve"> </w:t>
      </w:r>
      <w:proofErr w:type="gramStart"/>
      <w:r w:rsidRPr="41AA2FC1">
        <w:rPr>
          <w:lang w:val="en-US"/>
        </w:rPr>
        <w:t>`  -</w:t>
      </w:r>
      <w:proofErr w:type="spellStart"/>
      <w:proofErr w:type="gramEnd"/>
      <w:r w:rsidRPr="41AA2FC1">
        <w:rPr>
          <w:lang w:val="en-US"/>
        </w:rPr>
        <w:t>ServerName</w:t>
      </w:r>
      <w:proofErr w:type="spellEnd"/>
      <w:r w:rsidRPr="41AA2FC1">
        <w:rPr>
          <w:lang w:val="en-US"/>
        </w:rPr>
        <w:t xml:space="preserve"> $</w:t>
      </w:r>
      <w:proofErr w:type="spellStart"/>
      <w:r w:rsidRPr="41AA2FC1">
        <w:rPr>
          <w:lang w:val="en-US"/>
        </w:rPr>
        <w:t>drServerName</w:t>
      </w:r>
      <w:proofErr w:type="spellEnd"/>
      <w:r w:rsidRPr="41AA2FC1">
        <w:rPr>
          <w:lang w:val="en-US"/>
        </w:rPr>
        <w:t xml:space="preserve"> `  -</w:t>
      </w:r>
      <w:proofErr w:type="spellStart"/>
      <w:r w:rsidRPr="41AA2FC1">
        <w:rPr>
          <w:lang w:val="en-US"/>
        </w:rPr>
        <w:t>FailoverGroupName</w:t>
      </w:r>
      <w:proofErr w:type="spellEnd"/>
      <w:r w:rsidRPr="41AA2FC1">
        <w:rPr>
          <w:lang w:val="en-US"/>
        </w:rPr>
        <w:t xml:space="preserve"> $</w:t>
      </w:r>
      <w:proofErr w:type="spellStart"/>
      <w:r w:rsidRPr="41AA2FC1">
        <w:rPr>
          <w:lang w:val="en-US"/>
        </w:rPr>
        <w:t>failoverGroupName</w:t>
      </w:r>
      <w:proofErr w:type="spellEnd"/>
    </w:p>
    <w:p w14:paraId="509A330D" w14:textId="1CFB16DC" w:rsidR="2FD208A2" w:rsidRDefault="2FD208A2" w:rsidP="41AA2FC1">
      <w:pPr>
        <w:rPr>
          <w:lang w:val="en-US"/>
        </w:rPr>
      </w:pPr>
      <w:r w:rsidRPr="41AA2FC1">
        <w:rPr>
          <w:lang w:val="en-US"/>
        </w:rPr>
        <w:t>Write-host "Failed failover group to successfully to" $</w:t>
      </w:r>
      <w:proofErr w:type="spellStart"/>
      <w:r w:rsidRPr="41AA2FC1">
        <w:rPr>
          <w:lang w:val="en-US"/>
        </w:rPr>
        <w:t>drServerName</w:t>
      </w:r>
      <w:proofErr w:type="spellEnd"/>
    </w:p>
    <w:p w14:paraId="59B15E05" w14:textId="3F765F70" w:rsidR="41AA2FC1" w:rsidRDefault="41AA2FC1" w:rsidP="41AA2FC1">
      <w:pPr>
        <w:rPr>
          <w:lang w:val="en-US"/>
        </w:rPr>
      </w:pPr>
    </w:p>
    <w:p w14:paraId="757A4234" w14:textId="3BE366E0" w:rsidR="2FD208A2" w:rsidRDefault="2FD208A2" w:rsidP="41AA2FC1">
      <w:pPr>
        <w:rPr>
          <w:b/>
          <w:bCs/>
          <w:u w:val="single"/>
          <w:lang w:val="en-US"/>
        </w:rPr>
      </w:pPr>
      <w:r w:rsidRPr="41AA2FC1">
        <w:rPr>
          <w:b/>
          <w:bCs/>
          <w:u w:val="single"/>
          <w:lang w:val="en-US"/>
        </w:rPr>
        <w:t>Revert failover group back to the primary server</w:t>
      </w:r>
    </w:p>
    <w:p w14:paraId="696A1D2F" w14:textId="6C0BEA0C" w:rsidR="2FD208A2" w:rsidRDefault="2FD208A2" w:rsidP="41AA2FC1">
      <w:pPr>
        <w:rPr>
          <w:lang w:val="en-US"/>
        </w:rPr>
      </w:pPr>
      <w:r w:rsidRPr="41AA2FC1">
        <w:rPr>
          <w:lang w:val="en-US"/>
        </w:rPr>
        <w:t># Set variables</w:t>
      </w:r>
    </w:p>
    <w:p w14:paraId="29789998" w14:textId="79EF1CEF" w:rsidR="2FD208A2" w:rsidRDefault="2FD208A2" w:rsidP="41AA2FC1">
      <w:pPr>
        <w:rPr>
          <w:lang w:val="en-US"/>
        </w:rPr>
      </w:pPr>
      <w:r w:rsidRPr="41AA2FC1">
        <w:rPr>
          <w:lang w:val="en-US"/>
        </w:rPr>
        <w:t>$</w:t>
      </w:r>
      <w:proofErr w:type="spellStart"/>
      <w:r w:rsidRPr="41AA2FC1">
        <w:rPr>
          <w:lang w:val="en-US"/>
        </w:rPr>
        <w:t>resourceGroupName</w:t>
      </w:r>
      <w:proofErr w:type="spellEnd"/>
      <w:r w:rsidRPr="41AA2FC1">
        <w:rPr>
          <w:lang w:val="en-US"/>
        </w:rPr>
        <w:t xml:space="preserve"> = "&lt;Resource-Group-Name&gt;"</w:t>
      </w:r>
    </w:p>
    <w:p w14:paraId="4379646D" w14:textId="2FBB0C64" w:rsidR="2FD208A2" w:rsidRDefault="2FD208A2" w:rsidP="41AA2FC1">
      <w:pPr>
        <w:rPr>
          <w:lang w:val="en-US"/>
        </w:rPr>
      </w:pPr>
      <w:r w:rsidRPr="41AA2FC1">
        <w:rPr>
          <w:lang w:val="en-US"/>
        </w:rPr>
        <w:t>$</w:t>
      </w:r>
      <w:proofErr w:type="spellStart"/>
      <w:r w:rsidRPr="41AA2FC1">
        <w:rPr>
          <w:lang w:val="en-US"/>
        </w:rPr>
        <w:t>serverName</w:t>
      </w:r>
      <w:proofErr w:type="spellEnd"/>
      <w:r w:rsidRPr="41AA2FC1">
        <w:rPr>
          <w:lang w:val="en-US"/>
        </w:rPr>
        <w:t xml:space="preserve"> = "&lt;Primary-Server-Name&gt;</w:t>
      </w:r>
    </w:p>
    <w:p w14:paraId="01AF7B82" w14:textId="1471433E" w:rsidR="2FD208A2" w:rsidRDefault="2FD208A2" w:rsidP="41AA2FC1">
      <w:pPr>
        <w:rPr>
          <w:lang w:val="en-US"/>
        </w:rPr>
      </w:pPr>
      <w:r w:rsidRPr="41AA2FC1">
        <w:rPr>
          <w:lang w:val="en-US"/>
        </w:rPr>
        <w:t>"$</w:t>
      </w:r>
      <w:proofErr w:type="spellStart"/>
      <w:r w:rsidRPr="41AA2FC1">
        <w:rPr>
          <w:lang w:val="en-US"/>
        </w:rPr>
        <w:t>failoverGroupName</w:t>
      </w:r>
      <w:proofErr w:type="spellEnd"/>
      <w:r w:rsidRPr="41AA2FC1">
        <w:rPr>
          <w:lang w:val="en-US"/>
        </w:rPr>
        <w:t xml:space="preserve"> = "&lt;Failover-Group-Name&gt;"# Revert failover to primary </w:t>
      </w:r>
      <w:proofErr w:type="spellStart"/>
      <w:r w:rsidRPr="41AA2FC1">
        <w:rPr>
          <w:lang w:val="en-US"/>
        </w:rPr>
        <w:t>serverWrite</w:t>
      </w:r>
      <w:proofErr w:type="spellEnd"/>
      <w:r w:rsidRPr="41AA2FC1">
        <w:rPr>
          <w:lang w:val="en-US"/>
        </w:rPr>
        <w:t>-host "Failing over failover group to the primary...."</w:t>
      </w:r>
    </w:p>
    <w:p w14:paraId="4A7B6DE8" w14:textId="31BBA19A" w:rsidR="2FD208A2" w:rsidRDefault="2FD208A2" w:rsidP="41AA2FC1">
      <w:pPr>
        <w:rPr>
          <w:lang w:val="en-US"/>
        </w:rPr>
      </w:pPr>
      <w:r w:rsidRPr="41AA2FC1">
        <w:rPr>
          <w:lang w:val="en-US"/>
        </w:rPr>
        <w:t>Switch-</w:t>
      </w:r>
      <w:proofErr w:type="spellStart"/>
      <w:r w:rsidRPr="41AA2FC1">
        <w:rPr>
          <w:lang w:val="en-US"/>
        </w:rPr>
        <w:t>AzSqlDatabaseFailoverGroup</w:t>
      </w:r>
      <w:proofErr w:type="spellEnd"/>
      <w:r w:rsidRPr="41AA2FC1">
        <w:rPr>
          <w:lang w:val="en-US"/>
        </w:rPr>
        <w:t xml:space="preserve"> `  -</w:t>
      </w:r>
      <w:proofErr w:type="spellStart"/>
      <w:r w:rsidRPr="41AA2FC1">
        <w:rPr>
          <w:lang w:val="en-US"/>
        </w:rPr>
        <w:t>ResourceGroupName</w:t>
      </w:r>
      <w:proofErr w:type="spellEnd"/>
      <w:r w:rsidRPr="41AA2FC1">
        <w:rPr>
          <w:lang w:val="en-US"/>
        </w:rPr>
        <w:t xml:space="preserve"> $</w:t>
      </w:r>
      <w:proofErr w:type="spellStart"/>
      <w:r w:rsidRPr="41AA2FC1">
        <w:rPr>
          <w:lang w:val="en-US"/>
        </w:rPr>
        <w:t>resourceGroupName</w:t>
      </w:r>
      <w:proofErr w:type="spellEnd"/>
      <w:r w:rsidRPr="41AA2FC1">
        <w:rPr>
          <w:lang w:val="en-US"/>
        </w:rPr>
        <w:t xml:space="preserve"> </w:t>
      </w:r>
      <w:proofErr w:type="gramStart"/>
      <w:r w:rsidRPr="41AA2FC1">
        <w:rPr>
          <w:lang w:val="en-US"/>
        </w:rPr>
        <w:t>`  -</w:t>
      </w:r>
      <w:proofErr w:type="spellStart"/>
      <w:proofErr w:type="gramEnd"/>
      <w:r w:rsidRPr="41AA2FC1">
        <w:rPr>
          <w:lang w:val="en-US"/>
        </w:rPr>
        <w:t>ServerName</w:t>
      </w:r>
      <w:proofErr w:type="spellEnd"/>
      <w:r w:rsidRPr="41AA2FC1">
        <w:rPr>
          <w:lang w:val="en-US"/>
        </w:rPr>
        <w:t xml:space="preserve"> $</w:t>
      </w:r>
      <w:proofErr w:type="spellStart"/>
      <w:r w:rsidRPr="41AA2FC1">
        <w:rPr>
          <w:lang w:val="en-US"/>
        </w:rPr>
        <w:t>serverName</w:t>
      </w:r>
      <w:proofErr w:type="spellEnd"/>
      <w:r w:rsidRPr="41AA2FC1">
        <w:rPr>
          <w:lang w:val="en-US"/>
        </w:rPr>
        <w:t xml:space="preserve"> `  -</w:t>
      </w:r>
      <w:proofErr w:type="spellStart"/>
      <w:r w:rsidRPr="41AA2FC1">
        <w:rPr>
          <w:lang w:val="en-US"/>
        </w:rPr>
        <w:t>FailoverGroupName</w:t>
      </w:r>
      <w:proofErr w:type="spellEnd"/>
      <w:r w:rsidRPr="41AA2FC1">
        <w:rPr>
          <w:lang w:val="en-US"/>
        </w:rPr>
        <w:t xml:space="preserve"> $</w:t>
      </w:r>
      <w:proofErr w:type="spellStart"/>
      <w:r w:rsidRPr="41AA2FC1">
        <w:rPr>
          <w:lang w:val="en-US"/>
        </w:rPr>
        <w:t>failoverGroupName</w:t>
      </w:r>
      <w:proofErr w:type="spellEnd"/>
    </w:p>
    <w:p w14:paraId="159C3DDD" w14:textId="36EAEB75" w:rsidR="2FD208A2" w:rsidRDefault="2FD208A2" w:rsidP="41AA2FC1">
      <w:pPr>
        <w:rPr>
          <w:lang w:val="en-US"/>
        </w:rPr>
      </w:pPr>
      <w:r w:rsidRPr="41AA2FC1">
        <w:rPr>
          <w:lang w:val="en-US"/>
        </w:rPr>
        <w:t>Write-host "Failed failover group successfully to back to" $</w:t>
      </w:r>
      <w:proofErr w:type="spellStart"/>
      <w:r w:rsidRPr="41AA2FC1">
        <w:rPr>
          <w:lang w:val="en-US"/>
        </w:rPr>
        <w:t>serverName</w:t>
      </w:r>
      <w:proofErr w:type="spellEnd"/>
    </w:p>
    <w:p w14:paraId="23F7F5BB" w14:textId="5E17E926" w:rsidR="41AA2FC1" w:rsidRDefault="41AA2FC1" w:rsidP="41AA2FC1">
      <w:pPr>
        <w:rPr>
          <w:b/>
          <w:bCs/>
          <w:lang w:val="en-US"/>
        </w:rPr>
      </w:pPr>
    </w:p>
    <w:p w14:paraId="5400758F" w14:textId="53FEA5D9" w:rsidR="002D4E9B" w:rsidRPr="00D20BE9" w:rsidRDefault="002D4E9B" w:rsidP="00D20BE9">
      <w:pPr>
        <w:pStyle w:val="Heading1"/>
        <w:rPr>
          <w:rFonts w:asciiTheme="minorHAnsi" w:eastAsiaTheme="minorHAnsi" w:hAnsiTheme="minorHAnsi" w:cstheme="minorBidi"/>
          <w:color w:val="auto"/>
          <w:sz w:val="22"/>
          <w:szCs w:val="22"/>
          <w:lang w:val="en-US"/>
        </w:rPr>
      </w:pPr>
      <w:r w:rsidRPr="00D20BE9">
        <w:rPr>
          <w:b/>
          <w:bCs/>
          <w:lang w:val="en-US"/>
        </w:rPr>
        <w:t>Azure Synapse</w:t>
      </w:r>
      <w:r w:rsidRPr="00D20BE9">
        <w:rPr>
          <w:rFonts w:asciiTheme="minorHAnsi" w:eastAsiaTheme="minorHAnsi" w:hAnsiTheme="minorHAnsi" w:cstheme="minorBidi"/>
          <w:color w:val="auto"/>
          <w:sz w:val="22"/>
          <w:szCs w:val="22"/>
          <w:lang w:val="en-US"/>
        </w:rPr>
        <w:t xml:space="preserve"> </w:t>
      </w:r>
    </w:p>
    <w:p w14:paraId="0A627A9A" w14:textId="72D4AE16" w:rsidR="002D4E9B" w:rsidRDefault="002D4E9B" w:rsidP="002D4E9B">
      <w:pPr>
        <w:pStyle w:val="Heading2"/>
        <w:shd w:val="clear" w:color="auto" w:fill="FFFFFF"/>
        <w:spacing w:before="0" w:beforeAutospacing="0" w:after="0" w:afterAutospacing="0" w:line="420" w:lineRule="atLeast"/>
        <w:ind w:right="240"/>
        <w:rPr>
          <w:rFonts w:asciiTheme="minorHAnsi" w:eastAsiaTheme="minorHAnsi" w:hAnsiTheme="minorHAnsi" w:cstheme="minorBidi"/>
          <w:b w:val="0"/>
          <w:bCs w:val="0"/>
          <w:sz w:val="22"/>
          <w:szCs w:val="22"/>
          <w:lang w:val="en-US" w:eastAsia="en-US"/>
        </w:rPr>
      </w:pPr>
      <w:r w:rsidRPr="003B44D7">
        <w:rPr>
          <w:rFonts w:asciiTheme="minorHAnsi" w:eastAsiaTheme="minorHAnsi" w:hAnsiTheme="minorHAnsi" w:cstheme="minorBidi"/>
          <w:b w:val="0"/>
          <w:bCs w:val="0"/>
          <w:sz w:val="22"/>
          <w:szCs w:val="22"/>
          <w:lang w:val="en-US" w:eastAsia="en-US"/>
        </w:rPr>
        <w:t xml:space="preserve">Description: The Name of the Azure Synapse in Testing </w:t>
      </w:r>
      <w:r w:rsidR="00492B6E" w:rsidRPr="003B44D7">
        <w:rPr>
          <w:rFonts w:asciiTheme="minorHAnsi" w:eastAsiaTheme="minorHAnsi" w:hAnsiTheme="minorHAnsi" w:cstheme="minorBidi"/>
          <w:b w:val="0"/>
          <w:bCs w:val="0"/>
          <w:sz w:val="22"/>
          <w:szCs w:val="22"/>
          <w:lang w:val="en-US" w:eastAsia="en-US"/>
        </w:rPr>
        <w:t>is:</w:t>
      </w:r>
      <w:r w:rsidRPr="003B44D7">
        <w:rPr>
          <w:rFonts w:asciiTheme="minorHAnsi" w:eastAsiaTheme="minorHAnsi" w:hAnsiTheme="minorHAnsi" w:cstheme="minorBidi"/>
          <w:b w:val="0"/>
          <w:bCs w:val="0"/>
          <w:sz w:val="22"/>
          <w:szCs w:val="22"/>
          <w:lang w:val="en-US" w:eastAsia="en-US"/>
        </w:rPr>
        <w:t xml:space="preserve"> “</w:t>
      </w:r>
      <w:proofErr w:type="spellStart"/>
      <w:r w:rsidRPr="003B44D7">
        <w:rPr>
          <w:rFonts w:asciiTheme="minorHAnsi" w:eastAsiaTheme="minorHAnsi" w:hAnsiTheme="minorHAnsi" w:cstheme="minorBidi"/>
          <w:b w:val="0"/>
          <w:bCs w:val="0"/>
          <w:sz w:val="22"/>
          <w:szCs w:val="22"/>
          <w:lang w:val="en-US" w:eastAsia="en-US"/>
        </w:rPr>
        <w:t>edm</w:t>
      </w:r>
      <w:proofErr w:type="spellEnd"/>
      <w:r w:rsidRPr="003B44D7">
        <w:rPr>
          <w:rFonts w:asciiTheme="minorHAnsi" w:eastAsiaTheme="minorHAnsi" w:hAnsiTheme="minorHAnsi" w:cstheme="minorBidi"/>
          <w:b w:val="0"/>
          <w:bCs w:val="0"/>
          <w:sz w:val="22"/>
          <w:szCs w:val="22"/>
          <w:lang w:val="en-US" w:eastAsia="en-US"/>
        </w:rPr>
        <w:t>-</w:t>
      </w:r>
      <w:proofErr w:type="spellStart"/>
      <w:r w:rsidRPr="003B44D7">
        <w:rPr>
          <w:rFonts w:asciiTheme="minorHAnsi" w:eastAsiaTheme="minorHAnsi" w:hAnsiTheme="minorHAnsi" w:cstheme="minorBidi"/>
          <w:b w:val="0"/>
          <w:bCs w:val="0"/>
          <w:sz w:val="22"/>
          <w:szCs w:val="22"/>
          <w:lang w:val="en-US" w:eastAsia="en-US"/>
        </w:rPr>
        <w:t>sbx</w:t>
      </w:r>
      <w:proofErr w:type="spellEnd"/>
      <w:r w:rsidRPr="003B44D7">
        <w:rPr>
          <w:rFonts w:asciiTheme="minorHAnsi" w:eastAsiaTheme="minorHAnsi" w:hAnsiTheme="minorHAnsi" w:cstheme="minorBidi"/>
          <w:b w:val="0"/>
          <w:bCs w:val="0"/>
          <w:sz w:val="22"/>
          <w:szCs w:val="22"/>
          <w:lang w:val="en-US" w:eastAsia="en-US"/>
        </w:rPr>
        <w:t>-sea-</w:t>
      </w:r>
      <w:proofErr w:type="spellStart"/>
      <w:r w:rsidRPr="003B44D7">
        <w:rPr>
          <w:rFonts w:asciiTheme="minorHAnsi" w:eastAsiaTheme="minorHAnsi" w:hAnsiTheme="minorHAnsi" w:cstheme="minorBidi"/>
          <w:b w:val="0"/>
          <w:bCs w:val="0"/>
          <w:sz w:val="22"/>
          <w:szCs w:val="22"/>
          <w:lang w:val="en-US" w:eastAsia="en-US"/>
        </w:rPr>
        <w:t>synws</w:t>
      </w:r>
      <w:proofErr w:type="spellEnd"/>
      <w:r w:rsidRPr="003B44D7">
        <w:rPr>
          <w:rFonts w:asciiTheme="minorHAnsi" w:eastAsiaTheme="minorHAnsi" w:hAnsiTheme="minorHAnsi" w:cstheme="minorBidi"/>
          <w:b w:val="0"/>
          <w:bCs w:val="0"/>
          <w:sz w:val="22"/>
          <w:szCs w:val="22"/>
          <w:lang w:val="en-US" w:eastAsia="en-US"/>
        </w:rPr>
        <w:t>”.</w:t>
      </w:r>
    </w:p>
    <w:p w14:paraId="3DC6457A" w14:textId="1E21681D" w:rsidR="00A00352" w:rsidRPr="003B44D7" w:rsidRDefault="00A00352" w:rsidP="002D4E9B">
      <w:pPr>
        <w:pStyle w:val="Heading2"/>
        <w:shd w:val="clear" w:color="auto" w:fill="FFFFFF"/>
        <w:spacing w:before="0" w:beforeAutospacing="0" w:after="0" w:afterAutospacing="0" w:line="420" w:lineRule="atLeast"/>
        <w:ind w:right="240"/>
        <w:rPr>
          <w:rFonts w:asciiTheme="minorHAnsi" w:eastAsiaTheme="minorHAnsi" w:hAnsiTheme="minorHAnsi" w:cstheme="minorBidi"/>
          <w:b w:val="0"/>
          <w:bCs w:val="0"/>
          <w:sz w:val="22"/>
          <w:szCs w:val="22"/>
          <w:lang w:val="en-US" w:eastAsia="en-US"/>
        </w:rPr>
      </w:pPr>
      <w:r>
        <w:rPr>
          <w:rFonts w:asciiTheme="minorHAnsi" w:eastAsiaTheme="minorHAnsi" w:hAnsiTheme="minorHAnsi" w:cstheme="minorBidi"/>
          <w:b w:val="0"/>
          <w:bCs w:val="0"/>
          <w:sz w:val="22"/>
          <w:szCs w:val="22"/>
          <w:lang w:val="en-US" w:eastAsia="en-US"/>
        </w:rPr>
        <w:t>The Azure Synapse Workspace in East Asia Region is: “edm-sbx-ea-001-synws”</w:t>
      </w:r>
    </w:p>
    <w:p w14:paraId="02B9115E" w14:textId="6E31915D" w:rsidR="002D4E9B" w:rsidRDefault="002D4E9B" w:rsidP="002D4E9B">
      <w:pPr>
        <w:pStyle w:val="Heading2"/>
        <w:shd w:val="clear" w:color="auto" w:fill="FFFFFF"/>
        <w:spacing w:before="0" w:beforeAutospacing="0" w:after="0" w:afterAutospacing="0" w:line="420" w:lineRule="atLeast"/>
        <w:ind w:right="240"/>
        <w:rPr>
          <w:rFonts w:asciiTheme="minorHAnsi" w:eastAsiaTheme="minorHAnsi" w:hAnsiTheme="minorHAnsi" w:cstheme="minorBidi"/>
          <w:b w:val="0"/>
          <w:bCs w:val="0"/>
          <w:sz w:val="22"/>
          <w:szCs w:val="22"/>
          <w:lang w:val="en-US" w:eastAsia="en-US"/>
        </w:rPr>
      </w:pPr>
    </w:p>
    <w:p w14:paraId="7EA28216" w14:textId="5BA270EB" w:rsidR="00A00352" w:rsidRDefault="00A00352" w:rsidP="002D4E9B">
      <w:pPr>
        <w:pStyle w:val="Heading2"/>
        <w:shd w:val="clear" w:color="auto" w:fill="FFFFFF"/>
        <w:spacing w:before="0" w:beforeAutospacing="0" w:after="0" w:afterAutospacing="0" w:line="420" w:lineRule="atLeast"/>
        <w:ind w:right="240"/>
        <w:rPr>
          <w:rFonts w:asciiTheme="minorHAnsi" w:eastAsiaTheme="minorHAnsi" w:hAnsiTheme="minorHAnsi" w:cstheme="minorBidi"/>
          <w:b w:val="0"/>
          <w:bCs w:val="0"/>
          <w:sz w:val="22"/>
          <w:szCs w:val="22"/>
          <w:lang w:val="en-US" w:eastAsia="en-US"/>
        </w:rPr>
      </w:pPr>
      <w:r>
        <w:rPr>
          <w:noProof/>
        </w:rPr>
        <w:lastRenderedPageBreak/>
        <w:drawing>
          <wp:inline distT="0" distB="0" distL="0" distR="0" wp14:anchorId="6254CF99" wp14:editId="1A4A2783">
            <wp:extent cx="5731510" cy="4089400"/>
            <wp:effectExtent l="0" t="0" r="254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5731510" cy="4089400"/>
                    </a:xfrm>
                    <a:prstGeom prst="rect">
                      <a:avLst/>
                    </a:prstGeom>
                  </pic:spPr>
                </pic:pic>
              </a:graphicData>
            </a:graphic>
          </wp:inline>
        </w:drawing>
      </w:r>
    </w:p>
    <w:p w14:paraId="6157AC62" w14:textId="11C55D59" w:rsidR="002D4E9B" w:rsidRDefault="002D4E9B" w:rsidP="002D4E9B">
      <w:pPr>
        <w:pStyle w:val="Heading2"/>
        <w:shd w:val="clear" w:color="auto" w:fill="FFFFFF"/>
        <w:spacing w:before="0" w:beforeAutospacing="0" w:after="0" w:afterAutospacing="0" w:line="420" w:lineRule="atLeast"/>
        <w:ind w:right="240"/>
        <w:rPr>
          <w:rFonts w:ascii="Segoe UI" w:hAnsi="Segoe UI" w:cs="Segoe UI"/>
          <w:b w:val="0"/>
          <w:bCs w:val="0"/>
          <w:color w:val="323130"/>
          <w:sz w:val="22"/>
          <w:szCs w:val="22"/>
        </w:rPr>
      </w:pPr>
      <w:r>
        <w:rPr>
          <w:rFonts w:ascii="Segoe UI" w:hAnsi="Segoe UI" w:cs="Segoe UI"/>
          <w:b w:val="0"/>
          <w:bCs w:val="0"/>
          <w:color w:val="323130"/>
          <w:sz w:val="22"/>
          <w:szCs w:val="22"/>
        </w:rPr>
        <w:t>Command for Creating</w:t>
      </w:r>
      <w:r w:rsidR="00E045F4">
        <w:rPr>
          <w:rFonts w:ascii="Segoe UI" w:hAnsi="Segoe UI" w:cs="Segoe UI"/>
          <w:b w:val="0"/>
          <w:bCs w:val="0"/>
          <w:color w:val="323130"/>
          <w:sz w:val="22"/>
          <w:szCs w:val="22"/>
        </w:rPr>
        <w:t xml:space="preserve"> </w:t>
      </w:r>
      <w:r>
        <w:rPr>
          <w:rFonts w:ascii="Segoe UI" w:hAnsi="Segoe UI" w:cs="Segoe UI"/>
          <w:b w:val="0"/>
          <w:bCs w:val="0"/>
          <w:color w:val="323130"/>
          <w:sz w:val="22"/>
          <w:szCs w:val="22"/>
        </w:rPr>
        <w:t>Restoration Point:</w:t>
      </w:r>
    </w:p>
    <w:p w14:paraId="59B6217B" w14:textId="56425513" w:rsidR="002D4E9B" w:rsidRDefault="002D4E9B" w:rsidP="002D4E9B">
      <w:pPr>
        <w:pStyle w:val="Heading2"/>
        <w:shd w:val="clear" w:color="auto" w:fill="FFFFFF"/>
        <w:spacing w:before="0" w:beforeAutospacing="0" w:after="0" w:afterAutospacing="0" w:line="420" w:lineRule="atLeast"/>
        <w:ind w:right="240"/>
        <w:rPr>
          <w:rFonts w:ascii="Segoe UI" w:hAnsi="Segoe UI" w:cs="Segoe UI"/>
          <w:color w:val="323130"/>
          <w:sz w:val="22"/>
          <w:szCs w:val="22"/>
        </w:rPr>
      </w:pPr>
      <w:r w:rsidRPr="002D4E9B">
        <w:rPr>
          <w:rFonts w:ascii="Segoe UI" w:hAnsi="Segoe UI" w:cs="Segoe UI"/>
          <w:color w:val="323130"/>
          <w:sz w:val="22"/>
          <w:szCs w:val="22"/>
        </w:rPr>
        <w:t>New-</w:t>
      </w:r>
      <w:proofErr w:type="spellStart"/>
      <w:r w:rsidRPr="002D4E9B">
        <w:rPr>
          <w:rFonts w:ascii="Segoe UI" w:hAnsi="Segoe UI" w:cs="Segoe UI"/>
          <w:color w:val="323130"/>
          <w:sz w:val="22"/>
          <w:szCs w:val="22"/>
        </w:rPr>
        <w:t>AzSynapseSqlPoolRestorePoint</w:t>
      </w:r>
      <w:proofErr w:type="spellEnd"/>
      <w:r w:rsidRPr="002D4E9B">
        <w:rPr>
          <w:rFonts w:ascii="Segoe UI" w:hAnsi="Segoe UI" w:cs="Segoe UI"/>
          <w:color w:val="323130"/>
          <w:sz w:val="22"/>
          <w:szCs w:val="22"/>
        </w:rPr>
        <w:t xml:space="preserve"> -</w:t>
      </w:r>
      <w:proofErr w:type="spellStart"/>
      <w:r w:rsidRPr="002D4E9B">
        <w:rPr>
          <w:rFonts w:ascii="Segoe UI" w:hAnsi="Segoe UI" w:cs="Segoe UI"/>
          <w:color w:val="323130"/>
          <w:sz w:val="22"/>
          <w:szCs w:val="22"/>
        </w:rPr>
        <w:t>WorkspaceName</w:t>
      </w:r>
      <w:proofErr w:type="spellEnd"/>
      <w:r w:rsidRPr="002D4E9B">
        <w:rPr>
          <w:rFonts w:ascii="Segoe UI" w:hAnsi="Segoe UI" w:cs="Segoe UI"/>
          <w:color w:val="323130"/>
          <w:sz w:val="22"/>
          <w:szCs w:val="22"/>
        </w:rPr>
        <w:t xml:space="preserve"> "</w:t>
      </w:r>
      <w:proofErr w:type="spellStart"/>
      <w:r w:rsidRPr="002D4E9B">
        <w:rPr>
          <w:rFonts w:ascii="Segoe UI" w:hAnsi="Segoe UI" w:cs="Segoe UI"/>
          <w:color w:val="323130"/>
          <w:sz w:val="22"/>
          <w:szCs w:val="22"/>
        </w:rPr>
        <w:t>edm</w:t>
      </w:r>
      <w:proofErr w:type="spellEnd"/>
      <w:r w:rsidRPr="002D4E9B">
        <w:rPr>
          <w:rFonts w:ascii="Segoe UI" w:hAnsi="Segoe UI" w:cs="Segoe UI"/>
          <w:color w:val="323130"/>
          <w:sz w:val="22"/>
          <w:szCs w:val="22"/>
        </w:rPr>
        <w:t>-</w:t>
      </w:r>
      <w:proofErr w:type="spellStart"/>
      <w:r w:rsidRPr="002D4E9B">
        <w:rPr>
          <w:rFonts w:ascii="Segoe UI" w:hAnsi="Segoe UI" w:cs="Segoe UI"/>
          <w:color w:val="323130"/>
          <w:sz w:val="22"/>
          <w:szCs w:val="22"/>
        </w:rPr>
        <w:t>sbx</w:t>
      </w:r>
      <w:proofErr w:type="spellEnd"/>
      <w:r w:rsidRPr="002D4E9B">
        <w:rPr>
          <w:rFonts w:ascii="Segoe UI" w:hAnsi="Segoe UI" w:cs="Segoe UI"/>
          <w:color w:val="323130"/>
          <w:sz w:val="22"/>
          <w:szCs w:val="22"/>
        </w:rPr>
        <w:t>-sea-</w:t>
      </w:r>
      <w:proofErr w:type="spellStart"/>
      <w:r w:rsidRPr="002D4E9B">
        <w:rPr>
          <w:rFonts w:ascii="Segoe UI" w:hAnsi="Segoe UI" w:cs="Segoe UI"/>
          <w:color w:val="323130"/>
          <w:sz w:val="22"/>
          <w:szCs w:val="22"/>
        </w:rPr>
        <w:t>synws</w:t>
      </w:r>
      <w:proofErr w:type="spellEnd"/>
      <w:r w:rsidRPr="002D4E9B">
        <w:rPr>
          <w:rFonts w:ascii="Segoe UI" w:hAnsi="Segoe UI" w:cs="Segoe UI"/>
          <w:color w:val="323130"/>
          <w:sz w:val="22"/>
          <w:szCs w:val="22"/>
        </w:rPr>
        <w:t>" -Name "scbdemodb001" -</w:t>
      </w:r>
      <w:proofErr w:type="spellStart"/>
      <w:r w:rsidRPr="002D4E9B">
        <w:rPr>
          <w:rFonts w:ascii="Segoe UI" w:hAnsi="Segoe UI" w:cs="Segoe UI"/>
          <w:color w:val="323130"/>
          <w:sz w:val="22"/>
          <w:szCs w:val="22"/>
        </w:rPr>
        <w:t>RestorePointLabel</w:t>
      </w:r>
      <w:proofErr w:type="spellEnd"/>
      <w:r w:rsidRPr="002D4E9B">
        <w:rPr>
          <w:rFonts w:ascii="Segoe UI" w:hAnsi="Segoe UI" w:cs="Segoe UI"/>
          <w:color w:val="323130"/>
          <w:sz w:val="22"/>
          <w:szCs w:val="22"/>
        </w:rPr>
        <w:t xml:space="preserve"> "28June1130am"</w:t>
      </w:r>
    </w:p>
    <w:p w14:paraId="49C6AB1E" w14:textId="25797C6D" w:rsidR="002D4E9B" w:rsidRDefault="002D4E9B" w:rsidP="002D4E9B">
      <w:pPr>
        <w:pStyle w:val="Heading2"/>
        <w:shd w:val="clear" w:color="auto" w:fill="FFFFFF"/>
        <w:spacing w:before="0" w:beforeAutospacing="0" w:after="0" w:afterAutospacing="0" w:line="420" w:lineRule="atLeast"/>
        <w:ind w:right="240"/>
        <w:rPr>
          <w:rFonts w:ascii="Segoe UI" w:hAnsi="Segoe UI" w:cs="Segoe UI"/>
          <w:color w:val="323130"/>
          <w:sz w:val="22"/>
          <w:szCs w:val="22"/>
        </w:rPr>
      </w:pPr>
      <w:r w:rsidRPr="002D4E9B">
        <w:rPr>
          <w:rFonts w:ascii="Segoe UI" w:hAnsi="Segoe UI" w:cs="Segoe UI"/>
          <w:noProof/>
          <w:color w:val="323130"/>
          <w:sz w:val="22"/>
          <w:szCs w:val="22"/>
        </w:rPr>
        <w:drawing>
          <wp:inline distT="0" distB="0" distL="0" distR="0" wp14:anchorId="7BFC464A" wp14:editId="7448BCA2">
            <wp:extent cx="5731510" cy="973455"/>
            <wp:effectExtent l="0" t="0" r="2540" b="0"/>
            <wp:docPr id="8" name="Picture 8"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website&#10;&#10;Description automatically generated"/>
                    <pic:cNvPicPr/>
                  </pic:nvPicPr>
                  <pic:blipFill>
                    <a:blip r:embed="rId16"/>
                    <a:stretch>
                      <a:fillRect/>
                    </a:stretch>
                  </pic:blipFill>
                  <pic:spPr>
                    <a:xfrm>
                      <a:off x="0" y="0"/>
                      <a:ext cx="5731510" cy="973455"/>
                    </a:xfrm>
                    <a:prstGeom prst="rect">
                      <a:avLst/>
                    </a:prstGeom>
                  </pic:spPr>
                </pic:pic>
              </a:graphicData>
            </a:graphic>
          </wp:inline>
        </w:drawing>
      </w:r>
    </w:p>
    <w:p w14:paraId="4065189D" w14:textId="2E29AE52" w:rsidR="002D4E9B" w:rsidRDefault="00C57114" w:rsidP="002D4E9B">
      <w:pPr>
        <w:pStyle w:val="Heading2"/>
        <w:shd w:val="clear" w:color="auto" w:fill="FFFFFF"/>
        <w:spacing w:before="0" w:beforeAutospacing="0" w:after="0" w:afterAutospacing="0" w:line="420" w:lineRule="atLeast"/>
        <w:ind w:right="240"/>
        <w:rPr>
          <w:rFonts w:ascii="Segoe UI" w:hAnsi="Segoe UI" w:cs="Segoe UI"/>
          <w:color w:val="323130"/>
          <w:sz w:val="22"/>
          <w:szCs w:val="22"/>
        </w:rPr>
      </w:pPr>
      <w:r>
        <w:rPr>
          <w:rFonts w:ascii="Segoe UI" w:hAnsi="Segoe UI" w:cs="Segoe UI"/>
          <w:color w:val="323130"/>
          <w:sz w:val="22"/>
          <w:szCs w:val="22"/>
        </w:rPr>
        <w:t>Restore from Restoration Point</w:t>
      </w:r>
    </w:p>
    <w:p w14:paraId="653F4B83" w14:textId="66727044" w:rsidR="00C57114" w:rsidRPr="002D4E9B" w:rsidRDefault="00C040F9" w:rsidP="002D4E9B">
      <w:pPr>
        <w:pStyle w:val="Heading2"/>
        <w:shd w:val="clear" w:color="auto" w:fill="FFFFFF"/>
        <w:spacing w:before="0" w:beforeAutospacing="0" w:after="0" w:afterAutospacing="0" w:line="420" w:lineRule="atLeast"/>
        <w:ind w:right="240"/>
        <w:rPr>
          <w:rFonts w:ascii="Segoe UI" w:hAnsi="Segoe UI" w:cs="Segoe UI"/>
          <w:color w:val="323130"/>
          <w:sz w:val="22"/>
          <w:szCs w:val="22"/>
        </w:rPr>
      </w:pPr>
      <w:r>
        <w:rPr>
          <w:noProof/>
        </w:rPr>
        <w:drawing>
          <wp:inline distT="0" distB="0" distL="0" distR="0" wp14:anchorId="4F49C93A" wp14:editId="70306DAE">
            <wp:extent cx="5731510" cy="257175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731510" cy="2571750"/>
                    </a:xfrm>
                    <a:prstGeom prst="rect">
                      <a:avLst/>
                    </a:prstGeom>
                  </pic:spPr>
                </pic:pic>
              </a:graphicData>
            </a:graphic>
          </wp:inline>
        </w:drawing>
      </w:r>
    </w:p>
    <w:p w14:paraId="16E5C8CF" w14:textId="5D6DAB74" w:rsidR="002D4E9B" w:rsidRDefault="002D4E9B" w:rsidP="002D4E9B">
      <w:pPr>
        <w:rPr>
          <w:lang w:val="en-US"/>
        </w:rPr>
      </w:pPr>
    </w:p>
    <w:p w14:paraId="53577474" w14:textId="1C86724E" w:rsidR="00C040F9" w:rsidRDefault="00C040F9" w:rsidP="002D4E9B">
      <w:pPr>
        <w:rPr>
          <w:lang w:val="en-US"/>
        </w:rPr>
      </w:pPr>
      <w:r>
        <w:rPr>
          <w:noProof/>
        </w:rPr>
        <w:drawing>
          <wp:inline distT="0" distB="0" distL="0" distR="0" wp14:anchorId="6CDBE8DC" wp14:editId="335308E4">
            <wp:extent cx="5731510" cy="3065145"/>
            <wp:effectExtent l="0" t="0" r="2540" b="190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731510" cy="3065145"/>
                    </a:xfrm>
                    <a:prstGeom prst="rect">
                      <a:avLst/>
                    </a:prstGeom>
                  </pic:spPr>
                </pic:pic>
              </a:graphicData>
            </a:graphic>
          </wp:inline>
        </w:drawing>
      </w:r>
    </w:p>
    <w:p w14:paraId="22B41CDC" w14:textId="77777777" w:rsidR="003B44D7" w:rsidRPr="003B44D7" w:rsidRDefault="003B44D7" w:rsidP="003B44D7">
      <w:pPr>
        <w:pStyle w:val="Heading2"/>
        <w:shd w:val="clear" w:color="auto" w:fill="FFFFFF"/>
        <w:spacing w:before="0" w:beforeAutospacing="0" w:after="0" w:afterAutospacing="0" w:line="420" w:lineRule="atLeast"/>
        <w:ind w:right="240"/>
        <w:rPr>
          <w:rFonts w:asciiTheme="minorHAnsi" w:eastAsiaTheme="minorHAnsi" w:hAnsiTheme="minorHAnsi" w:cstheme="minorBidi"/>
          <w:sz w:val="22"/>
          <w:szCs w:val="22"/>
          <w:lang w:val="en-US" w:eastAsia="en-US"/>
        </w:rPr>
      </w:pPr>
    </w:p>
    <w:p w14:paraId="2ACB9491" w14:textId="2223810F" w:rsidR="005E1345" w:rsidRDefault="005E1345" w:rsidP="002D4E9B">
      <w:pPr>
        <w:rPr>
          <w:lang w:val="en-US"/>
        </w:rPr>
      </w:pPr>
      <w:r>
        <w:rPr>
          <w:lang w:val="en-US"/>
        </w:rPr>
        <w:t>Note: Testing has been 128GB Size of Database</w:t>
      </w:r>
    </w:p>
    <w:p w14:paraId="471AD9E4" w14:textId="3D1E9863" w:rsidR="005E1345" w:rsidRDefault="005E1345" w:rsidP="002D4E9B">
      <w:pPr>
        <w:rPr>
          <w:lang w:val="en-US"/>
        </w:rPr>
      </w:pPr>
      <w:r>
        <w:rPr>
          <w:lang w:val="en-US"/>
        </w:rPr>
        <w:t>To create Snapshot in took approximately 1-2 Min.</w:t>
      </w:r>
    </w:p>
    <w:p w14:paraId="59C8E2B5" w14:textId="380DA675" w:rsidR="005E1345" w:rsidRDefault="00B630A3" w:rsidP="002D4E9B">
      <w:pPr>
        <w:rPr>
          <w:lang w:val="en-US"/>
        </w:rPr>
      </w:pPr>
      <w:r>
        <w:rPr>
          <w:lang w:val="en-US"/>
        </w:rPr>
        <w:t>Restoration Started at 4:</w:t>
      </w:r>
      <w:r w:rsidR="00A33979">
        <w:rPr>
          <w:lang w:val="en-US"/>
        </w:rPr>
        <w:t>54</w:t>
      </w:r>
      <w:r>
        <w:rPr>
          <w:lang w:val="en-US"/>
        </w:rPr>
        <w:t>pm in a blank workspace with No Data.</w:t>
      </w:r>
    </w:p>
    <w:p w14:paraId="7E762E28" w14:textId="2F1AF959" w:rsidR="00B630A3" w:rsidRDefault="00B630A3" w:rsidP="002D4E9B">
      <w:pPr>
        <w:rPr>
          <w:lang w:val="en-US"/>
        </w:rPr>
      </w:pPr>
      <w:r>
        <w:rPr>
          <w:lang w:val="en-US"/>
        </w:rPr>
        <w:t xml:space="preserve">The Restoration Completed at: </w:t>
      </w:r>
      <w:r w:rsidR="13107A78" w:rsidRPr="41AA2FC1">
        <w:rPr>
          <w:lang w:val="en-US"/>
        </w:rPr>
        <w:t>05:03pm (8 Min)</w:t>
      </w:r>
      <w:r>
        <w:rPr>
          <w:lang w:val="en-US"/>
        </w:rPr>
        <w:t xml:space="preserve"> for 128GB. </w:t>
      </w:r>
    </w:p>
    <w:p w14:paraId="01FCDC2B" w14:textId="21A0F2B5" w:rsidR="004641E9" w:rsidRDefault="004641E9" w:rsidP="002D4E9B">
      <w:pPr>
        <w:rPr>
          <w:lang w:val="en-US"/>
        </w:rPr>
      </w:pPr>
    </w:p>
    <w:p w14:paraId="368BD91B" w14:textId="77777777" w:rsidR="00CF3F1B" w:rsidRDefault="00CF3F1B" w:rsidP="002D4E9B">
      <w:pPr>
        <w:rPr>
          <w:lang w:val="en-US"/>
        </w:rPr>
      </w:pPr>
    </w:p>
    <w:p w14:paraId="01FF8687" w14:textId="77777777" w:rsidR="005E1345" w:rsidRDefault="005E1345" w:rsidP="005E1345">
      <w:pPr>
        <w:pStyle w:val="Heading2"/>
        <w:shd w:val="clear" w:color="auto" w:fill="FFFFFF"/>
        <w:spacing w:before="0" w:beforeAutospacing="0" w:after="0" w:afterAutospacing="0" w:line="420" w:lineRule="atLeast"/>
        <w:ind w:right="240"/>
        <w:rPr>
          <w:rFonts w:asciiTheme="minorHAnsi" w:eastAsiaTheme="minorHAnsi" w:hAnsiTheme="minorHAnsi" w:cstheme="minorBidi"/>
          <w:sz w:val="22"/>
          <w:szCs w:val="22"/>
          <w:lang w:val="en-US" w:eastAsia="en-US"/>
        </w:rPr>
      </w:pPr>
      <w:r w:rsidRPr="003B44D7">
        <w:rPr>
          <w:rFonts w:asciiTheme="minorHAnsi" w:eastAsiaTheme="minorHAnsi" w:hAnsiTheme="minorHAnsi" w:cstheme="minorBidi"/>
          <w:sz w:val="22"/>
          <w:szCs w:val="22"/>
          <w:lang w:val="en-US" w:eastAsia="en-US"/>
        </w:rPr>
        <w:t>Delete the Restoration Point</w:t>
      </w:r>
    </w:p>
    <w:p w14:paraId="0DA5C67A" w14:textId="063F2F71" w:rsidR="00C57114" w:rsidRDefault="00433311" w:rsidP="002D4E9B">
      <w:r>
        <w:rPr>
          <w:noProof/>
        </w:rPr>
        <w:drawing>
          <wp:inline distT="0" distB="0" distL="0" distR="0" wp14:anchorId="219166A7" wp14:editId="7FE1CCC4">
            <wp:extent cx="5731510" cy="1492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31510" cy="149225"/>
                    </a:xfrm>
                    <a:prstGeom prst="rect">
                      <a:avLst/>
                    </a:prstGeom>
                  </pic:spPr>
                </pic:pic>
              </a:graphicData>
            </a:graphic>
          </wp:inline>
        </w:drawing>
      </w:r>
    </w:p>
    <w:p w14:paraId="410BBB72" w14:textId="709903A4" w:rsidR="004243F9" w:rsidRDefault="004243F9" w:rsidP="002D4E9B">
      <w:pPr>
        <w:rPr>
          <w:b/>
          <w:bCs/>
        </w:rPr>
      </w:pPr>
      <w:r w:rsidRPr="004243F9">
        <w:rPr>
          <w:b/>
          <w:bCs/>
        </w:rPr>
        <w:t xml:space="preserve">DR </w:t>
      </w:r>
      <w:r w:rsidR="00636F60">
        <w:rPr>
          <w:b/>
          <w:bCs/>
        </w:rPr>
        <w:t xml:space="preserve">Failover &amp; failback </w:t>
      </w:r>
      <w:r w:rsidRPr="004243F9">
        <w:rPr>
          <w:b/>
          <w:bCs/>
        </w:rPr>
        <w:t>Scripts</w:t>
      </w:r>
      <w:r w:rsidR="00636F60">
        <w:rPr>
          <w:b/>
          <w:bCs/>
        </w:rPr>
        <w:t xml:space="preserve"> for Azure Storage Account, Azure SQL Server, Databricks, and Azure Synapse.</w:t>
      </w:r>
    </w:p>
    <w:p w14:paraId="74719D87" w14:textId="7B8D1F66" w:rsidR="00636F60" w:rsidRDefault="00636F60" w:rsidP="002D4E9B">
      <w:r>
        <w:t>This consists of master scripts(deployment.ps1) and Individual service scripts (sql.ps1, synapse.ps1, databricks.ps1) that are triggered by the Master Scripts. Failover can be configured by parameterizing the parameters. json.</w:t>
      </w:r>
    </w:p>
    <w:p w14:paraId="38CDE3C2" w14:textId="3EF13618" w:rsidR="004243F9" w:rsidRDefault="004243F9" w:rsidP="41AA2FC1">
      <w:pPr>
        <w:rPr>
          <w:b/>
          <w:bCs/>
          <w:lang w:val="en-US"/>
        </w:rPr>
      </w:pPr>
      <w:r>
        <w:rPr>
          <w:b/>
          <w:bCs/>
          <w:lang w:val="en-US"/>
        </w:rPr>
        <w:object w:dxaOrig="1366" w:dyaOrig="811" w14:anchorId="791FEF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40.5pt" o:ole="">
            <v:imagedata r:id="rId20" o:title=""/>
          </v:shape>
          <o:OLEObject Type="Embed" ProgID="Package" ShapeID="_x0000_i1025" DrawAspect="Content" ObjectID="_1690005523" r:id="rId21"/>
        </w:object>
      </w:r>
    </w:p>
    <w:p w14:paraId="68978E86" w14:textId="77777777" w:rsidR="00CF3F1B" w:rsidRDefault="00CF3F1B" w:rsidP="41AA2FC1">
      <w:pPr>
        <w:rPr>
          <w:lang w:val="en-US"/>
        </w:rPr>
      </w:pPr>
    </w:p>
    <w:p w14:paraId="685C5482" w14:textId="5AA2E6F3" w:rsidR="003A7F2A" w:rsidRDefault="003A7F2A" w:rsidP="41AA2FC1">
      <w:pPr>
        <w:rPr>
          <w:lang w:val="en-US"/>
        </w:rPr>
      </w:pPr>
      <w:r w:rsidRPr="003A7F2A">
        <w:rPr>
          <w:lang w:val="en-US"/>
        </w:rPr>
        <w:t>Pre-Created Services are pre-provisioned during</w:t>
      </w:r>
      <w:r w:rsidR="00CF3F1B">
        <w:rPr>
          <w:lang w:val="en-US"/>
        </w:rPr>
        <w:t xml:space="preserve"> Infrastructure</w:t>
      </w:r>
      <w:r w:rsidRPr="003A7F2A">
        <w:rPr>
          <w:lang w:val="en-US"/>
        </w:rPr>
        <w:t xml:space="preserve"> setup in East Asia Region.</w:t>
      </w:r>
    </w:p>
    <w:p w14:paraId="53ED2090" w14:textId="51FCF72F" w:rsidR="003A7F2A" w:rsidRDefault="003A7F2A" w:rsidP="41AA2FC1">
      <w:pPr>
        <w:rPr>
          <w:lang w:val="en-US"/>
        </w:rPr>
      </w:pPr>
      <w:r>
        <w:rPr>
          <w:lang w:val="en-US"/>
        </w:rPr>
        <w:t xml:space="preserve">Added the Log Files and Screenshot for reference. </w:t>
      </w:r>
    </w:p>
    <w:p w14:paraId="70A39738" w14:textId="02C7113C" w:rsidR="00AD67ED" w:rsidRPr="00D20BE9" w:rsidRDefault="00AD67ED" w:rsidP="00D20BE9">
      <w:pPr>
        <w:pStyle w:val="Heading1"/>
        <w:rPr>
          <w:b/>
          <w:bCs/>
          <w:lang w:val="en-US"/>
        </w:rPr>
      </w:pPr>
      <w:r w:rsidRPr="00D20BE9">
        <w:rPr>
          <w:b/>
          <w:bCs/>
          <w:lang w:val="en-US"/>
        </w:rPr>
        <w:lastRenderedPageBreak/>
        <w:t>Azure Data Lake</w:t>
      </w:r>
    </w:p>
    <w:p w14:paraId="29ECCF4A" w14:textId="0CCBEEDE" w:rsidR="00AD67ED" w:rsidRPr="00CE7334" w:rsidRDefault="00CE7334" w:rsidP="41AA2FC1">
      <w:pPr>
        <w:rPr>
          <w:lang w:val="en-US"/>
        </w:rPr>
      </w:pPr>
      <w:r w:rsidRPr="00CE7334">
        <w:rPr>
          <w:lang w:val="en-US"/>
        </w:rPr>
        <w:t>Azure Data Lake</w:t>
      </w:r>
      <w:r w:rsidR="00AD67ED" w:rsidRPr="00CE7334">
        <w:rPr>
          <w:lang w:val="en-US"/>
        </w:rPr>
        <w:t xml:space="preserve"> Storage are Storage Accounts with Hierarchy Namespace Enabled (Storage Gen2 Storage Accounts). Manual (Customer Managed) FailOver is not supported. The Storages in Southeast Asia are RA-GRS Replication Enabled which would replicate the Data Asynchronously to the paired Region (East Asia Region).</w:t>
      </w:r>
    </w:p>
    <w:p w14:paraId="69D107E9" w14:textId="7039F7C3" w:rsidR="00AD67ED" w:rsidRPr="00CE7334" w:rsidRDefault="00AD67ED" w:rsidP="41AA2FC1">
      <w:pPr>
        <w:rPr>
          <w:lang w:val="en-US"/>
        </w:rPr>
      </w:pPr>
      <w:r w:rsidRPr="00CE7334">
        <w:rPr>
          <w:lang w:val="en-US"/>
        </w:rPr>
        <w:t xml:space="preserve">The Failover for this Storage Account is </w:t>
      </w:r>
      <w:r w:rsidR="008B0DA3">
        <w:rPr>
          <w:lang w:val="en-US"/>
        </w:rPr>
        <w:t>e</w:t>
      </w:r>
      <w:r w:rsidRPr="00CE7334">
        <w:rPr>
          <w:lang w:val="en-US"/>
        </w:rPr>
        <w:t>ither Microsoft Managed or customer need to deploy preview version of Azure Data Lake Storage to perform Failover.</w:t>
      </w:r>
      <w:r w:rsidR="008F6C7B">
        <w:rPr>
          <w:lang w:val="en-US"/>
        </w:rPr>
        <w:t xml:space="preserve"> </w:t>
      </w:r>
      <w:r w:rsidR="00CD4360">
        <w:rPr>
          <w:lang w:val="en-US"/>
        </w:rPr>
        <w:t>A sample Screenshot for Data Lake in South</w:t>
      </w:r>
      <w:r w:rsidR="00920DA3">
        <w:rPr>
          <w:lang w:val="en-US"/>
        </w:rPr>
        <w:t>e</w:t>
      </w:r>
      <w:r w:rsidR="00CD4360">
        <w:rPr>
          <w:lang w:val="en-US"/>
        </w:rPr>
        <w:t>ast</w:t>
      </w:r>
      <w:r w:rsidR="00920DA3">
        <w:rPr>
          <w:lang w:val="en-US"/>
        </w:rPr>
        <w:t xml:space="preserve"> Asia</w:t>
      </w:r>
      <w:r w:rsidR="00CD4360">
        <w:rPr>
          <w:lang w:val="en-US"/>
        </w:rPr>
        <w:t xml:space="preserve"> Region is shared below:</w:t>
      </w:r>
    </w:p>
    <w:p w14:paraId="6F576FD3" w14:textId="1260B6B7" w:rsidR="00AD67ED" w:rsidRPr="00AD67ED" w:rsidRDefault="00AD67ED" w:rsidP="41AA2FC1">
      <w:pPr>
        <w:rPr>
          <w:b/>
          <w:bCs/>
          <w:lang w:val="en-US"/>
        </w:rPr>
      </w:pPr>
      <w:r>
        <w:rPr>
          <w:noProof/>
        </w:rPr>
        <w:drawing>
          <wp:inline distT="0" distB="0" distL="0" distR="0" wp14:anchorId="234E3EA2" wp14:editId="65AC979B">
            <wp:extent cx="5972175" cy="2057201"/>
            <wp:effectExtent l="0" t="0" r="0" b="63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5991723" cy="2063934"/>
                    </a:xfrm>
                    <a:prstGeom prst="rect">
                      <a:avLst/>
                    </a:prstGeom>
                  </pic:spPr>
                </pic:pic>
              </a:graphicData>
            </a:graphic>
          </wp:inline>
        </w:drawing>
      </w:r>
    </w:p>
    <w:p w14:paraId="25FA8C70" w14:textId="5933F1BE" w:rsidR="3DFDCA99" w:rsidRPr="00D20BE9" w:rsidRDefault="3DFDCA99" w:rsidP="00D20BE9">
      <w:pPr>
        <w:pStyle w:val="Heading1"/>
        <w:rPr>
          <w:b/>
          <w:bCs/>
          <w:lang w:val="en-US"/>
        </w:rPr>
      </w:pPr>
      <w:r w:rsidRPr="00D20BE9">
        <w:rPr>
          <w:b/>
          <w:bCs/>
          <w:lang w:val="en-US"/>
        </w:rPr>
        <w:t>Azure Data Factory</w:t>
      </w:r>
    </w:p>
    <w:p w14:paraId="3B4E2296" w14:textId="2B79E1E1" w:rsidR="3DFDCA99" w:rsidRDefault="3DFDCA99" w:rsidP="41AA2FC1">
      <w:pPr>
        <w:rPr>
          <w:lang w:val="en-US"/>
        </w:rPr>
      </w:pPr>
      <w:r w:rsidRPr="41AA2FC1">
        <w:rPr>
          <w:lang w:val="en-US"/>
        </w:rPr>
        <w:t xml:space="preserve">Data Factory </w:t>
      </w:r>
      <w:r w:rsidR="00D20BE9">
        <w:rPr>
          <w:lang w:val="en-US"/>
        </w:rPr>
        <w:t>is</w:t>
      </w:r>
      <w:r w:rsidRPr="41AA2FC1">
        <w:rPr>
          <w:lang w:val="en-US"/>
        </w:rPr>
        <w:t xml:space="preserve"> provisioned using</w:t>
      </w:r>
      <w:r w:rsidR="7BEFB5C9" w:rsidRPr="41AA2FC1">
        <w:rPr>
          <w:lang w:val="en-US"/>
        </w:rPr>
        <w:t xml:space="preserve"> </w:t>
      </w:r>
      <w:r w:rsidRPr="41AA2FC1">
        <w:rPr>
          <w:lang w:val="en-US"/>
        </w:rPr>
        <w:t>IAC Code</w:t>
      </w:r>
      <w:r w:rsidR="20F44421" w:rsidRPr="41AA2FC1">
        <w:rPr>
          <w:lang w:val="en-US"/>
        </w:rPr>
        <w:t xml:space="preserve"> in the below Link</w:t>
      </w:r>
      <w:r w:rsidRPr="41AA2FC1">
        <w:rPr>
          <w:lang w:val="en-US"/>
        </w:rPr>
        <w:t xml:space="preserve"> for the East Asia Region.</w:t>
      </w:r>
    </w:p>
    <w:p w14:paraId="1C5E7538" w14:textId="76F61393" w:rsidR="1F019BA7" w:rsidRDefault="00920DA3" w:rsidP="41AA2FC1">
      <w:pPr>
        <w:rPr>
          <w:rStyle w:val="Hyperlink"/>
          <w:rFonts w:ascii="Calibri" w:eastAsia="Calibri" w:hAnsi="Calibri" w:cs="Calibri"/>
          <w:lang w:val="en-US"/>
        </w:rPr>
      </w:pPr>
      <w:hyperlink r:id="rId23">
        <w:r w:rsidR="1F019BA7" w:rsidRPr="41AA2FC1">
          <w:rPr>
            <w:rStyle w:val="Hyperlink"/>
            <w:rFonts w:ascii="Calibri" w:eastAsia="Calibri" w:hAnsi="Calibri" w:cs="Calibri"/>
            <w:lang w:val="en-US"/>
          </w:rPr>
          <w:t>Datafactory - Repos (azure.com)</w:t>
        </w:r>
      </w:hyperlink>
    </w:p>
    <w:p w14:paraId="5959D727" w14:textId="29F09838" w:rsidR="00B03626" w:rsidRDefault="00B03626" w:rsidP="41AA2FC1">
      <w:pPr>
        <w:rPr>
          <w:rStyle w:val="Hyperlink"/>
          <w:rFonts w:ascii="Calibri" w:eastAsia="Calibri" w:hAnsi="Calibri" w:cs="Calibri"/>
          <w:lang w:val="en-US"/>
        </w:rPr>
      </w:pPr>
      <w:r>
        <w:rPr>
          <w:rStyle w:val="Hyperlink"/>
          <w:rFonts w:ascii="Calibri" w:eastAsia="Calibri" w:hAnsi="Calibri" w:cs="Calibri"/>
          <w:lang w:val="en-US"/>
        </w:rPr>
        <w:t>Jenkins pipeline Log attached</w:t>
      </w:r>
    </w:p>
    <w:p w14:paraId="0E0C53F2" w14:textId="0DE14E0B" w:rsidR="00B03626" w:rsidRDefault="00B03626" w:rsidP="41AA2FC1">
      <w:pPr>
        <w:rPr>
          <w:rStyle w:val="Hyperlink"/>
          <w:rFonts w:ascii="Calibri" w:eastAsia="Calibri" w:hAnsi="Calibri" w:cs="Calibri"/>
          <w:lang w:val="en-US"/>
        </w:rPr>
      </w:pPr>
      <w:r>
        <w:rPr>
          <w:rStyle w:val="Hyperlink"/>
          <w:rFonts w:ascii="Calibri" w:eastAsia="Calibri" w:hAnsi="Calibri" w:cs="Calibri"/>
          <w:lang w:val="en-US"/>
        </w:rPr>
        <w:object w:dxaOrig="1533" w:dyaOrig="990" w14:anchorId="285CDEEF">
          <v:shape id="_x0000_i1026" type="#_x0000_t75" style="width:76.5pt;height:49.5pt" o:ole="">
            <v:imagedata r:id="rId24" o:title=""/>
          </v:shape>
          <o:OLEObject Type="Embed" ProgID="Package" ShapeID="_x0000_i1026" DrawAspect="Icon" ObjectID="_1690005524" r:id="rId25"/>
        </w:object>
      </w:r>
    </w:p>
    <w:p w14:paraId="177BBFF5" w14:textId="614E18E3" w:rsidR="00B03626" w:rsidRDefault="00B03626" w:rsidP="41AA2FC1">
      <w:r>
        <w:rPr>
          <w:noProof/>
        </w:rPr>
        <w:lastRenderedPageBreak/>
        <w:drawing>
          <wp:inline distT="0" distB="0" distL="0" distR="0" wp14:anchorId="7EF3DB15" wp14:editId="3ADD616C">
            <wp:extent cx="4648200" cy="3253122"/>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6"/>
                    <a:stretch>
                      <a:fillRect/>
                    </a:stretch>
                  </pic:blipFill>
                  <pic:spPr>
                    <a:xfrm>
                      <a:off x="0" y="0"/>
                      <a:ext cx="4661141" cy="3262179"/>
                    </a:xfrm>
                    <a:prstGeom prst="rect">
                      <a:avLst/>
                    </a:prstGeom>
                  </pic:spPr>
                </pic:pic>
              </a:graphicData>
            </a:graphic>
          </wp:inline>
        </w:drawing>
      </w:r>
    </w:p>
    <w:p w14:paraId="1A640BA4" w14:textId="77777777" w:rsidR="00185400" w:rsidRDefault="00185400" w:rsidP="41AA2FC1"/>
    <w:p w14:paraId="0C1DA525" w14:textId="5BF43E03" w:rsidR="001908B6" w:rsidRDefault="00185400" w:rsidP="41AA2FC1">
      <w:pPr>
        <w:rPr>
          <w:b/>
          <w:bCs/>
        </w:rPr>
      </w:pPr>
      <w:r w:rsidRPr="00185400">
        <w:rPr>
          <w:b/>
          <w:bCs/>
        </w:rPr>
        <w:t xml:space="preserve">Configuring the Data Factory </w:t>
      </w:r>
    </w:p>
    <w:p w14:paraId="43FBCEF5" w14:textId="03410BD5" w:rsidR="00185400" w:rsidRDefault="00185400" w:rsidP="41AA2FC1">
      <w:pPr>
        <w:rPr>
          <w:b/>
          <w:bCs/>
        </w:rPr>
      </w:pPr>
      <w:r>
        <w:rPr>
          <w:b/>
          <w:bCs/>
        </w:rPr>
        <w:t>Deployment.log</w:t>
      </w:r>
    </w:p>
    <w:p w14:paraId="716F9FF3" w14:textId="2DF7D9B7" w:rsidR="00185400" w:rsidRDefault="00185400" w:rsidP="41AA2FC1">
      <w:pPr>
        <w:rPr>
          <w:b/>
          <w:bCs/>
        </w:rPr>
      </w:pPr>
      <w:r>
        <w:rPr>
          <w:b/>
          <w:bCs/>
        </w:rPr>
        <w:object w:dxaOrig="1533" w:dyaOrig="990" w14:anchorId="7F7EDC77">
          <v:shape id="_x0000_i1027" type="#_x0000_t75" style="width:76.5pt;height:49.5pt" o:ole="">
            <v:imagedata r:id="rId27" o:title=""/>
          </v:shape>
          <o:OLEObject Type="Embed" ProgID="Package" ShapeID="_x0000_i1027" DrawAspect="Icon" ObjectID="_1690005525" r:id="rId28"/>
        </w:object>
      </w:r>
    </w:p>
    <w:p w14:paraId="3107ED3B" w14:textId="20ECC9C2" w:rsidR="00185400" w:rsidRDefault="00185400" w:rsidP="41AA2FC1">
      <w:pPr>
        <w:rPr>
          <w:b/>
          <w:bCs/>
        </w:rPr>
      </w:pPr>
      <w:r>
        <w:rPr>
          <w:b/>
          <w:bCs/>
        </w:rPr>
        <w:t xml:space="preserve">Errors during </w:t>
      </w:r>
      <w:r w:rsidR="0000675E">
        <w:rPr>
          <w:b/>
          <w:bCs/>
        </w:rPr>
        <w:t>Data Factory Configuration</w:t>
      </w:r>
    </w:p>
    <w:p w14:paraId="3F586D8D" w14:textId="763F1744" w:rsidR="00185400" w:rsidRDefault="00185400" w:rsidP="41AA2FC1">
      <w:pPr>
        <w:rPr>
          <w:b/>
          <w:bCs/>
        </w:rPr>
      </w:pPr>
      <w:r>
        <w:rPr>
          <w:noProof/>
        </w:rPr>
        <w:drawing>
          <wp:inline distT="0" distB="0" distL="0" distR="0" wp14:anchorId="6D6C78DF" wp14:editId="7C84BA97">
            <wp:extent cx="5610225" cy="2251075"/>
            <wp:effectExtent l="0" t="0" r="952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9"/>
                    <a:stretch>
                      <a:fillRect/>
                    </a:stretch>
                  </pic:blipFill>
                  <pic:spPr>
                    <a:xfrm>
                      <a:off x="0" y="0"/>
                      <a:ext cx="5623048" cy="2256220"/>
                    </a:xfrm>
                    <a:prstGeom prst="rect">
                      <a:avLst/>
                    </a:prstGeom>
                  </pic:spPr>
                </pic:pic>
              </a:graphicData>
            </a:graphic>
          </wp:inline>
        </w:drawing>
      </w:r>
    </w:p>
    <w:p w14:paraId="4D644F81" w14:textId="69F32CBB" w:rsidR="00185400" w:rsidRPr="00185400" w:rsidRDefault="00185400" w:rsidP="41AA2FC1">
      <w:pPr>
        <w:rPr>
          <w:b/>
          <w:bCs/>
        </w:rPr>
      </w:pPr>
      <w:r>
        <w:rPr>
          <w:noProof/>
        </w:rPr>
        <w:lastRenderedPageBreak/>
        <w:drawing>
          <wp:inline distT="0" distB="0" distL="0" distR="0" wp14:anchorId="6AE85BA1" wp14:editId="61630E26">
            <wp:extent cx="5667375" cy="2244725"/>
            <wp:effectExtent l="0" t="0" r="9525" b="317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0"/>
                    <a:stretch>
                      <a:fillRect/>
                    </a:stretch>
                  </pic:blipFill>
                  <pic:spPr>
                    <a:xfrm>
                      <a:off x="0" y="0"/>
                      <a:ext cx="5693335" cy="2255007"/>
                    </a:xfrm>
                    <a:prstGeom prst="rect">
                      <a:avLst/>
                    </a:prstGeom>
                  </pic:spPr>
                </pic:pic>
              </a:graphicData>
            </a:graphic>
          </wp:inline>
        </w:drawing>
      </w:r>
    </w:p>
    <w:p w14:paraId="29EC7DDD" w14:textId="023FC872" w:rsidR="00185400" w:rsidRDefault="00185400" w:rsidP="41AA2FC1">
      <w:r>
        <w:rPr>
          <w:noProof/>
        </w:rPr>
        <w:drawing>
          <wp:inline distT="0" distB="0" distL="0" distR="0" wp14:anchorId="2B218FE5" wp14:editId="2EC64CE9">
            <wp:extent cx="5667375" cy="2370455"/>
            <wp:effectExtent l="0" t="0" r="9525" b="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31"/>
                    <a:stretch>
                      <a:fillRect/>
                    </a:stretch>
                  </pic:blipFill>
                  <pic:spPr>
                    <a:xfrm>
                      <a:off x="0" y="0"/>
                      <a:ext cx="5678951" cy="2375297"/>
                    </a:xfrm>
                    <a:prstGeom prst="rect">
                      <a:avLst/>
                    </a:prstGeom>
                  </pic:spPr>
                </pic:pic>
              </a:graphicData>
            </a:graphic>
          </wp:inline>
        </w:drawing>
      </w:r>
    </w:p>
    <w:p w14:paraId="63F980B3" w14:textId="71384CDD" w:rsidR="00185400" w:rsidRDefault="00185400" w:rsidP="41AA2FC1">
      <w:r>
        <w:rPr>
          <w:noProof/>
        </w:rPr>
        <w:drawing>
          <wp:inline distT="0" distB="0" distL="0" distR="0" wp14:anchorId="1F1CDFE4" wp14:editId="7A3E0DC5">
            <wp:extent cx="5600700" cy="236728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2"/>
                    <a:stretch>
                      <a:fillRect/>
                    </a:stretch>
                  </pic:blipFill>
                  <pic:spPr>
                    <a:xfrm>
                      <a:off x="0" y="0"/>
                      <a:ext cx="5614832" cy="2373253"/>
                    </a:xfrm>
                    <a:prstGeom prst="rect">
                      <a:avLst/>
                    </a:prstGeom>
                  </pic:spPr>
                </pic:pic>
              </a:graphicData>
            </a:graphic>
          </wp:inline>
        </w:drawing>
      </w:r>
    </w:p>
    <w:p w14:paraId="17E9B4A5" w14:textId="493B3FB9" w:rsidR="00185400" w:rsidRDefault="00185400" w:rsidP="41AA2FC1">
      <w:r>
        <w:rPr>
          <w:noProof/>
        </w:rPr>
        <w:lastRenderedPageBreak/>
        <w:drawing>
          <wp:inline distT="0" distB="0" distL="0" distR="0" wp14:anchorId="508DD446" wp14:editId="0555D78F">
            <wp:extent cx="5467350" cy="2487295"/>
            <wp:effectExtent l="0" t="0" r="0" b="825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33"/>
                    <a:stretch>
                      <a:fillRect/>
                    </a:stretch>
                  </pic:blipFill>
                  <pic:spPr>
                    <a:xfrm>
                      <a:off x="0" y="0"/>
                      <a:ext cx="5479840" cy="2492977"/>
                    </a:xfrm>
                    <a:prstGeom prst="rect">
                      <a:avLst/>
                    </a:prstGeom>
                  </pic:spPr>
                </pic:pic>
              </a:graphicData>
            </a:graphic>
          </wp:inline>
        </w:drawing>
      </w:r>
    </w:p>
    <w:p w14:paraId="7B0301F2" w14:textId="77777777" w:rsidR="00131B52" w:rsidRDefault="00131B52" w:rsidP="41AA2FC1">
      <w:pPr>
        <w:rPr>
          <w:rFonts w:ascii="Calibri" w:eastAsia="Calibri" w:hAnsi="Calibri" w:cs="Calibri"/>
          <w:b/>
          <w:bCs/>
          <w:lang w:val="en-US"/>
        </w:rPr>
      </w:pPr>
    </w:p>
    <w:p w14:paraId="21DD5830" w14:textId="19A57194" w:rsidR="0E697E17" w:rsidRPr="000A59F1" w:rsidRDefault="0E697E17" w:rsidP="000A59F1">
      <w:pPr>
        <w:pStyle w:val="Heading1"/>
        <w:rPr>
          <w:rFonts w:eastAsia="Calibri"/>
          <w:b/>
          <w:bCs/>
          <w:lang w:val="en-US"/>
        </w:rPr>
      </w:pPr>
      <w:r w:rsidRPr="000A59F1">
        <w:rPr>
          <w:rFonts w:eastAsia="Calibri"/>
          <w:b/>
          <w:bCs/>
          <w:lang w:val="en-US"/>
        </w:rPr>
        <w:t>Azure DataBricks</w:t>
      </w:r>
    </w:p>
    <w:p w14:paraId="723946B8" w14:textId="02B2206C" w:rsidR="0E697E17" w:rsidRDefault="0E697E17" w:rsidP="41AA2FC1">
      <w:pPr>
        <w:rPr>
          <w:lang w:val="en-US"/>
        </w:rPr>
      </w:pPr>
      <w:r w:rsidRPr="41AA2FC1">
        <w:rPr>
          <w:lang w:val="en-US"/>
        </w:rPr>
        <w:t>DataBricks will be provisioned using IAC Code in the below Link for the East Asia Region.</w:t>
      </w:r>
    </w:p>
    <w:p w14:paraId="34E7038F" w14:textId="6721EA26" w:rsidR="0E697E17" w:rsidRDefault="00920DA3" w:rsidP="41AA2FC1">
      <w:pPr>
        <w:rPr>
          <w:rStyle w:val="Hyperlink"/>
          <w:rFonts w:ascii="Calibri" w:eastAsia="Calibri" w:hAnsi="Calibri" w:cs="Calibri"/>
          <w:lang w:val="en-US"/>
        </w:rPr>
      </w:pPr>
      <w:hyperlink r:id="rId34">
        <w:r w:rsidR="0E697E17" w:rsidRPr="41AA2FC1">
          <w:rPr>
            <w:rStyle w:val="Hyperlink"/>
            <w:rFonts w:ascii="Calibri" w:eastAsia="Calibri" w:hAnsi="Calibri" w:cs="Calibri"/>
            <w:lang w:val="en-US"/>
          </w:rPr>
          <w:t>Databricks - Repos (azure.com)</w:t>
        </w:r>
      </w:hyperlink>
    </w:p>
    <w:p w14:paraId="1B20A746" w14:textId="168E2FD0" w:rsidR="00A3648E" w:rsidRDefault="00A3648E" w:rsidP="41AA2FC1">
      <w:pPr>
        <w:rPr>
          <w:rStyle w:val="Hyperlink"/>
          <w:rFonts w:ascii="Calibri" w:eastAsia="Calibri" w:hAnsi="Calibri" w:cs="Calibri"/>
          <w:lang w:val="en-US"/>
        </w:rPr>
      </w:pPr>
      <w:r>
        <w:rPr>
          <w:rStyle w:val="Hyperlink"/>
          <w:rFonts w:ascii="Calibri" w:eastAsia="Calibri" w:hAnsi="Calibri" w:cs="Calibri"/>
          <w:lang w:val="en-US"/>
        </w:rPr>
        <w:t>Jenkins pipeline log attached</w:t>
      </w:r>
    </w:p>
    <w:p w14:paraId="47CB21D4" w14:textId="37243151" w:rsidR="00B03626" w:rsidRDefault="00B03626" w:rsidP="41AA2FC1">
      <w:pPr>
        <w:rPr>
          <w:rStyle w:val="Hyperlink"/>
          <w:rFonts w:ascii="Calibri" w:eastAsia="Calibri" w:hAnsi="Calibri" w:cs="Calibri"/>
          <w:lang w:val="en-US"/>
        </w:rPr>
      </w:pPr>
      <w:r>
        <w:rPr>
          <w:rStyle w:val="Hyperlink"/>
          <w:rFonts w:ascii="Calibri" w:eastAsia="Calibri" w:hAnsi="Calibri" w:cs="Calibri"/>
          <w:lang w:val="en-US"/>
        </w:rPr>
        <w:object w:dxaOrig="1533" w:dyaOrig="990" w14:anchorId="4BFD4791">
          <v:shape id="_x0000_i1028" type="#_x0000_t75" style="width:76.5pt;height:49.5pt" o:ole="">
            <v:imagedata r:id="rId24" o:title=""/>
          </v:shape>
          <o:OLEObject Type="Embed" ProgID="Package" ShapeID="_x0000_i1028" DrawAspect="Icon" ObjectID="_1690005526" r:id="rId35"/>
        </w:object>
      </w:r>
    </w:p>
    <w:p w14:paraId="0284D103" w14:textId="7373CDF6" w:rsidR="00B03626" w:rsidRDefault="00B03626" w:rsidP="41AA2FC1">
      <w:pPr>
        <w:rPr>
          <w:rStyle w:val="Hyperlink"/>
          <w:rFonts w:ascii="Calibri" w:eastAsia="Calibri" w:hAnsi="Calibri" w:cs="Calibri"/>
          <w:lang w:val="en-US"/>
        </w:rPr>
      </w:pPr>
      <w:r>
        <w:rPr>
          <w:noProof/>
        </w:rPr>
        <w:drawing>
          <wp:inline distT="0" distB="0" distL="0" distR="0" wp14:anchorId="03A2659E" wp14:editId="79403415">
            <wp:extent cx="4873764" cy="3438525"/>
            <wp:effectExtent l="0" t="0" r="317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6"/>
                    <a:stretch>
                      <a:fillRect/>
                    </a:stretch>
                  </pic:blipFill>
                  <pic:spPr>
                    <a:xfrm>
                      <a:off x="0" y="0"/>
                      <a:ext cx="4879748" cy="3442747"/>
                    </a:xfrm>
                    <a:prstGeom prst="rect">
                      <a:avLst/>
                    </a:prstGeom>
                  </pic:spPr>
                </pic:pic>
              </a:graphicData>
            </a:graphic>
          </wp:inline>
        </w:drawing>
      </w:r>
    </w:p>
    <w:p w14:paraId="33FE97D6" w14:textId="77777777" w:rsidR="000A59F1" w:rsidRDefault="000A59F1" w:rsidP="41AA2FC1">
      <w:pPr>
        <w:rPr>
          <w:rStyle w:val="Hyperlink"/>
          <w:rFonts w:ascii="Calibri" w:eastAsia="Calibri" w:hAnsi="Calibri" w:cs="Calibri"/>
          <w:lang w:val="en-US"/>
        </w:rPr>
      </w:pPr>
    </w:p>
    <w:p w14:paraId="16E411BC" w14:textId="77777777" w:rsidR="000A59F1" w:rsidRDefault="000A59F1" w:rsidP="41AA2FC1">
      <w:pPr>
        <w:rPr>
          <w:rStyle w:val="Hyperlink"/>
          <w:rFonts w:ascii="Calibri" w:eastAsia="Calibri" w:hAnsi="Calibri" w:cs="Calibri"/>
          <w:lang w:val="en-US"/>
        </w:rPr>
      </w:pPr>
    </w:p>
    <w:p w14:paraId="3CB13D9E" w14:textId="4913C7C8" w:rsidR="006326B4" w:rsidRDefault="006326B4" w:rsidP="41AA2FC1">
      <w:pPr>
        <w:rPr>
          <w:rStyle w:val="Hyperlink"/>
          <w:rFonts w:ascii="Calibri" w:eastAsia="Calibri" w:hAnsi="Calibri" w:cs="Calibri"/>
          <w:lang w:val="en-US"/>
        </w:rPr>
      </w:pPr>
      <w:r>
        <w:rPr>
          <w:rStyle w:val="Hyperlink"/>
          <w:rFonts w:ascii="Calibri" w:eastAsia="Calibri" w:hAnsi="Calibri" w:cs="Calibri"/>
          <w:lang w:val="en-US"/>
        </w:rPr>
        <w:lastRenderedPageBreak/>
        <w:t>Provisioning of Interactive Cluster</w:t>
      </w:r>
    </w:p>
    <w:p w14:paraId="5CD8CF9F" w14:textId="14C19AE0" w:rsidR="006326B4" w:rsidRDefault="006326B4" w:rsidP="41AA2FC1">
      <w:pPr>
        <w:rPr>
          <w:rStyle w:val="Hyperlink"/>
          <w:rFonts w:ascii="Calibri" w:eastAsia="Calibri" w:hAnsi="Calibri" w:cs="Calibri"/>
          <w:lang w:val="en-US"/>
        </w:rPr>
      </w:pPr>
      <w:r>
        <w:rPr>
          <w:rStyle w:val="Hyperlink"/>
          <w:rFonts w:ascii="Calibri" w:eastAsia="Calibri" w:hAnsi="Calibri" w:cs="Calibri"/>
          <w:lang w:val="en-US"/>
        </w:rPr>
        <w:object w:dxaOrig="1533" w:dyaOrig="990" w14:anchorId="625F381F">
          <v:shape id="_x0000_i1029" type="#_x0000_t75" style="width:76.5pt;height:49.5pt" o:ole="">
            <v:imagedata r:id="rId37" o:title=""/>
          </v:shape>
          <o:OLEObject Type="Embed" ProgID="Package" ShapeID="_x0000_i1029" DrawAspect="Icon" ObjectID="_1690005527" r:id="rId38"/>
        </w:object>
      </w:r>
    </w:p>
    <w:p w14:paraId="1029814B" w14:textId="22C8F1FA" w:rsidR="00B03626" w:rsidRDefault="006326B4" w:rsidP="41AA2FC1">
      <w:r>
        <w:t>Logs: Migrating All Notebooks</w:t>
      </w:r>
    </w:p>
    <w:p w14:paraId="1492EAA0" w14:textId="4CCB202E" w:rsidR="41AA2FC1" w:rsidRDefault="006326B4" w:rsidP="41AA2FC1">
      <w:pPr>
        <w:rPr>
          <w:rFonts w:ascii="Calibri" w:eastAsia="Calibri" w:hAnsi="Calibri" w:cs="Calibri"/>
          <w:lang w:val="en-US"/>
        </w:rPr>
      </w:pPr>
      <w:r>
        <w:rPr>
          <w:rFonts w:ascii="Calibri" w:eastAsia="Calibri" w:hAnsi="Calibri" w:cs="Calibri"/>
          <w:lang w:val="en-US"/>
        </w:rPr>
        <w:object w:dxaOrig="1533" w:dyaOrig="990" w14:anchorId="003641CE">
          <v:shape id="_x0000_i1030" type="#_x0000_t75" style="width:76.5pt;height:49.5pt" o:ole="">
            <v:imagedata r:id="rId39" o:title=""/>
          </v:shape>
          <o:OLEObject Type="Embed" ProgID="Package" ShapeID="_x0000_i1030" DrawAspect="Icon" ObjectID="_1690005528" r:id="rId40"/>
        </w:object>
      </w:r>
    </w:p>
    <w:p w14:paraId="279E65AC" w14:textId="0E9854F8" w:rsidR="007A6AB4" w:rsidRDefault="007A6AB4" w:rsidP="41AA2FC1">
      <w:pPr>
        <w:rPr>
          <w:rFonts w:ascii="Calibri" w:eastAsia="Calibri" w:hAnsi="Calibri" w:cs="Calibri"/>
          <w:lang w:val="en-US"/>
        </w:rPr>
      </w:pPr>
      <w:r>
        <w:rPr>
          <w:noProof/>
        </w:rPr>
        <w:drawing>
          <wp:inline distT="0" distB="0" distL="0" distR="0" wp14:anchorId="050060AD" wp14:editId="73E4768A">
            <wp:extent cx="5819775" cy="2362200"/>
            <wp:effectExtent l="0" t="0" r="952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1"/>
                    <a:stretch>
                      <a:fillRect/>
                    </a:stretch>
                  </pic:blipFill>
                  <pic:spPr>
                    <a:xfrm>
                      <a:off x="0" y="0"/>
                      <a:ext cx="5833341" cy="2367706"/>
                    </a:xfrm>
                    <a:prstGeom prst="rect">
                      <a:avLst/>
                    </a:prstGeom>
                  </pic:spPr>
                </pic:pic>
              </a:graphicData>
            </a:graphic>
          </wp:inline>
        </w:drawing>
      </w:r>
    </w:p>
    <w:p w14:paraId="264D1796" w14:textId="77777777" w:rsidR="007A6AB4" w:rsidRDefault="007A6AB4" w:rsidP="41AA2FC1">
      <w:pPr>
        <w:rPr>
          <w:rFonts w:ascii="Calibri" w:eastAsia="Calibri" w:hAnsi="Calibri" w:cs="Calibri"/>
          <w:lang w:val="en-US"/>
        </w:rPr>
      </w:pPr>
    </w:p>
    <w:p w14:paraId="55C77CA7" w14:textId="77777777" w:rsidR="007A6AB4" w:rsidRDefault="007A6AB4" w:rsidP="41AA2FC1">
      <w:pPr>
        <w:rPr>
          <w:rFonts w:ascii="Calibri" w:eastAsia="Calibri" w:hAnsi="Calibri" w:cs="Calibri"/>
          <w:lang w:val="en-US"/>
        </w:rPr>
      </w:pPr>
    </w:p>
    <w:p w14:paraId="69872076" w14:textId="768E8D16" w:rsidR="006326B4" w:rsidRDefault="00243F81" w:rsidP="41AA2FC1">
      <w:pPr>
        <w:rPr>
          <w:rFonts w:ascii="Calibri" w:eastAsia="Calibri" w:hAnsi="Calibri" w:cs="Calibri"/>
          <w:lang w:val="en-US"/>
        </w:rPr>
      </w:pPr>
      <w:r>
        <w:rPr>
          <w:rFonts w:ascii="Calibri" w:eastAsia="Calibri" w:hAnsi="Calibri" w:cs="Calibri"/>
          <w:lang w:val="en-US"/>
        </w:rPr>
        <w:t>Deploy Files to DBFS</w:t>
      </w:r>
    </w:p>
    <w:p w14:paraId="33B3CB11" w14:textId="3314C82F" w:rsidR="00243F81" w:rsidRDefault="00243F81" w:rsidP="41AA2FC1">
      <w:pPr>
        <w:rPr>
          <w:rFonts w:ascii="Calibri" w:eastAsia="Calibri" w:hAnsi="Calibri" w:cs="Calibri"/>
          <w:lang w:val="en-US"/>
        </w:rPr>
      </w:pPr>
      <w:r>
        <w:rPr>
          <w:rFonts w:ascii="Calibri" w:eastAsia="Calibri" w:hAnsi="Calibri" w:cs="Calibri"/>
          <w:lang w:val="en-US"/>
        </w:rPr>
        <w:object w:dxaOrig="1533" w:dyaOrig="990" w14:anchorId="69CCBC68">
          <v:shape id="_x0000_i1031" type="#_x0000_t75" style="width:76.5pt;height:49.5pt" o:ole="">
            <v:imagedata r:id="rId42" o:title=""/>
          </v:shape>
          <o:OLEObject Type="Embed" ProgID="Package" ShapeID="_x0000_i1031" DrawAspect="Icon" ObjectID="_1690005529" r:id="rId43"/>
        </w:object>
      </w:r>
      <w:r>
        <w:rPr>
          <w:rFonts w:ascii="Calibri" w:eastAsia="Calibri" w:hAnsi="Calibri" w:cs="Calibri"/>
          <w:lang w:val="en-US"/>
        </w:rPr>
        <w:object w:dxaOrig="1533" w:dyaOrig="990" w14:anchorId="69335570">
          <v:shape id="_x0000_i1032" type="#_x0000_t75" style="width:76.5pt;height:49.5pt" o:ole="">
            <v:imagedata r:id="rId44" o:title=""/>
          </v:shape>
          <o:OLEObject Type="Embed" ProgID="Package" ShapeID="_x0000_i1032" DrawAspect="Icon" ObjectID="_1690005530" r:id="rId45"/>
        </w:object>
      </w:r>
    </w:p>
    <w:p w14:paraId="3F507DDA" w14:textId="1C188761" w:rsidR="007A6AB4" w:rsidRDefault="007A6AB4" w:rsidP="41AA2FC1">
      <w:pPr>
        <w:rPr>
          <w:rFonts w:ascii="Calibri" w:eastAsia="Calibri" w:hAnsi="Calibri" w:cs="Calibri"/>
          <w:lang w:val="en-US"/>
        </w:rPr>
      </w:pPr>
      <w:r>
        <w:rPr>
          <w:noProof/>
        </w:rPr>
        <w:drawing>
          <wp:inline distT="0" distB="0" distL="0" distR="0" wp14:anchorId="740E5293" wp14:editId="00388AF4">
            <wp:extent cx="4743450" cy="2285012"/>
            <wp:effectExtent l="0" t="0" r="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6"/>
                    <a:stretch>
                      <a:fillRect/>
                    </a:stretch>
                  </pic:blipFill>
                  <pic:spPr>
                    <a:xfrm>
                      <a:off x="0" y="0"/>
                      <a:ext cx="4756229" cy="2291168"/>
                    </a:xfrm>
                    <a:prstGeom prst="rect">
                      <a:avLst/>
                    </a:prstGeom>
                  </pic:spPr>
                </pic:pic>
              </a:graphicData>
            </a:graphic>
          </wp:inline>
        </w:drawing>
      </w:r>
    </w:p>
    <w:p w14:paraId="144887C2" w14:textId="77777777" w:rsidR="000A59F1" w:rsidRDefault="000A59F1" w:rsidP="41AA2FC1">
      <w:pPr>
        <w:rPr>
          <w:rFonts w:ascii="Calibri" w:eastAsia="Calibri" w:hAnsi="Calibri" w:cs="Calibri"/>
          <w:b/>
          <w:bCs/>
          <w:lang w:val="en-US"/>
        </w:rPr>
      </w:pPr>
    </w:p>
    <w:p w14:paraId="075C4C32" w14:textId="4689171D" w:rsidR="3ABDF46C" w:rsidRDefault="3ABDF46C" w:rsidP="41AA2FC1">
      <w:pPr>
        <w:rPr>
          <w:rFonts w:ascii="Calibri" w:eastAsia="Calibri" w:hAnsi="Calibri" w:cs="Calibri"/>
          <w:b/>
          <w:bCs/>
          <w:lang w:val="en-US"/>
        </w:rPr>
      </w:pPr>
      <w:r w:rsidRPr="41AA2FC1">
        <w:rPr>
          <w:rFonts w:ascii="Calibri" w:eastAsia="Calibri" w:hAnsi="Calibri" w:cs="Calibri"/>
          <w:b/>
          <w:bCs/>
          <w:lang w:val="en-US"/>
        </w:rPr>
        <w:lastRenderedPageBreak/>
        <w:t>Azure KeyVault</w:t>
      </w:r>
    </w:p>
    <w:p w14:paraId="3D4BA7B0" w14:textId="5422052F" w:rsidR="4F8A82B8" w:rsidRDefault="4F8A82B8" w:rsidP="41AA2FC1">
      <w:pPr>
        <w:rPr>
          <w:rFonts w:ascii="Calibri" w:eastAsia="Calibri" w:hAnsi="Calibri" w:cs="Calibri"/>
          <w:b/>
          <w:bCs/>
          <w:lang w:val="en-US"/>
        </w:rPr>
      </w:pPr>
      <w:r w:rsidRPr="41AA2FC1">
        <w:rPr>
          <w:rFonts w:ascii="Calibri" w:eastAsia="Calibri" w:hAnsi="Calibri" w:cs="Calibri"/>
          <w:lang w:val="en-US"/>
        </w:rPr>
        <w:t>This is Microsoft Managed and below are the details:</w:t>
      </w:r>
    </w:p>
    <w:p w14:paraId="1C454F47" w14:textId="1E5617BD" w:rsidR="00C57114" w:rsidRDefault="00920DA3" w:rsidP="002D4E9B">
      <w:pPr>
        <w:rPr>
          <w:rStyle w:val="Hyperlink"/>
          <w:rFonts w:ascii="Calibri" w:eastAsia="Calibri" w:hAnsi="Calibri" w:cs="Calibri"/>
          <w:lang w:val="en-US"/>
        </w:rPr>
      </w:pPr>
      <w:hyperlink r:id="rId47">
        <w:r w:rsidR="4F8A82B8" w:rsidRPr="41AA2FC1">
          <w:rPr>
            <w:rStyle w:val="Hyperlink"/>
            <w:rFonts w:ascii="Calibri" w:eastAsia="Calibri" w:hAnsi="Calibri" w:cs="Calibri"/>
            <w:lang w:val="en-US"/>
          </w:rPr>
          <w:t>Azure Key Vault availability and redundancy - Azure Key Vault | Microsoft Docs</w:t>
        </w:r>
      </w:hyperlink>
    </w:p>
    <w:p w14:paraId="67D97CDB" w14:textId="73F1785E" w:rsidR="00BD5045" w:rsidRPr="000A4FFD" w:rsidRDefault="00BD5045" w:rsidP="002D4E9B">
      <w:pPr>
        <w:rPr>
          <w:rStyle w:val="Hyperlink"/>
          <w:rFonts w:ascii="Calibri" w:eastAsia="Calibri" w:hAnsi="Calibri" w:cs="Calibri"/>
          <w:b/>
          <w:bCs/>
          <w:color w:val="auto"/>
          <w:u w:val="none"/>
          <w:lang w:val="en-US"/>
        </w:rPr>
      </w:pPr>
      <w:r w:rsidRPr="000A4FFD">
        <w:rPr>
          <w:rStyle w:val="Hyperlink"/>
          <w:rFonts w:ascii="Calibri" w:eastAsia="Calibri" w:hAnsi="Calibri" w:cs="Calibri"/>
          <w:b/>
          <w:bCs/>
          <w:color w:val="auto"/>
          <w:u w:val="none"/>
          <w:lang w:val="en-US"/>
        </w:rPr>
        <w:t>DevOps Code for provisioning pre-created services in East Asia Region. This contains Jenkins files to deploy Infrastructure, Deploy Notebooks, deploy files to databricks DBFS, and Configure Data factory Resources.</w:t>
      </w:r>
    </w:p>
    <w:p w14:paraId="11A39B8C" w14:textId="0E01748C" w:rsidR="00BD5045" w:rsidRDefault="00BD5045" w:rsidP="002D4E9B">
      <w:pPr>
        <w:rPr>
          <w:rStyle w:val="Hyperlink"/>
          <w:rFonts w:ascii="Calibri" w:eastAsia="Calibri" w:hAnsi="Calibri" w:cs="Calibri"/>
          <w:color w:val="auto"/>
          <w:u w:val="none"/>
          <w:lang w:val="en-US"/>
        </w:rPr>
      </w:pPr>
      <w:r>
        <w:rPr>
          <w:rStyle w:val="Hyperlink"/>
          <w:rFonts w:ascii="Calibri" w:eastAsia="Calibri" w:hAnsi="Calibri" w:cs="Calibri"/>
          <w:color w:val="auto"/>
          <w:u w:val="none"/>
          <w:lang w:val="en-US"/>
        </w:rPr>
        <w:object w:dxaOrig="1651" w:dyaOrig="811" w14:anchorId="3EF59628">
          <v:shape id="_x0000_i1033" type="#_x0000_t75" style="width:82.5pt;height:40.5pt" o:ole="">
            <v:imagedata r:id="rId48" o:title=""/>
          </v:shape>
          <o:OLEObject Type="Embed" ProgID="Package" ShapeID="_x0000_i1033" DrawAspect="Content" ObjectID="_1690005531" r:id="rId49"/>
        </w:object>
      </w:r>
    </w:p>
    <w:p w14:paraId="68E0CF43" w14:textId="5DAB91AC" w:rsidR="00504A14" w:rsidRDefault="00504A14" w:rsidP="002D4E9B">
      <w:pPr>
        <w:rPr>
          <w:rStyle w:val="Hyperlink"/>
          <w:rFonts w:ascii="Calibri" w:eastAsia="Calibri" w:hAnsi="Calibri" w:cs="Calibri"/>
          <w:color w:val="auto"/>
          <w:u w:val="none"/>
          <w:lang w:val="en-US"/>
        </w:rPr>
      </w:pPr>
    </w:p>
    <w:p w14:paraId="1C863AE2" w14:textId="004DE443" w:rsidR="00504A14" w:rsidRDefault="00504A14" w:rsidP="002D4E9B">
      <w:pPr>
        <w:rPr>
          <w:rStyle w:val="Hyperlink"/>
          <w:rFonts w:ascii="Calibri" w:eastAsia="Calibri" w:hAnsi="Calibri" w:cs="Calibri"/>
          <w:b/>
          <w:bCs/>
          <w:color w:val="auto"/>
          <w:sz w:val="36"/>
          <w:szCs w:val="36"/>
          <w:lang w:val="en-US"/>
        </w:rPr>
      </w:pPr>
      <w:r w:rsidRPr="00504A14">
        <w:rPr>
          <w:rStyle w:val="Hyperlink"/>
          <w:rFonts w:ascii="Calibri" w:eastAsia="Calibri" w:hAnsi="Calibri" w:cs="Calibri"/>
          <w:b/>
          <w:bCs/>
          <w:color w:val="auto"/>
          <w:sz w:val="36"/>
          <w:szCs w:val="36"/>
          <w:lang w:val="en-US"/>
        </w:rPr>
        <w:t>Frequently Asked Questions (FAQs)</w:t>
      </w:r>
    </w:p>
    <w:p w14:paraId="47AF5E1D" w14:textId="3BF54160" w:rsidR="00504A14" w:rsidRPr="00733BF0" w:rsidRDefault="00504A14" w:rsidP="00504A14">
      <w:pPr>
        <w:spacing w:after="0" w:line="240" w:lineRule="auto"/>
        <w:rPr>
          <w:rFonts w:ascii="Arial" w:eastAsia="Times New Roman" w:hAnsi="Arial" w:cs="Arial"/>
          <w:b/>
          <w:bCs/>
          <w:sz w:val="20"/>
          <w:szCs w:val="20"/>
          <w:lang w:val="en-GB"/>
        </w:rPr>
      </w:pPr>
      <w:r w:rsidRPr="00733BF0">
        <w:rPr>
          <w:rFonts w:ascii="Arial" w:eastAsia="Times New Roman" w:hAnsi="Arial" w:cs="Arial"/>
          <w:b/>
          <w:bCs/>
          <w:sz w:val="20"/>
          <w:szCs w:val="20"/>
          <w:lang w:val="en-GB"/>
        </w:rPr>
        <w:t>Q1) List of services will be pre created and what is the cost if it incurs any</w:t>
      </w:r>
      <w:r w:rsidR="00EB7699" w:rsidRPr="00733BF0">
        <w:rPr>
          <w:rFonts w:ascii="Arial" w:eastAsia="Times New Roman" w:hAnsi="Arial" w:cs="Arial"/>
          <w:b/>
          <w:bCs/>
          <w:sz w:val="20"/>
          <w:szCs w:val="20"/>
          <w:lang w:val="en-GB"/>
        </w:rPr>
        <w:t>?</w:t>
      </w:r>
    </w:p>
    <w:p w14:paraId="4A99CA48" w14:textId="4AD9C6E8" w:rsidR="00504A14" w:rsidRDefault="00504A14" w:rsidP="00504A14">
      <w:pPr>
        <w:spacing w:after="0" w:line="240" w:lineRule="auto"/>
        <w:rPr>
          <w:rFonts w:ascii="Arial" w:eastAsia="Times New Roman" w:hAnsi="Arial" w:cs="Arial"/>
          <w:sz w:val="20"/>
          <w:szCs w:val="20"/>
          <w:lang w:val="en-GB"/>
        </w:rPr>
      </w:pPr>
      <w:r w:rsidRPr="00B53DE5">
        <w:rPr>
          <w:rFonts w:ascii="Arial" w:eastAsia="Times New Roman" w:hAnsi="Arial" w:cs="Arial"/>
          <w:b/>
          <w:bCs/>
          <w:sz w:val="20"/>
          <w:szCs w:val="20"/>
          <w:lang w:val="en-GB"/>
        </w:rPr>
        <w:t>A</w:t>
      </w:r>
      <w:r>
        <w:rPr>
          <w:rFonts w:ascii="Arial" w:eastAsia="Times New Roman" w:hAnsi="Arial" w:cs="Arial"/>
          <w:sz w:val="20"/>
          <w:szCs w:val="20"/>
          <w:lang w:val="en-GB"/>
        </w:rPr>
        <w:t xml:space="preserve">: The Services that would be pre-created in East Asia Region would include Azure Data Factory, Azure Databricks, Azure Synapse, </w:t>
      </w:r>
      <w:r w:rsidR="00EB7699">
        <w:rPr>
          <w:rFonts w:ascii="Arial" w:eastAsia="Times New Roman" w:hAnsi="Arial" w:cs="Arial"/>
          <w:sz w:val="20"/>
          <w:szCs w:val="20"/>
          <w:lang w:val="en-GB"/>
        </w:rPr>
        <w:t>Azure Log Analytics.</w:t>
      </w:r>
    </w:p>
    <w:p w14:paraId="1FB0939E" w14:textId="754800ED" w:rsidR="00EB7699" w:rsidRDefault="00EB7699" w:rsidP="00504A14">
      <w:pPr>
        <w:spacing w:after="0" w:line="240" w:lineRule="auto"/>
        <w:rPr>
          <w:rFonts w:ascii="Arial" w:eastAsia="Times New Roman" w:hAnsi="Arial" w:cs="Arial"/>
          <w:sz w:val="20"/>
          <w:szCs w:val="20"/>
          <w:lang w:val="en-GB"/>
        </w:rPr>
      </w:pPr>
      <w:r>
        <w:rPr>
          <w:rFonts w:ascii="Arial" w:eastAsia="Times New Roman" w:hAnsi="Arial" w:cs="Arial"/>
          <w:sz w:val="20"/>
          <w:szCs w:val="20"/>
          <w:lang w:val="en-GB"/>
        </w:rPr>
        <w:t>The Charges incurred with pre-created services would be very negligible.</w:t>
      </w:r>
    </w:p>
    <w:p w14:paraId="648A601C" w14:textId="2B9604BD" w:rsidR="00EB7699" w:rsidRDefault="00EB7699" w:rsidP="00504A14">
      <w:pPr>
        <w:spacing w:after="0" w:line="240" w:lineRule="auto"/>
        <w:rPr>
          <w:rFonts w:ascii="Arial" w:eastAsia="Times New Roman" w:hAnsi="Arial" w:cs="Arial"/>
          <w:sz w:val="20"/>
          <w:szCs w:val="20"/>
          <w:lang w:val="en-GB"/>
        </w:rPr>
      </w:pPr>
    </w:p>
    <w:p w14:paraId="7C28E0C7" w14:textId="27C9F518" w:rsidR="00EB7699" w:rsidRPr="00733BF0" w:rsidRDefault="00EB7699" w:rsidP="00504A14">
      <w:pPr>
        <w:spacing w:after="0" w:line="240" w:lineRule="auto"/>
        <w:rPr>
          <w:rFonts w:ascii="Arial" w:eastAsia="Times New Roman" w:hAnsi="Arial" w:cs="Arial"/>
          <w:b/>
          <w:bCs/>
          <w:sz w:val="20"/>
          <w:szCs w:val="20"/>
          <w:lang w:val="en-GB"/>
        </w:rPr>
      </w:pPr>
      <w:r>
        <w:rPr>
          <w:rFonts w:ascii="Arial" w:eastAsia="Times New Roman" w:hAnsi="Arial" w:cs="Arial"/>
          <w:sz w:val="20"/>
          <w:szCs w:val="20"/>
          <w:lang w:val="en-GB"/>
        </w:rPr>
        <w:t xml:space="preserve">Q2) </w:t>
      </w:r>
      <w:r w:rsidRPr="00733BF0">
        <w:rPr>
          <w:rFonts w:ascii="Arial" w:eastAsia="Times New Roman" w:hAnsi="Arial" w:cs="Arial"/>
          <w:b/>
          <w:bCs/>
          <w:sz w:val="20"/>
          <w:szCs w:val="20"/>
          <w:lang w:val="en-GB"/>
        </w:rPr>
        <w:t>How the pre created scripts will be created – Is it via terraform code, any other scripting language or manually?</w:t>
      </w:r>
    </w:p>
    <w:p w14:paraId="09CC62DA" w14:textId="04A98B4B" w:rsidR="00254FF5" w:rsidRDefault="00254FF5" w:rsidP="00504A14">
      <w:pPr>
        <w:spacing w:after="0" w:line="240" w:lineRule="auto"/>
        <w:rPr>
          <w:rFonts w:ascii="Arial" w:eastAsia="Times New Roman" w:hAnsi="Arial" w:cs="Arial"/>
          <w:sz w:val="20"/>
          <w:szCs w:val="20"/>
          <w:lang w:val="en-GB"/>
        </w:rPr>
      </w:pPr>
      <w:r w:rsidRPr="00B53DE5">
        <w:rPr>
          <w:rFonts w:ascii="Arial" w:eastAsia="Times New Roman" w:hAnsi="Arial" w:cs="Arial"/>
          <w:b/>
          <w:bCs/>
          <w:sz w:val="20"/>
          <w:szCs w:val="20"/>
          <w:lang w:val="en-GB"/>
        </w:rPr>
        <w:t>A</w:t>
      </w:r>
      <w:r>
        <w:rPr>
          <w:rFonts w:ascii="Arial" w:eastAsia="Times New Roman" w:hAnsi="Arial" w:cs="Arial"/>
          <w:sz w:val="20"/>
          <w:szCs w:val="20"/>
          <w:lang w:val="en-GB"/>
        </w:rPr>
        <w:t>: The Pre-created Services in the East Asia Region are created using Terraform.</w:t>
      </w:r>
    </w:p>
    <w:p w14:paraId="775176B0" w14:textId="0B4331DB" w:rsidR="00254FF5" w:rsidRDefault="00254FF5" w:rsidP="00504A14">
      <w:pPr>
        <w:spacing w:after="0" w:line="240" w:lineRule="auto"/>
        <w:rPr>
          <w:rFonts w:ascii="Arial" w:eastAsia="Times New Roman" w:hAnsi="Arial" w:cs="Arial"/>
          <w:sz w:val="20"/>
          <w:szCs w:val="20"/>
          <w:lang w:val="en-GB"/>
        </w:rPr>
      </w:pPr>
    </w:p>
    <w:p w14:paraId="2FCF2082" w14:textId="0DDF9A14" w:rsidR="00254FF5" w:rsidRDefault="00254FF5" w:rsidP="00254FF5">
      <w:pPr>
        <w:spacing w:after="0" w:line="240" w:lineRule="auto"/>
        <w:rPr>
          <w:rFonts w:ascii="Arial" w:eastAsia="Times New Roman" w:hAnsi="Arial" w:cs="Arial"/>
          <w:sz w:val="20"/>
          <w:szCs w:val="20"/>
          <w:lang w:val="en-GB"/>
        </w:rPr>
      </w:pPr>
      <w:r w:rsidRPr="00254FF5">
        <w:rPr>
          <w:rFonts w:ascii="Arial" w:eastAsia="Times New Roman" w:hAnsi="Arial" w:cs="Arial"/>
          <w:sz w:val="20"/>
          <w:szCs w:val="20"/>
          <w:lang w:val="en-GB"/>
        </w:rPr>
        <w:t xml:space="preserve">Q3) </w:t>
      </w:r>
      <w:r w:rsidRPr="00733BF0">
        <w:rPr>
          <w:rFonts w:ascii="Arial" w:eastAsia="Times New Roman" w:hAnsi="Arial" w:cs="Arial"/>
          <w:b/>
          <w:bCs/>
          <w:sz w:val="20"/>
          <w:szCs w:val="20"/>
          <w:lang w:val="en-GB"/>
        </w:rPr>
        <w:t xml:space="preserve">List of Services will be created during DR initiation and what kind of scripts they will use </w:t>
      </w:r>
      <w:r w:rsidRPr="00B53DE5">
        <w:rPr>
          <w:rFonts w:ascii="Arial" w:eastAsia="Times New Roman" w:hAnsi="Arial" w:cs="Arial"/>
          <w:b/>
          <w:bCs/>
          <w:sz w:val="20"/>
          <w:szCs w:val="20"/>
          <w:lang w:val="en-GB"/>
        </w:rPr>
        <w:t xml:space="preserve">for creating the services (terraform code, any other scripting language or </w:t>
      </w:r>
      <w:r w:rsidR="00B53DE5" w:rsidRPr="00B53DE5">
        <w:rPr>
          <w:rFonts w:ascii="Arial" w:eastAsia="Times New Roman" w:hAnsi="Arial" w:cs="Arial"/>
          <w:b/>
          <w:bCs/>
          <w:sz w:val="20"/>
          <w:szCs w:val="20"/>
          <w:lang w:val="en-GB"/>
        </w:rPr>
        <w:t>manually)</w:t>
      </w:r>
      <w:r w:rsidR="00B53DE5">
        <w:rPr>
          <w:rFonts w:ascii="Arial" w:eastAsia="Times New Roman" w:hAnsi="Arial" w:cs="Arial"/>
          <w:b/>
          <w:bCs/>
          <w:sz w:val="20"/>
          <w:szCs w:val="20"/>
          <w:lang w:val="en-GB"/>
        </w:rPr>
        <w:t>?</w:t>
      </w:r>
    </w:p>
    <w:p w14:paraId="1EC0CE1E" w14:textId="6BB8EF99" w:rsidR="00254FF5" w:rsidRDefault="00254FF5" w:rsidP="00254FF5">
      <w:pPr>
        <w:spacing w:after="0" w:line="240" w:lineRule="auto"/>
        <w:rPr>
          <w:rFonts w:ascii="Arial" w:eastAsia="Times New Roman" w:hAnsi="Arial" w:cs="Arial"/>
          <w:sz w:val="20"/>
          <w:szCs w:val="20"/>
          <w:lang w:val="en-GB"/>
        </w:rPr>
      </w:pPr>
      <w:r w:rsidRPr="00B53DE5">
        <w:rPr>
          <w:rFonts w:ascii="Arial" w:eastAsia="Times New Roman" w:hAnsi="Arial" w:cs="Arial"/>
          <w:b/>
          <w:bCs/>
          <w:sz w:val="20"/>
          <w:szCs w:val="20"/>
          <w:lang w:val="en-GB"/>
        </w:rPr>
        <w:t>A</w:t>
      </w:r>
      <w:r>
        <w:rPr>
          <w:rFonts w:ascii="Arial" w:eastAsia="Times New Roman" w:hAnsi="Arial" w:cs="Arial"/>
          <w:sz w:val="20"/>
          <w:szCs w:val="20"/>
          <w:lang w:val="en-GB"/>
        </w:rPr>
        <w:t>: During DR Initiation, The DR Scripts are invoked which create and configure the pre-created services to enable a successful failover. The DR Scripts are, developed in powershell, for the Successful failover for Azure Storage Account, SQL Server, Azure Synapse SQL pool.</w:t>
      </w:r>
    </w:p>
    <w:p w14:paraId="72CCF924" w14:textId="05D820DF" w:rsidR="00254FF5" w:rsidRDefault="00B53DE5" w:rsidP="00254FF5">
      <w:pPr>
        <w:spacing w:after="0" w:line="240" w:lineRule="auto"/>
        <w:rPr>
          <w:rFonts w:ascii="Arial" w:eastAsia="Times New Roman" w:hAnsi="Arial" w:cs="Arial"/>
          <w:sz w:val="20"/>
          <w:szCs w:val="20"/>
          <w:lang w:val="en-GB"/>
        </w:rPr>
      </w:pPr>
      <w:r>
        <w:rPr>
          <w:rFonts w:ascii="Arial" w:eastAsia="Times New Roman" w:hAnsi="Arial" w:cs="Arial"/>
          <w:sz w:val="20"/>
          <w:szCs w:val="20"/>
          <w:lang w:val="en-GB"/>
        </w:rPr>
        <w:t>The</w:t>
      </w:r>
      <w:r w:rsidR="00254FF5">
        <w:rPr>
          <w:rFonts w:ascii="Arial" w:eastAsia="Times New Roman" w:hAnsi="Arial" w:cs="Arial"/>
          <w:sz w:val="20"/>
          <w:szCs w:val="20"/>
          <w:lang w:val="en-GB"/>
        </w:rPr>
        <w:t xml:space="preserve"> Test Execution</w:t>
      </w:r>
      <w:r w:rsidR="0045794A">
        <w:rPr>
          <w:rFonts w:ascii="Arial" w:eastAsia="Times New Roman" w:hAnsi="Arial" w:cs="Arial"/>
          <w:sz w:val="20"/>
          <w:szCs w:val="20"/>
          <w:lang w:val="en-GB"/>
        </w:rPr>
        <w:t xml:space="preserve"> Results as part of DR Initiation are provided above. </w:t>
      </w:r>
    </w:p>
    <w:p w14:paraId="2C34774B" w14:textId="4CA34260" w:rsidR="00254FF5" w:rsidRDefault="00254FF5" w:rsidP="00254FF5">
      <w:pPr>
        <w:spacing w:after="0" w:line="240" w:lineRule="auto"/>
        <w:rPr>
          <w:rFonts w:ascii="Arial" w:eastAsia="Times New Roman" w:hAnsi="Arial" w:cs="Arial"/>
          <w:sz w:val="20"/>
          <w:szCs w:val="20"/>
          <w:lang w:val="en-GB"/>
        </w:rPr>
      </w:pPr>
      <w:r>
        <w:rPr>
          <w:rFonts w:ascii="Arial" w:eastAsia="Times New Roman" w:hAnsi="Arial" w:cs="Arial"/>
          <w:sz w:val="20"/>
          <w:szCs w:val="20"/>
          <w:lang w:val="en-GB"/>
        </w:rPr>
        <w:t>For Databricks, an Interactive Cluster is provisioned</w:t>
      </w:r>
      <w:r w:rsidR="0045794A">
        <w:rPr>
          <w:rFonts w:ascii="Arial" w:eastAsia="Times New Roman" w:hAnsi="Arial" w:cs="Arial"/>
          <w:sz w:val="20"/>
          <w:szCs w:val="20"/>
          <w:lang w:val="en-GB"/>
        </w:rPr>
        <w:t xml:space="preserve"> using Terraform Code</w:t>
      </w:r>
      <w:r>
        <w:rPr>
          <w:rFonts w:ascii="Arial" w:eastAsia="Times New Roman" w:hAnsi="Arial" w:cs="Arial"/>
          <w:sz w:val="20"/>
          <w:szCs w:val="20"/>
          <w:lang w:val="en-GB"/>
        </w:rPr>
        <w:t xml:space="preserve"> as part of DR Initiation.</w:t>
      </w:r>
    </w:p>
    <w:p w14:paraId="2E3641A8" w14:textId="72818945" w:rsidR="00121F60" w:rsidRDefault="00121F60" w:rsidP="00254FF5">
      <w:pPr>
        <w:spacing w:after="0" w:line="240" w:lineRule="auto"/>
        <w:rPr>
          <w:rFonts w:ascii="Arial" w:eastAsia="Times New Roman" w:hAnsi="Arial" w:cs="Arial"/>
          <w:sz w:val="20"/>
          <w:szCs w:val="20"/>
          <w:lang w:val="en-GB"/>
        </w:rPr>
      </w:pPr>
    </w:p>
    <w:p w14:paraId="6E7C0197" w14:textId="110418F2" w:rsidR="00121F60" w:rsidRPr="00733BF0" w:rsidRDefault="00121F60" w:rsidP="00254FF5">
      <w:pPr>
        <w:spacing w:after="0" w:line="240" w:lineRule="auto"/>
        <w:rPr>
          <w:rFonts w:ascii="Arial" w:eastAsia="Times New Roman" w:hAnsi="Arial" w:cs="Arial"/>
          <w:b/>
          <w:bCs/>
          <w:sz w:val="20"/>
          <w:szCs w:val="20"/>
          <w:lang w:val="en-GB"/>
        </w:rPr>
      </w:pPr>
      <w:r>
        <w:rPr>
          <w:rFonts w:ascii="Arial" w:eastAsia="Times New Roman" w:hAnsi="Arial" w:cs="Arial"/>
          <w:sz w:val="20"/>
          <w:szCs w:val="20"/>
          <w:lang w:val="en-GB"/>
        </w:rPr>
        <w:t>Q4)</w:t>
      </w:r>
      <w:r w:rsidRPr="00733BF0">
        <w:rPr>
          <w:rFonts w:ascii="Arial" w:eastAsia="Times New Roman" w:hAnsi="Arial" w:cs="Arial"/>
          <w:b/>
          <w:bCs/>
          <w:sz w:val="20"/>
          <w:szCs w:val="20"/>
          <w:lang w:val="en-GB"/>
        </w:rPr>
        <w:t xml:space="preserve"> How the integration of all the services will happen after individual service setup completed – Is it via </w:t>
      </w:r>
      <w:r w:rsidR="00B53DE5" w:rsidRPr="00733BF0">
        <w:rPr>
          <w:rFonts w:ascii="Arial" w:eastAsia="Times New Roman" w:hAnsi="Arial" w:cs="Arial"/>
          <w:b/>
          <w:bCs/>
          <w:sz w:val="20"/>
          <w:szCs w:val="20"/>
          <w:lang w:val="en-GB"/>
        </w:rPr>
        <w:t>script,</w:t>
      </w:r>
      <w:r w:rsidRPr="00733BF0">
        <w:rPr>
          <w:rFonts w:ascii="Arial" w:eastAsia="Times New Roman" w:hAnsi="Arial" w:cs="Arial"/>
          <w:b/>
          <w:bCs/>
          <w:sz w:val="20"/>
          <w:szCs w:val="20"/>
          <w:lang w:val="en-GB"/>
        </w:rPr>
        <w:t xml:space="preserve"> manual activity etc</w:t>
      </w:r>
      <w:r w:rsidR="00B53DE5">
        <w:rPr>
          <w:rFonts w:ascii="Arial" w:eastAsia="Times New Roman" w:hAnsi="Arial" w:cs="Arial"/>
          <w:b/>
          <w:bCs/>
          <w:sz w:val="20"/>
          <w:szCs w:val="20"/>
          <w:lang w:val="en-GB"/>
        </w:rPr>
        <w:t>?</w:t>
      </w:r>
    </w:p>
    <w:p w14:paraId="1A941711" w14:textId="30A6DAA5" w:rsidR="00121F60" w:rsidRDefault="00121F60" w:rsidP="00254FF5">
      <w:pPr>
        <w:spacing w:after="0" w:line="240" w:lineRule="auto"/>
        <w:rPr>
          <w:rFonts w:ascii="Arial" w:eastAsia="Times New Roman" w:hAnsi="Arial" w:cs="Arial"/>
          <w:sz w:val="20"/>
          <w:szCs w:val="20"/>
          <w:lang w:val="en-GB"/>
        </w:rPr>
      </w:pPr>
      <w:r w:rsidRPr="00B53DE5">
        <w:rPr>
          <w:rFonts w:ascii="Arial" w:eastAsia="Times New Roman" w:hAnsi="Arial" w:cs="Arial"/>
          <w:b/>
          <w:bCs/>
          <w:sz w:val="20"/>
          <w:szCs w:val="20"/>
          <w:lang w:val="en-GB"/>
        </w:rPr>
        <w:t>A</w:t>
      </w:r>
      <w:r>
        <w:rPr>
          <w:rFonts w:ascii="Arial" w:eastAsia="Times New Roman" w:hAnsi="Arial" w:cs="Arial"/>
          <w:sz w:val="20"/>
          <w:szCs w:val="20"/>
          <w:lang w:val="en-GB"/>
        </w:rPr>
        <w:t xml:space="preserve">: After the Individual Service Setup in East Asia </w:t>
      </w:r>
      <w:r w:rsidR="00B53DE5">
        <w:rPr>
          <w:rFonts w:ascii="Arial" w:eastAsia="Times New Roman" w:hAnsi="Arial" w:cs="Arial"/>
          <w:sz w:val="20"/>
          <w:szCs w:val="20"/>
          <w:lang w:val="en-GB"/>
        </w:rPr>
        <w:t>Region is</w:t>
      </w:r>
      <w:r>
        <w:rPr>
          <w:rFonts w:ascii="Arial" w:eastAsia="Times New Roman" w:hAnsi="Arial" w:cs="Arial"/>
          <w:sz w:val="20"/>
          <w:szCs w:val="20"/>
          <w:lang w:val="en-GB"/>
        </w:rPr>
        <w:t xml:space="preserve"> completed, ARM Templates are deployed to configure and deploy Factory pipelines, Linked Services, Data sets and Triggers in the Data factory in East Asia Region. To enable successful connection to other services, Data factory</w:t>
      </w:r>
      <w:r w:rsidR="00115A9B">
        <w:rPr>
          <w:rFonts w:ascii="Arial" w:eastAsia="Times New Roman" w:hAnsi="Arial" w:cs="Arial"/>
          <w:sz w:val="20"/>
          <w:szCs w:val="20"/>
          <w:lang w:val="en-GB"/>
        </w:rPr>
        <w:t xml:space="preserve"> Managed Identity are role assigned to data lake, Storage account, Databricks etc.</w:t>
      </w:r>
    </w:p>
    <w:p w14:paraId="60FAF739" w14:textId="16EB2757" w:rsidR="00115A9B" w:rsidRDefault="00115A9B" w:rsidP="00254FF5">
      <w:pPr>
        <w:spacing w:after="0" w:line="240" w:lineRule="auto"/>
        <w:rPr>
          <w:rFonts w:ascii="Arial" w:eastAsia="Times New Roman" w:hAnsi="Arial" w:cs="Arial"/>
          <w:sz w:val="20"/>
          <w:szCs w:val="20"/>
          <w:lang w:val="en-GB"/>
        </w:rPr>
      </w:pPr>
    </w:p>
    <w:p w14:paraId="128291F8" w14:textId="26079809" w:rsidR="00115A9B" w:rsidRPr="00B53DE5" w:rsidRDefault="00115A9B" w:rsidP="00115A9B">
      <w:pPr>
        <w:spacing w:after="0" w:line="240" w:lineRule="auto"/>
        <w:rPr>
          <w:rFonts w:ascii="Arial" w:eastAsia="Times New Roman" w:hAnsi="Arial" w:cs="Arial"/>
          <w:b/>
          <w:bCs/>
          <w:sz w:val="20"/>
          <w:szCs w:val="20"/>
          <w:lang w:val="en-GB"/>
        </w:rPr>
      </w:pPr>
      <w:r w:rsidRPr="00B53DE5">
        <w:rPr>
          <w:rFonts w:ascii="Arial" w:eastAsia="Times New Roman" w:hAnsi="Arial" w:cs="Arial"/>
          <w:sz w:val="20"/>
          <w:szCs w:val="20"/>
          <w:lang w:val="en-GB"/>
        </w:rPr>
        <w:t xml:space="preserve">Q5) </w:t>
      </w:r>
      <w:r w:rsidRPr="00B53DE5">
        <w:rPr>
          <w:rFonts w:ascii="Arial" w:eastAsia="Times New Roman" w:hAnsi="Arial" w:cs="Arial"/>
          <w:b/>
          <w:bCs/>
          <w:sz w:val="20"/>
          <w:szCs w:val="20"/>
          <w:lang w:val="en-GB"/>
        </w:rPr>
        <w:t>How to apply application specific infrastructure configuration – Manual / automated (if automated then script)?</w:t>
      </w:r>
    </w:p>
    <w:p w14:paraId="3F938B2E" w14:textId="48FB1B1F" w:rsidR="00115A9B" w:rsidRDefault="00115A9B" w:rsidP="00115A9B">
      <w:pPr>
        <w:spacing w:after="0" w:line="240" w:lineRule="auto"/>
        <w:rPr>
          <w:rFonts w:ascii="Arial" w:eastAsia="Times New Roman" w:hAnsi="Arial" w:cs="Arial"/>
          <w:sz w:val="20"/>
          <w:szCs w:val="20"/>
          <w:lang w:val="en-GB"/>
        </w:rPr>
      </w:pPr>
      <w:r w:rsidRPr="00B53DE5">
        <w:rPr>
          <w:rFonts w:ascii="Arial" w:eastAsia="Times New Roman" w:hAnsi="Arial" w:cs="Arial"/>
          <w:b/>
          <w:bCs/>
          <w:sz w:val="20"/>
          <w:szCs w:val="20"/>
          <w:lang w:val="en-GB"/>
        </w:rPr>
        <w:t>A</w:t>
      </w:r>
      <w:r>
        <w:rPr>
          <w:rFonts w:ascii="Arial" w:eastAsia="Times New Roman" w:hAnsi="Arial" w:cs="Arial"/>
          <w:sz w:val="20"/>
          <w:szCs w:val="20"/>
          <w:lang w:val="en-GB"/>
        </w:rPr>
        <w:t>:</w:t>
      </w:r>
      <w:r w:rsidR="00B53DE5">
        <w:rPr>
          <w:rFonts w:ascii="Arial" w:eastAsia="Times New Roman" w:hAnsi="Arial" w:cs="Arial"/>
          <w:sz w:val="20"/>
          <w:szCs w:val="20"/>
          <w:lang w:val="en-GB"/>
        </w:rPr>
        <w:t xml:space="preserve"> </w:t>
      </w:r>
      <w:r w:rsidR="007F7501">
        <w:rPr>
          <w:rFonts w:ascii="Arial" w:eastAsia="Times New Roman" w:hAnsi="Arial" w:cs="Arial"/>
          <w:sz w:val="20"/>
          <w:szCs w:val="20"/>
          <w:lang w:val="en-GB"/>
        </w:rPr>
        <w:t>Such Configurations are handled by the Jenkins Jobs. Automated Pipelines</w:t>
      </w:r>
      <w:r>
        <w:rPr>
          <w:rFonts w:ascii="Arial" w:eastAsia="Times New Roman" w:hAnsi="Arial" w:cs="Arial"/>
          <w:sz w:val="20"/>
          <w:szCs w:val="20"/>
          <w:lang w:val="en-GB"/>
        </w:rPr>
        <w:t xml:space="preserve"> </w:t>
      </w:r>
      <w:r w:rsidR="007F7501">
        <w:rPr>
          <w:rFonts w:ascii="Arial" w:eastAsia="Times New Roman" w:hAnsi="Arial" w:cs="Arial"/>
          <w:sz w:val="20"/>
          <w:szCs w:val="20"/>
          <w:lang w:val="en-GB"/>
        </w:rPr>
        <w:t>are used that configure the services for application specific infrastructure configurations. These include configuring the Data factory resources, Deploying the Databricks Files in DBFS, Notebooks etc. The test deployment for the application specific Configuration logs are shared above.</w:t>
      </w:r>
    </w:p>
    <w:p w14:paraId="13C39CFC" w14:textId="526A20EC" w:rsidR="007F7501" w:rsidRDefault="007F7501" w:rsidP="00115A9B">
      <w:pPr>
        <w:spacing w:after="0" w:line="240" w:lineRule="auto"/>
        <w:rPr>
          <w:rFonts w:ascii="Arial" w:eastAsia="Times New Roman" w:hAnsi="Arial" w:cs="Arial"/>
          <w:sz w:val="20"/>
          <w:szCs w:val="20"/>
          <w:lang w:val="en-GB"/>
        </w:rPr>
      </w:pPr>
    </w:p>
    <w:p w14:paraId="078A8588" w14:textId="5EE4270A" w:rsidR="007F7501" w:rsidRPr="00B53DE5" w:rsidRDefault="007F7501" w:rsidP="007F7501">
      <w:pPr>
        <w:spacing w:after="0" w:line="240" w:lineRule="auto"/>
        <w:rPr>
          <w:rFonts w:ascii="Arial" w:eastAsia="Times New Roman" w:hAnsi="Arial" w:cs="Arial"/>
          <w:b/>
          <w:bCs/>
          <w:sz w:val="20"/>
          <w:szCs w:val="20"/>
          <w:lang w:val="en-GB"/>
        </w:rPr>
      </w:pPr>
      <w:r w:rsidRPr="007F7501">
        <w:rPr>
          <w:rFonts w:ascii="Arial" w:eastAsia="Times New Roman" w:hAnsi="Arial" w:cs="Arial"/>
          <w:sz w:val="20"/>
          <w:szCs w:val="20"/>
          <w:lang w:val="en-GB"/>
        </w:rPr>
        <w:t xml:space="preserve">Q6) </w:t>
      </w:r>
      <w:r w:rsidRPr="00B53DE5">
        <w:rPr>
          <w:rFonts w:ascii="Arial" w:eastAsia="Times New Roman" w:hAnsi="Arial" w:cs="Arial"/>
          <w:b/>
          <w:bCs/>
          <w:sz w:val="20"/>
          <w:szCs w:val="20"/>
          <w:lang w:val="en-GB"/>
        </w:rPr>
        <w:t>How the back up and restoration will be enable in DR (manual / automated) (if automated then script)?</w:t>
      </w:r>
    </w:p>
    <w:p w14:paraId="73455A49" w14:textId="550E5357" w:rsidR="007F7501" w:rsidRDefault="007F7501" w:rsidP="007F7501">
      <w:pPr>
        <w:spacing w:after="0" w:line="240" w:lineRule="auto"/>
        <w:rPr>
          <w:rFonts w:ascii="Arial" w:eastAsia="Times New Roman" w:hAnsi="Arial" w:cs="Arial"/>
          <w:sz w:val="20"/>
          <w:szCs w:val="20"/>
          <w:lang w:val="en-GB"/>
        </w:rPr>
      </w:pPr>
      <w:r w:rsidRPr="00B53DE5">
        <w:rPr>
          <w:rFonts w:ascii="Arial" w:eastAsia="Times New Roman" w:hAnsi="Arial" w:cs="Arial"/>
          <w:b/>
          <w:bCs/>
          <w:sz w:val="20"/>
          <w:szCs w:val="20"/>
          <w:lang w:val="en-GB"/>
        </w:rPr>
        <w:t>A</w:t>
      </w:r>
      <w:r>
        <w:rPr>
          <w:rFonts w:ascii="Arial" w:eastAsia="Times New Roman" w:hAnsi="Arial" w:cs="Arial"/>
          <w:sz w:val="20"/>
          <w:szCs w:val="20"/>
          <w:lang w:val="en-GB"/>
        </w:rPr>
        <w:t xml:space="preserve">: </w:t>
      </w:r>
      <w:r w:rsidR="00B448B3">
        <w:rPr>
          <w:rFonts w:ascii="Arial" w:eastAsia="Times New Roman" w:hAnsi="Arial" w:cs="Arial"/>
          <w:sz w:val="20"/>
          <w:szCs w:val="20"/>
          <w:lang w:val="en-GB"/>
        </w:rPr>
        <w:t xml:space="preserve">Backups for Storage Account and Data Lake are Managed by Azure due to RA-GRS Data </w:t>
      </w:r>
      <w:r w:rsidR="00852AF8">
        <w:rPr>
          <w:rFonts w:ascii="Arial" w:eastAsia="Times New Roman" w:hAnsi="Arial" w:cs="Arial"/>
          <w:sz w:val="20"/>
          <w:szCs w:val="20"/>
          <w:lang w:val="en-GB"/>
        </w:rPr>
        <w:t>Replication. For</w:t>
      </w:r>
      <w:r w:rsidR="00B448B3">
        <w:rPr>
          <w:rFonts w:ascii="Arial" w:eastAsia="Times New Roman" w:hAnsi="Arial" w:cs="Arial"/>
          <w:sz w:val="20"/>
          <w:szCs w:val="20"/>
          <w:lang w:val="en-GB"/>
        </w:rPr>
        <w:t xml:space="preserve"> SQL Servers, Failover groups are pre-created during Southeast region setup which with Asynchronous Data replication </w:t>
      </w:r>
      <w:r w:rsidR="00B53DE5">
        <w:rPr>
          <w:rFonts w:ascii="Arial" w:eastAsia="Times New Roman" w:hAnsi="Arial" w:cs="Arial"/>
          <w:sz w:val="20"/>
          <w:szCs w:val="20"/>
          <w:lang w:val="en-GB"/>
        </w:rPr>
        <w:t>between the</w:t>
      </w:r>
      <w:r w:rsidR="00B448B3">
        <w:rPr>
          <w:rFonts w:ascii="Arial" w:eastAsia="Times New Roman" w:hAnsi="Arial" w:cs="Arial"/>
          <w:sz w:val="20"/>
          <w:szCs w:val="20"/>
          <w:lang w:val="en-GB"/>
        </w:rPr>
        <w:t xml:space="preserve"> SQL Servers </w:t>
      </w:r>
      <w:r w:rsidR="00E97753">
        <w:rPr>
          <w:rFonts w:ascii="Arial" w:eastAsia="Times New Roman" w:hAnsi="Arial" w:cs="Arial"/>
          <w:sz w:val="20"/>
          <w:szCs w:val="20"/>
          <w:lang w:val="en-GB"/>
        </w:rPr>
        <w:t>in southeast</w:t>
      </w:r>
      <w:r w:rsidR="00B448B3">
        <w:rPr>
          <w:rFonts w:ascii="Arial" w:eastAsia="Times New Roman" w:hAnsi="Arial" w:cs="Arial"/>
          <w:sz w:val="20"/>
          <w:szCs w:val="20"/>
          <w:lang w:val="en-GB"/>
        </w:rPr>
        <w:t xml:space="preserve"> and East Asia Region.</w:t>
      </w:r>
    </w:p>
    <w:p w14:paraId="2405FC88" w14:textId="176E7BFC" w:rsidR="00B448B3" w:rsidRDefault="00B448B3" w:rsidP="007F7501">
      <w:pPr>
        <w:spacing w:after="0" w:line="240" w:lineRule="auto"/>
        <w:rPr>
          <w:rFonts w:ascii="Arial" w:eastAsia="Times New Roman" w:hAnsi="Arial" w:cs="Arial"/>
          <w:sz w:val="20"/>
          <w:szCs w:val="20"/>
          <w:lang w:val="en-GB"/>
        </w:rPr>
      </w:pPr>
      <w:r>
        <w:rPr>
          <w:rFonts w:ascii="Arial" w:eastAsia="Times New Roman" w:hAnsi="Arial" w:cs="Arial"/>
          <w:sz w:val="20"/>
          <w:szCs w:val="20"/>
          <w:lang w:val="en-GB"/>
        </w:rPr>
        <w:t xml:space="preserve">Azure Synapse have </w:t>
      </w:r>
      <w:proofErr w:type="gramStart"/>
      <w:r>
        <w:rPr>
          <w:rFonts w:ascii="Arial" w:eastAsia="Times New Roman" w:hAnsi="Arial" w:cs="Arial"/>
          <w:sz w:val="20"/>
          <w:szCs w:val="20"/>
          <w:lang w:val="en-GB"/>
        </w:rPr>
        <w:t>restore</w:t>
      </w:r>
      <w:proofErr w:type="gramEnd"/>
      <w:r>
        <w:rPr>
          <w:rFonts w:ascii="Arial" w:eastAsia="Times New Roman" w:hAnsi="Arial" w:cs="Arial"/>
          <w:sz w:val="20"/>
          <w:szCs w:val="20"/>
          <w:lang w:val="en-GB"/>
        </w:rPr>
        <w:t xml:space="preserve"> Points for SQL Pools frequently created (Managed by Azure and Custom</w:t>
      </w:r>
      <w:r w:rsidR="008A1BB3">
        <w:rPr>
          <w:rFonts w:ascii="Arial" w:eastAsia="Times New Roman" w:hAnsi="Arial" w:cs="Arial"/>
          <w:sz w:val="20"/>
          <w:szCs w:val="20"/>
          <w:lang w:val="en-GB"/>
        </w:rPr>
        <w:t xml:space="preserve"> DR</w:t>
      </w:r>
      <w:r>
        <w:rPr>
          <w:rFonts w:ascii="Arial" w:eastAsia="Times New Roman" w:hAnsi="Arial" w:cs="Arial"/>
          <w:sz w:val="20"/>
          <w:szCs w:val="20"/>
          <w:lang w:val="en-GB"/>
        </w:rPr>
        <w:t xml:space="preserve"> Scripts) which is used Restore the SQL Pools in the East Asia Region.</w:t>
      </w:r>
    </w:p>
    <w:p w14:paraId="34C0EBFC" w14:textId="3D94303E" w:rsidR="00B448B3" w:rsidRDefault="00B448B3" w:rsidP="007F7501">
      <w:pPr>
        <w:spacing w:after="0" w:line="240" w:lineRule="auto"/>
        <w:rPr>
          <w:rFonts w:ascii="Arial" w:eastAsia="Times New Roman" w:hAnsi="Arial" w:cs="Arial"/>
          <w:sz w:val="20"/>
          <w:szCs w:val="20"/>
          <w:lang w:val="en-GB"/>
        </w:rPr>
      </w:pPr>
      <w:r>
        <w:rPr>
          <w:rFonts w:ascii="Arial" w:eastAsia="Times New Roman" w:hAnsi="Arial" w:cs="Arial"/>
          <w:sz w:val="20"/>
          <w:szCs w:val="20"/>
          <w:lang w:val="en-GB"/>
        </w:rPr>
        <w:t>Databricks resources such as Notebooks and files are backed up the Version Control Repositories. The Deployment Logs are Shared above.</w:t>
      </w:r>
    </w:p>
    <w:p w14:paraId="6C246576" w14:textId="1531BD71" w:rsidR="00115A9B" w:rsidRDefault="00B448B3" w:rsidP="00115A9B">
      <w:pPr>
        <w:spacing w:after="0" w:line="240" w:lineRule="auto"/>
        <w:rPr>
          <w:rFonts w:ascii="Arial" w:eastAsia="Times New Roman" w:hAnsi="Arial" w:cs="Arial"/>
          <w:sz w:val="20"/>
          <w:szCs w:val="20"/>
          <w:lang w:val="en-GB"/>
        </w:rPr>
      </w:pPr>
      <w:r>
        <w:rPr>
          <w:rFonts w:ascii="Arial" w:eastAsia="Times New Roman" w:hAnsi="Arial" w:cs="Arial"/>
          <w:sz w:val="20"/>
          <w:szCs w:val="20"/>
          <w:lang w:val="en-GB"/>
        </w:rPr>
        <w:lastRenderedPageBreak/>
        <w:t>Data Factory in SouthEast Asia Region have ARM Templates for the published Resources in the adf_publish branch in git Repository. These ARM Templates are deployed in East Asia Region using the Jenkins Job. The Deployment Logs are shared above.</w:t>
      </w:r>
    </w:p>
    <w:p w14:paraId="303D67C7" w14:textId="3EC2FAF6" w:rsidR="00733BF0" w:rsidRDefault="00733BF0" w:rsidP="00115A9B">
      <w:pPr>
        <w:spacing w:after="0" w:line="240" w:lineRule="auto"/>
        <w:rPr>
          <w:rFonts w:ascii="Arial" w:eastAsia="Times New Roman" w:hAnsi="Arial" w:cs="Arial"/>
          <w:sz w:val="20"/>
          <w:szCs w:val="20"/>
          <w:lang w:val="en-GB"/>
        </w:rPr>
      </w:pPr>
    </w:p>
    <w:p w14:paraId="592275A6" w14:textId="27954A58" w:rsidR="00733BF0" w:rsidRPr="00B53DE5" w:rsidRDefault="00733BF0" w:rsidP="00115A9B">
      <w:pPr>
        <w:spacing w:after="0" w:line="240" w:lineRule="auto"/>
        <w:rPr>
          <w:rFonts w:ascii="Arial" w:eastAsia="Times New Roman" w:hAnsi="Arial" w:cs="Arial"/>
          <w:b/>
          <w:bCs/>
          <w:sz w:val="20"/>
          <w:szCs w:val="20"/>
          <w:lang w:val="en-GB"/>
        </w:rPr>
      </w:pPr>
      <w:r>
        <w:rPr>
          <w:rFonts w:ascii="Arial" w:eastAsia="Times New Roman" w:hAnsi="Arial" w:cs="Arial"/>
          <w:sz w:val="20"/>
          <w:szCs w:val="20"/>
          <w:lang w:val="en-GB"/>
        </w:rPr>
        <w:t>Q7)</w:t>
      </w:r>
      <w:r w:rsidRPr="00B53DE5">
        <w:rPr>
          <w:rFonts w:ascii="Arial" w:eastAsia="Times New Roman" w:hAnsi="Arial" w:cs="Arial"/>
          <w:b/>
          <w:bCs/>
          <w:sz w:val="20"/>
          <w:szCs w:val="20"/>
          <w:lang w:val="en-GB"/>
        </w:rPr>
        <w:t xml:space="preserve"> How the Infrastructure setup DR script will run and what all input parameters it will require as global parameter for DR initiation?</w:t>
      </w:r>
    </w:p>
    <w:p w14:paraId="2551C8D1" w14:textId="4D91D244" w:rsidR="00733BF0" w:rsidRDefault="00733BF0" w:rsidP="00115A9B">
      <w:pPr>
        <w:spacing w:after="0" w:line="240" w:lineRule="auto"/>
        <w:rPr>
          <w:rFonts w:ascii="Arial" w:eastAsia="Times New Roman" w:hAnsi="Arial" w:cs="Arial"/>
          <w:sz w:val="20"/>
          <w:szCs w:val="20"/>
          <w:lang w:val="en-GB"/>
        </w:rPr>
      </w:pPr>
    </w:p>
    <w:p w14:paraId="6E3C5A76" w14:textId="0A40D1E2" w:rsidR="00733BF0" w:rsidRDefault="00733BF0" w:rsidP="00115A9B">
      <w:pPr>
        <w:spacing w:after="0" w:line="240" w:lineRule="auto"/>
        <w:rPr>
          <w:rFonts w:ascii="Arial" w:eastAsia="Times New Roman" w:hAnsi="Arial" w:cs="Arial"/>
          <w:sz w:val="20"/>
          <w:szCs w:val="20"/>
          <w:lang w:val="en-GB"/>
        </w:rPr>
      </w:pPr>
      <w:r w:rsidRPr="00B53DE5">
        <w:rPr>
          <w:rFonts w:ascii="Arial" w:eastAsia="Times New Roman" w:hAnsi="Arial" w:cs="Arial"/>
          <w:b/>
          <w:bCs/>
          <w:sz w:val="20"/>
          <w:szCs w:val="20"/>
          <w:lang w:val="en-GB"/>
        </w:rPr>
        <w:t>A</w:t>
      </w:r>
      <w:r>
        <w:rPr>
          <w:rFonts w:ascii="Arial" w:eastAsia="Times New Roman" w:hAnsi="Arial" w:cs="Arial"/>
          <w:sz w:val="20"/>
          <w:szCs w:val="20"/>
          <w:lang w:val="en-GB"/>
        </w:rPr>
        <w:t xml:space="preserve">: Infrastructure DR setup is performed using Terraform and </w:t>
      </w:r>
      <w:r w:rsidR="00852AF8">
        <w:rPr>
          <w:rFonts w:ascii="Arial" w:eastAsia="Times New Roman" w:hAnsi="Arial" w:cs="Arial"/>
          <w:sz w:val="20"/>
          <w:szCs w:val="20"/>
          <w:lang w:val="en-GB"/>
        </w:rPr>
        <w:t>PowerShell</w:t>
      </w:r>
      <w:r>
        <w:rPr>
          <w:rFonts w:ascii="Arial" w:eastAsia="Times New Roman" w:hAnsi="Arial" w:cs="Arial"/>
          <w:sz w:val="20"/>
          <w:szCs w:val="20"/>
          <w:lang w:val="en-GB"/>
        </w:rPr>
        <w:t xml:space="preserve"> scripts. The Parameters for the Terraform Scripts are maintained in config tfvars. The Terraform Scripts create pre-created Services required in East Asia Region. In a scenario when </w:t>
      </w:r>
      <w:r w:rsidR="00920DA3">
        <w:rPr>
          <w:rFonts w:ascii="Arial" w:eastAsia="Times New Roman" w:hAnsi="Arial" w:cs="Arial"/>
          <w:sz w:val="20"/>
          <w:szCs w:val="20"/>
          <w:lang w:val="en-GB"/>
        </w:rPr>
        <w:t>Southeast Asia</w:t>
      </w:r>
      <w:r>
        <w:rPr>
          <w:rFonts w:ascii="Arial" w:eastAsia="Times New Roman" w:hAnsi="Arial" w:cs="Arial"/>
          <w:sz w:val="20"/>
          <w:szCs w:val="20"/>
          <w:lang w:val="en-GB"/>
        </w:rPr>
        <w:t xml:space="preserve"> Region is down, The DR Scripts perform the Failover of the Services. These Scripts are parameterized in parameters. json and not hardcoded. The Terraform and DR Failover Scripts and DR Failover Testing is performed and </w:t>
      </w:r>
      <w:r w:rsidR="00852AF8">
        <w:rPr>
          <w:rFonts w:ascii="Arial" w:eastAsia="Times New Roman" w:hAnsi="Arial" w:cs="Arial"/>
          <w:sz w:val="20"/>
          <w:szCs w:val="20"/>
          <w:lang w:val="en-GB"/>
        </w:rPr>
        <w:t>evidence</w:t>
      </w:r>
      <w:r>
        <w:rPr>
          <w:rFonts w:ascii="Arial" w:eastAsia="Times New Roman" w:hAnsi="Arial" w:cs="Arial"/>
          <w:sz w:val="20"/>
          <w:szCs w:val="20"/>
          <w:lang w:val="en-GB"/>
        </w:rPr>
        <w:t>/Snapshots/ Execution logs are shared above.</w:t>
      </w:r>
    </w:p>
    <w:p w14:paraId="7F945EE1" w14:textId="77777777" w:rsidR="00115A9B" w:rsidRPr="00115A9B" w:rsidRDefault="00115A9B" w:rsidP="00115A9B">
      <w:pPr>
        <w:spacing w:after="0" w:line="240" w:lineRule="auto"/>
        <w:rPr>
          <w:rFonts w:ascii="Arial" w:eastAsia="Times New Roman" w:hAnsi="Arial" w:cs="Arial"/>
          <w:sz w:val="20"/>
          <w:szCs w:val="20"/>
          <w:lang w:val="en-GB"/>
        </w:rPr>
      </w:pPr>
    </w:p>
    <w:p w14:paraId="56510215" w14:textId="362686F9" w:rsidR="00115A9B" w:rsidRPr="00254FF5" w:rsidRDefault="00115A9B" w:rsidP="00254FF5">
      <w:pPr>
        <w:spacing w:after="0" w:line="240" w:lineRule="auto"/>
        <w:rPr>
          <w:rFonts w:ascii="Arial" w:eastAsia="Times New Roman" w:hAnsi="Arial" w:cs="Arial"/>
          <w:sz w:val="20"/>
          <w:szCs w:val="20"/>
          <w:lang w:val="en-GB"/>
        </w:rPr>
      </w:pPr>
    </w:p>
    <w:p w14:paraId="2BDC5209" w14:textId="39979734" w:rsidR="00254FF5" w:rsidRPr="00504A14" w:rsidRDefault="00254FF5" w:rsidP="00504A14">
      <w:pPr>
        <w:spacing w:after="0" w:line="240" w:lineRule="auto"/>
        <w:rPr>
          <w:rFonts w:ascii="Arial" w:eastAsia="Times New Roman" w:hAnsi="Arial" w:cs="Arial"/>
          <w:sz w:val="20"/>
          <w:szCs w:val="20"/>
          <w:lang w:val="en-GB"/>
        </w:rPr>
      </w:pPr>
    </w:p>
    <w:sectPr w:rsidR="00254FF5" w:rsidRPr="00504A14" w:rsidSect="00240DE6">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intelligence.xml><?xml version="1.0" encoding="utf-8"?>
<int:Intelligence xmlns:int="http://schemas.microsoft.com/office/intelligence/2019/intelligence">
  <int:IntelligenceSettings/>
  <int:Manifest>
    <int:WordHash hashCode="TN6Eq+qijxoxp2" id="39OlTTml"/>
    <int:WordHash hashCode="b7a6dRoZ05YEfa" id="EkYL9bid"/>
  </int:Manifest>
  <int:Observations>
    <int:Content id="39OlTTml">
      <int:Rejection type="LegacyProofing"/>
    </int:Content>
    <int:Content id="EkYL9bid">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C31B3"/>
    <w:multiLevelType w:val="hybridMultilevel"/>
    <w:tmpl w:val="4CF83742"/>
    <w:lvl w:ilvl="0" w:tplc="6A84DCC6">
      <w:start w:val="10"/>
      <w:numFmt w:val="bullet"/>
      <w:lvlText w:val=""/>
      <w:lvlJc w:val="left"/>
      <w:pPr>
        <w:ind w:left="720" w:hanging="360"/>
      </w:pPr>
      <w:rPr>
        <w:rFonts w:ascii="Wingdings" w:eastAsia="Calibri" w:hAnsi="Wingdings"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3E087BC8"/>
    <w:multiLevelType w:val="hybridMultilevel"/>
    <w:tmpl w:val="8BFE32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F87B01"/>
    <w:multiLevelType w:val="hybridMultilevel"/>
    <w:tmpl w:val="967809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1F4CA9"/>
    <w:multiLevelType w:val="hybridMultilevel"/>
    <w:tmpl w:val="DFDC95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ADE5CE9"/>
    <w:multiLevelType w:val="hybridMultilevel"/>
    <w:tmpl w:val="85CEDA5C"/>
    <w:lvl w:ilvl="0" w:tplc="C5F2789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E88"/>
    <w:rsid w:val="0000675E"/>
    <w:rsid w:val="00037AFB"/>
    <w:rsid w:val="000875EB"/>
    <w:rsid w:val="000A4FFD"/>
    <w:rsid w:val="000A59F1"/>
    <w:rsid w:val="000F03A0"/>
    <w:rsid w:val="00115A9B"/>
    <w:rsid w:val="00121F60"/>
    <w:rsid w:val="0013121E"/>
    <w:rsid w:val="00131B52"/>
    <w:rsid w:val="00131DEE"/>
    <w:rsid w:val="00170677"/>
    <w:rsid w:val="00185400"/>
    <w:rsid w:val="001908B6"/>
    <w:rsid w:val="00240DE6"/>
    <w:rsid w:val="00243F81"/>
    <w:rsid w:val="00254FF5"/>
    <w:rsid w:val="00285BD1"/>
    <w:rsid w:val="002A7E9A"/>
    <w:rsid w:val="002D4E9B"/>
    <w:rsid w:val="002F64A8"/>
    <w:rsid w:val="00326FAD"/>
    <w:rsid w:val="003335ED"/>
    <w:rsid w:val="003526FB"/>
    <w:rsid w:val="00380E7B"/>
    <w:rsid w:val="00395027"/>
    <w:rsid w:val="003A7F2A"/>
    <w:rsid w:val="003B44D7"/>
    <w:rsid w:val="00423DAA"/>
    <w:rsid w:val="004243F9"/>
    <w:rsid w:val="004251E8"/>
    <w:rsid w:val="00426DEF"/>
    <w:rsid w:val="00430956"/>
    <w:rsid w:val="00433311"/>
    <w:rsid w:val="00455CAB"/>
    <w:rsid w:val="0045794A"/>
    <w:rsid w:val="004641E9"/>
    <w:rsid w:val="0048184F"/>
    <w:rsid w:val="00492B6E"/>
    <w:rsid w:val="004D1169"/>
    <w:rsid w:val="00504A14"/>
    <w:rsid w:val="00520B69"/>
    <w:rsid w:val="00582AA4"/>
    <w:rsid w:val="005D4254"/>
    <w:rsid w:val="005E1345"/>
    <w:rsid w:val="005E6F93"/>
    <w:rsid w:val="005E71A2"/>
    <w:rsid w:val="005F083D"/>
    <w:rsid w:val="00613F91"/>
    <w:rsid w:val="006326B4"/>
    <w:rsid w:val="00636F60"/>
    <w:rsid w:val="007316FB"/>
    <w:rsid w:val="00733BF0"/>
    <w:rsid w:val="00734F00"/>
    <w:rsid w:val="007A6AB4"/>
    <w:rsid w:val="007D4D1B"/>
    <w:rsid w:val="007F7501"/>
    <w:rsid w:val="008028E0"/>
    <w:rsid w:val="00803444"/>
    <w:rsid w:val="00852AF8"/>
    <w:rsid w:val="008A1BB3"/>
    <w:rsid w:val="008B0DA3"/>
    <w:rsid w:val="008D1B10"/>
    <w:rsid w:val="008F6C7B"/>
    <w:rsid w:val="00920DA3"/>
    <w:rsid w:val="00975F06"/>
    <w:rsid w:val="00985D0E"/>
    <w:rsid w:val="009919BD"/>
    <w:rsid w:val="00997F7C"/>
    <w:rsid w:val="009A1FC9"/>
    <w:rsid w:val="009A7758"/>
    <w:rsid w:val="009A7E88"/>
    <w:rsid w:val="009C090E"/>
    <w:rsid w:val="00A00352"/>
    <w:rsid w:val="00A33979"/>
    <w:rsid w:val="00A3648E"/>
    <w:rsid w:val="00AD67ED"/>
    <w:rsid w:val="00B03626"/>
    <w:rsid w:val="00B1335A"/>
    <w:rsid w:val="00B26257"/>
    <w:rsid w:val="00B448B3"/>
    <w:rsid w:val="00B53DE5"/>
    <w:rsid w:val="00B630A3"/>
    <w:rsid w:val="00B666F0"/>
    <w:rsid w:val="00BD5045"/>
    <w:rsid w:val="00C040F9"/>
    <w:rsid w:val="00C343D3"/>
    <w:rsid w:val="00C57114"/>
    <w:rsid w:val="00C67886"/>
    <w:rsid w:val="00CA1465"/>
    <w:rsid w:val="00CA299A"/>
    <w:rsid w:val="00CD4360"/>
    <w:rsid w:val="00CE4B51"/>
    <w:rsid w:val="00CE7334"/>
    <w:rsid w:val="00CF3F1B"/>
    <w:rsid w:val="00D20BE9"/>
    <w:rsid w:val="00D9499B"/>
    <w:rsid w:val="00DB377A"/>
    <w:rsid w:val="00DD4677"/>
    <w:rsid w:val="00DE1E79"/>
    <w:rsid w:val="00E01E82"/>
    <w:rsid w:val="00E045F4"/>
    <w:rsid w:val="00E04CDC"/>
    <w:rsid w:val="00E3217E"/>
    <w:rsid w:val="00E627EC"/>
    <w:rsid w:val="00E80F2D"/>
    <w:rsid w:val="00E97753"/>
    <w:rsid w:val="00EB0A1D"/>
    <w:rsid w:val="00EB7699"/>
    <w:rsid w:val="07F99770"/>
    <w:rsid w:val="0E697E17"/>
    <w:rsid w:val="10152F8B"/>
    <w:rsid w:val="13107A78"/>
    <w:rsid w:val="1BA51499"/>
    <w:rsid w:val="1F019BA7"/>
    <w:rsid w:val="20F44421"/>
    <w:rsid w:val="22893FE6"/>
    <w:rsid w:val="2A7B296E"/>
    <w:rsid w:val="2EFAC6AB"/>
    <w:rsid w:val="2FD208A2"/>
    <w:rsid w:val="3A09CA2F"/>
    <w:rsid w:val="3ABDF46C"/>
    <w:rsid w:val="3C565C75"/>
    <w:rsid w:val="3DFDCA99"/>
    <w:rsid w:val="3FFB5F1C"/>
    <w:rsid w:val="400FC121"/>
    <w:rsid w:val="41AA2FC1"/>
    <w:rsid w:val="469E7CA1"/>
    <w:rsid w:val="46A3EB63"/>
    <w:rsid w:val="484A6AD6"/>
    <w:rsid w:val="48D91E11"/>
    <w:rsid w:val="49DB8C25"/>
    <w:rsid w:val="4F8A82B8"/>
    <w:rsid w:val="5C2ED023"/>
    <w:rsid w:val="5D313E37"/>
    <w:rsid w:val="5E55D343"/>
    <w:rsid w:val="6068DEF9"/>
    <w:rsid w:val="65BC8A0C"/>
    <w:rsid w:val="6BD695E9"/>
    <w:rsid w:val="6BE0E054"/>
    <w:rsid w:val="6FC87C0A"/>
    <w:rsid w:val="7B007F9F"/>
    <w:rsid w:val="7BEFB5C9"/>
    <w:rsid w:val="7F817D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49347"/>
  <w15:chartTrackingRefBased/>
  <w15:docId w15:val="{BD29B85B-F4EE-44F5-B43E-C6517B93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0B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01E8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E88"/>
    <w:pPr>
      <w:ind w:left="720"/>
      <w:contextualSpacing/>
    </w:pPr>
  </w:style>
  <w:style w:type="character" w:customStyle="1" w:styleId="Heading2Char">
    <w:name w:val="Heading 2 Char"/>
    <w:basedOn w:val="DefaultParagraphFont"/>
    <w:link w:val="Heading2"/>
    <w:uiPriority w:val="9"/>
    <w:rsid w:val="00E01E82"/>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B666F0"/>
    <w:rPr>
      <w:color w:val="0000FF"/>
      <w:u w:val="single"/>
    </w:rPr>
  </w:style>
  <w:style w:type="character" w:styleId="FollowedHyperlink">
    <w:name w:val="FollowedHyperlink"/>
    <w:basedOn w:val="DefaultParagraphFont"/>
    <w:uiPriority w:val="99"/>
    <w:semiHidden/>
    <w:unhideWhenUsed/>
    <w:rsid w:val="00285BD1"/>
    <w:rPr>
      <w:color w:val="954F72" w:themeColor="followedHyperlink"/>
      <w:u w:val="single"/>
    </w:rPr>
  </w:style>
  <w:style w:type="character" w:customStyle="1" w:styleId="Heading1Char">
    <w:name w:val="Heading 1 Char"/>
    <w:basedOn w:val="DefaultParagraphFont"/>
    <w:link w:val="Heading1"/>
    <w:uiPriority w:val="9"/>
    <w:rsid w:val="00D20BE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429145">
      <w:bodyDiv w:val="1"/>
      <w:marLeft w:val="0"/>
      <w:marRight w:val="0"/>
      <w:marTop w:val="0"/>
      <w:marBottom w:val="0"/>
      <w:divBdr>
        <w:top w:val="none" w:sz="0" w:space="0" w:color="auto"/>
        <w:left w:val="none" w:sz="0" w:space="0" w:color="auto"/>
        <w:bottom w:val="none" w:sz="0" w:space="0" w:color="auto"/>
        <w:right w:val="none" w:sz="0" w:space="0" w:color="auto"/>
      </w:divBdr>
    </w:div>
    <w:div w:id="413354854">
      <w:bodyDiv w:val="1"/>
      <w:marLeft w:val="0"/>
      <w:marRight w:val="0"/>
      <w:marTop w:val="0"/>
      <w:marBottom w:val="0"/>
      <w:divBdr>
        <w:top w:val="none" w:sz="0" w:space="0" w:color="auto"/>
        <w:left w:val="none" w:sz="0" w:space="0" w:color="auto"/>
        <w:bottom w:val="none" w:sz="0" w:space="0" w:color="auto"/>
        <w:right w:val="none" w:sz="0" w:space="0" w:color="auto"/>
      </w:divBdr>
    </w:div>
    <w:div w:id="420568041">
      <w:bodyDiv w:val="1"/>
      <w:marLeft w:val="0"/>
      <w:marRight w:val="0"/>
      <w:marTop w:val="0"/>
      <w:marBottom w:val="0"/>
      <w:divBdr>
        <w:top w:val="none" w:sz="0" w:space="0" w:color="auto"/>
        <w:left w:val="none" w:sz="0" w:space="0" w:color="auto"/>
        <w:bottom w:val="none" w:sz="0" w:space="0" w:color="auto"/>
        <w:right w:val="none" w:sz="0" w:space="0" w:color="auto"/>
      </w:divBdr>
    </w:div>
    <w:div w:id="478114681">
      <w:bodyDiv w:val="1"/>
      <w:marLeft w:val="0"/>
      <w:marRight w:val="0"/>
      <w:marTop w:val="0"/>
      <w:marBottom w:val="0"/>
      <w:divBdr>
        <w:top w:val="none" w:sz="0" w:space="0" w:color="auto"/>
        <w:left w:val="none" w:sz="0" w:space="0" w:color="auto"/>
        <w:bottom w:val="none" w:sz="0" w:space="0" w:color="auto"/>
        <w:right w:val="none" w:sz="0" w:space="0" w:color="auto"/>
      </w:divBdr>
    </w:div>
    <w:div w:id="481582668">
      <w:bodyDiv w:val="1"/>
      <w:marLeft w:val="0"/>
      <w:marRight w:val="0"/>
      <w:marTop w:val="0"/>
      <w:marBottom w:val="0"/>
      <w:divBdr>
        <w:top w:val="none" w:sz="0" w:space="0" w:color="auto"/>
        <w:left w:val="none" w:sz="0" w:space="0" w:color="auto"/>
        <w:bottom w:val="none" w:sz="0" w:space="0" w:color="auto"/>
        <w:right w:val="none" w:sz="0" w:space="0" w:color="auto"/>
      </w:divBdr>
    </w:div>
    <w:div w:id="1127814438">
      <w:bodyDiv w:val="1"/>
      <w:marLeft w:val="0"/>
      <w:marRight w:val="0"/>
      <w:marTop w:val="0"/>
      <w:marBottom w:val="0"/>
      <w:divBdr>
        <w:top w:val="none" w:sz="0" w:space="0" w:color="auto"/>
        <w:left w:val="none" w:sz="0" w:space="0" w:color="auto"/>
        <w:bottom w:val="none" w:sz="0" w:space="0" w:color="auto"/>
        <w:right w:val="none" w:sz="0" w:space="0" w:color="auto"/>
      </w:divBdr>
    </w:div>
    <w:div w:id="1500736650">
      <w:bodyDiv w:val="1"/>
      <w:marLeft w:val="0"/>
      <w:marRight w:val="0"/>
      <w:marTop w:val="0"/>
      <w:marBottom w:val="0"/>
      <w:divBdr>
        <w:top w:val="none" w:sz="0" w:space="0" w:color="auto"/>
        <w:left w:val="none" w:sz="0" w:space="0" w:color="auto"/>
        <w:bottom w:val="none" w:sz="0" w:space="0" w:color="auto"/>
        <w:right w:val="none" w:sz="0" w:space="0" w:color="auto"/>
      </w:divBdr>
    </w:div>
    <w:div w:id="173415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storage/common/storage-disaster-recovery-guidance"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4.emf"/><Relationship Id="rId21" Type="http://schemas.openxmlformats.org/officeDocument/2006/relationships/oleObject" Target="embeddings/oleObject1.bin"/><Relationship Id="rId34" Type="http://schemas.openxmlformats.org/officeDocument/2006/relationships/hyperlink" Target="https://dev.azure.com/Standard-Chartered-Banks/ACAI-SCB_EDM_Cloud_Platform/_git/EDM-Platform?path=%2FEDM-Devops%2Fcommon-library%2FTerraformModules%2FDatabricks" TargetMode="External"/><Relationship Id="rId42" Type="http://schemas.openxmlformats.org/officeDocument/2006/relationships/image" Target="media/image26.emf"/><Relationship Id="rId47" Type="http://schemas.openxmlformats.org/officeDocument/2006/relationships/hyperlink" Target="https://docs.microsoft.com/en-us/azure/key-vault/general/disaster-recovery-guidance" TargetMode="Externa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20.png"/><Relationship Id="rId37" Type="http://schemas.openxmlformats.org/officeDocument/2006/relationships/image" Target="media/image23.emf"/><Relationship Id="rId40" Type="http://schemas.openxmlformats.org/officeDocument/2006/relationships/oleObject" Target="embeddings/oleObject6.bin"/><Relationship Id="rId45" Type="http://schemas.openxmlformats.org/officeDocument/2006/relationships/oleObject" Target="embeddings/oleObject8.bin"/><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dev.azure.com/Standard-Chartered-Banks/ACAI-SCB_EDM_Cloud_Platform/_git/EDM-Platform?path=%2FEDM-Devops%2Fcommon-library%2FTerraformModules%2FDatafactory" TargetMode="External"/><Relationship Id="rId28" Type="http://schemas.openxmlformats.org/officeDocument/2006/relationships/oleObject" Target="embeddings/oleObject3.bin"/><Relationship Id="rId36" Type="http://schemas.openxmlformats.org/officeDocument/2006/relationships/image" Target="media/image22.png"/><Relationship Id="rId49"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27.emf"/><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oleObject" Target="embeddings/oleObject4.bin"/><Relationship Id="rId43" Type="http://schemas.openxmlformats.org/officeDocument/2006/relationships/oleObject" Target="embeddings/oleObject7.bin"/><Relationship Id="rId48" Type="http://schemas.openxmlformats.org/officeDocument/2006/relationships/image" Target="media/image29.emf"/><Relationship Id="rId8" Type="http://schemas.openxmlformats.org/officeDocument/2006/relationships/image" Target="media/image1.emf"/><Relationship Id="rId51" Type="http://schemas.openxmlformats.org/officeDocument/2006/relationships/theme" Target="theme/theme1.xml"/><Relationship Id="R2e706bd6c8bd42ca" Type="http://schemas.microsoft.com/office/2019/09/relationships/intelligence" Target="intelligence.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image" Target="media/image21.png"/><Relationship Id="rId38" Type="http://schemas.openxmlformats.org/officeDocument/2006/relationships/oleObject" Target="embeddings/oleObject5.bin"/><Relationship Id="rId46" Type="http://schemas.openxmlformats.org/officeDocument/2006/relationships/image" Target="media/image28.png"/><Relationship Id="rId20" Type="http://schemas.openxmlformats.org/officeDocument/2006/relationships/image" Target="media/image12.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C669419FAEE9449C3830410B251D3C" ma:contentTypeVersion="9" ma:contentTypeDescription="Create a new document." ma:contentTypeScope="" ma:versionID="5ac36db62532362c4f76643b59a19e7a">
  <xsd:schema xmlns:xsd="http://www.w3.org/2001/XMLSchema" xmlns:xs="http://www.w3.org/2001/XMLSchema" xmlns:p="http://schemas.microsoft.com/office/2006/metadata/properties" xmlns:ns1="http://schemas.microsoft.com/sharepoint/v3" xmlns:ns2="4e154f2d-3a80-4f54-a613-fcfb67d41787" xmlns:ns3="69660e49-04e7-4c94-8062-955c4b6803f2" targetNamespace="http://schemas.microsoft.com/office/2006/metadata/properties" ma:root="true" ma:fieldsID="6d9082130bce60d3fc3f56c026923d6d" ns1:_="" ns2:_="" ns3:_="">
    <xsd:import namespace="http://schemas.microsoft.com/sharepoint/v3"/>
    <xsd:import namespace="4e154f2d-3a80-4f54-a613-fcfb67d41787"/>
    <xsd:import namespace="69660e49-04e7-4c94-8062-955c4b6803f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154f2d-3a80-4f54-a613-fcfb67d417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660e49-04e7-4c94-8062-955c4b6803f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FD26F8AD-D17A-4694-9536-941A0F836B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e154f2d-3a80-4f54-a613-fcfb67d41787"/>
    <ds:schemaRef ds:uri="69660e49-04e7-4c94-8062-955c4b6803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E601A3-60F0-4340-8F4E-3B4F1BF70E24}">
  <ds:schemaRefs>
    <ds:schemaRef ds:uri="http://schemas.microsoft.com/sharepoint/v3/contenttype/forms"/>
  </ds:schemaRefs>
</ds:datastoreItem>
</file>

<file path=customXml/itemProps3.xml><?xml version="1.0" encoding="utf-8"?>
<ds:datastoreItem xmlns:ds="http://schemas.openxmlformats.org/officeDocument/2006/customXml" ds:itemID="{6ACF22DA-71F6-4BF6-9B0D-168737C8CE6A}">
  <ds:schemaRefs>
    <ds:schemaRef ds:uri="http://schemas.microsoft.com/office/2006/metadata/properties"/>
    <ds:schemaRef ds:uri="http://schemas.microsoft.com/office/infopath/2007/PartnerControls"/>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1201</TotalTime>
  <Pages>13</Pages>
  <Words>1465</Words>
  <Characters>8355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Kumar</dc:creator>
  <cp:keywords/>
  <dc:description/>
  <cp:lastModifiedBy>Naveen Kumar</cp:lastModifiedBy>
  <cp:revision>71</cp:revision>
  <dcterms:created xsi:type="dcterms:W3CDTF">2021-07-09T10:44:00Z</dcterms:created>
  <dcterms:modified xsi:type="dcterms:W3CDTF">2021-08-09T03:42:00Z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0x010100DCC669419FAEE9449C3830410B251D3C</vt:lpwstr>
  </property>
</Properties>
</file>