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961A2" w14:textId="77777777" w:rsidR="004C0E9F" w:rsidRDefault="004C0E9F" w:rsidP="004C0E9F">
      <w:pPr>
        <w:pStyle w:val="0Noidung"/>
        <w:numPr>
          <w:ilvl w:val="0"/>
          <w:numId w:val="0"/>
        </w:numPr>
        <w:ind w:left="1077"/>
        <w:rPr>
          <w:noProof/>
        </w:rPr>
      </w:pPr>
      <w:r>
        <w:t>Mục lục hình</w:t>
      </w:r>
      <w:r>
        <w:fldChar w:fldCharType="begin"/>
      </w:r>
      <w:r>
        <w:instrText xml:space="preserve"> TOC \h \z \c "Figure" </w:instrText>
      </w:r>
      <w:r>
        <w:fldChar w:fldCharType="separate"/>
      </w:r>
    </w:p>
    <w:p w14:paraId="4FB34543" w14:textId="55F7E26D" w:rsidR="004C0E9F" w:rsidRDefault="004C0E9F">
      <w:pPr>
        <w:pStyle w:val="TableofFigures"/>
        <w:tabs>
          <w:tab w:val="right" w:leader="dot" w:pos="9350"/>
        </w:tabs>
        <w:rPr>
          <w:rFonts w:asciiTheme="minorHAnsi" w:hAnsiTheme="minorHAnsi"/>
          <w:noProof/>
          <w:sz w:val="24"/>
        </w:rPr>
      </w:pPr>
      <w:hyperlink w:anchor="_Toc229488082" w:history="1">
        <w:r w:rsidRPr="00B01DD2">
          <w:rPr>
            <w:rStyle w:val="Hyperlink"/>
            <w:noProof/>
          </w:rPr>
          <w:t>1Hì</w:t>
        </w:r>
        <w:r w:rsidRPr="00B01DD2">
          <w:rPr>
            <w:rStyle w:val="Hyperlink"/>
            <w:noProof/>
          </w:rPr>
          <w:t>n</w:t>
        </w:r>
        <w:r w:rsidRPr="00B01DD2">
          <w:rPr>
            <w:rStyle w:val="Hyperlink"/>
            <w:noProof/>
          </w:rPr>
          <w:t>h 1: ví dụ 1</w:t>
        </w:r>
        <w:r>
          <w:rPr>
            <w:noProof/>
            <w:webHidden/>
          </w:rPr>
          <w:tab/>
        </w:r>
        <w:r>
          <w:rPr>
            <w:noProof/>
            <w:webHidden/>
          </w:rPr>
          <w:fldChar w:fldCharType="begin"/>
        </w:r>
        <w:r>
          <w:rPr>
            <w:noProof/>
            <w:webHidden/>
          </w:rPr>
          <w:instrText xml:space="preserve"> PAGEREF _Toc229488082 \h </w:instrText>
        </w:r>
        <w:r>
          <w:rPr>
            <w:noProof/>
            <w:webHidden/>
          </w:rPr>
        </w:r>
        <w:r>
          <w:rPr>
            <w:noProof/>
            <w:webHidden/>
          </w:rPr>
          <w:fldChar w:fldCharType="separate"/>
        </w:r>
        <w:r>
          <w:rPr>
            <w:noProof/>
            <w:webHidden/>
          </w:rPr>
          <w:t>2</w:t>
        </w:r>
        <w:r>
          <w:rPr>
            <w:noProof/>
            <w:webHidden/>
          </w:rPr>
          <w:fldChar w:fldCharType="end"/>
        </w:r>
      </w:hyperlink>
    </w:p>
    <w:p w14:paraId="2B750B22" w14:textId="69C198A2" w:rsidR="004C0E9F" w:rsidRDefault="004C0E9F">
      <w:pPr>
        <w:pStyle w:val="TableofFigures"/>
        <w:tabs>
          <w:tab w:val="right" w:leader="dot" w:pos="9350"/>
        </w:tabs>
        <w:rPr>
          <w:rFonts w:asciiTheme="minorHAnsi" w:hAnsiTheme="minorHAnsi"/>
          <w:noProof/>
          <w:sz w:val="24"/>
        </w:rPr>
      </w:pPr>
      <w:hyperlink w:anchor="_Toc229488083" w:history="1">
        <w:r w:rsidRPr="00B01DD2">
          <w:rPr>
            <w:rStyle w:val="Hyperlink"/>
            <w:noProof/>
          </w:rPr>
          <w:t>2Hình 2: ví dụ 2</w:t>
        </w:r>
        <w:r>
          <w:rPr>
            <w:noProof/>
            <w:webHidden/>
          </w:rPr>
          <w:tab/>
        </w:r>
        <w:r>
          <w:rPr>
            <w:noProof/>
            <w:webHidden/>
          </w:rPr>
          <w:fldChar w:fldCharType="begin"/>
        </w:r>
        <w:r>
          <w:rPr>
            <w:noProof/>
            <w:webHidden/>
          </w:rPr>
          <w:instrText xml:space="preserve"> PAGEREF _Toc229488083 \h </w:instrText>
        </w:r>
        <w:r>
          <w:rPr>
            <w:noProof/>
            <w:webHidden/>
          </w:rPr>
        </w:r>
        <w:r>
          <w:rPr>
            <w:noProof/>
            <w:webHidden/>
          </w:rPr>
          <w:fldChar w:fldCharType="separate"/>
        </w:r>
        <w:r>
          <w:rPr>
            <w:noProof/>
            <w:webHidden/>
          </w:rPr>
          <w:t>3</w:t>
        </w:r>
        <w:r>
          <w:rPr>
            <w:noProof/>
            <w:webHidden/>
          </w:rPr>
          <w:fldChar w:fldCharType="end"/>
        </w:r>
      </w:hyperlink>
    </w:p>
    <w:p w14:paraId="09067243" w14:textId="4985F9B5" w:rsidR="004C0E9F" w:rsidRDefault="004C0E9F" w:rsidP="004C0E9F">
      <w:pPr>
        <w:pStyle w:val="0Noidung"/>
        <w:numPr>
          <w:ilvl w:val="0"/>
          <w:numId w:val="0"/>
        </w:numPr>
        <w:ind w:left="1077"/>
      </w:pPr>
      <w:r>
        <w:fldChar w:fldCharType="end"/>
      </w:r>
    </w:p>
    <w:p w14:paraId="493EEA10" w14:textId="77777777" w:rsidR="004C0E9F" w:rsidRDefault="004C0E9F" w:rsidP="004C0E9F">
      <w:pPr>
        <w:pStyle w:val="0Noidung"/>
        <w:numPr>
          <w:ilvl w:val="0"/>
          <w:numId w:val="0"/>
        </w:numPr>
        <w:ind w:left="1077"/>
      </w:pPr>
    </w:p>
    <w:p w14:paraId="50C8F0BE" w14:textId="6A6D9553" w:rsidR="004C0E9F" w:rsidRDefault="004C0E9F" w:rsidP="004C0E9F">
      <w:pPr>
        <w:pStyle w:val="0Noidung"/>
        <w:numPr>
          <w:ilvl w:val="0"/>
          <w:numId w:val="0"/>
        </w:numPr>
        <w:ind w:left="1077"/>
        <w:rPr>
          <w:b/>
        </w:rPr>
      </w:pPr>
      <w:r>
        <w:br w:type="page"/>
      </w:r>
    </w:p>
    <w:p w14:paraId="2841D1D1" w14:textId="1A7D378E" w:rsidR="00102708" w:rsidRPr="00102708" w:rsidRDefault="00102708" w:rsidP="00030A74">
      <w:pPr>
        <w:pStyle w:val="tieude1"/>
      </w:pPr>
      <w:r w:rsidRPr="00102708">
        <w:t>Spring Framework &amp; Spring Boot</w:t>
      </w:r>
    </w:p>
    <w:p w14:paraId="001B0058" w14:textId="490680C1" w:rsidR="00102708" w:rsidRPr="00102708" w:rsidRDefault="00102708" w:rsidP="00030A74">
      <w:pPr>
        <w:pStyle w:val="tieude11"/>
        <w:numPr>
          <w:ilvl w:val="1"/>
          <w:numId w:val="1"/>
        </w:numPr>
      </w:pPr>
      <w:r w:rsidRPr="00102708">
        <w:t>Spring Framework: Nền tảng cốt lõi</w:t>
      </w:r>
    </w:p>
    <w:p w14:paraId="26E8D309" w14:textId="77777777" w:rsidR="00102708" w:rsidRPr="00102708" w:rsidRDefault="00102708" w:rsidP="00030A74">
      <w:pPr>
        <w:pStyle w:val="0Noidung"/>
        <w:numPr>
          <w:ilvl w:val="0"/>
          <w:numId w:val="0"/>
        </w:numPr>
        <w:ind w:left="1077"/>
      </w:pPr>
      <w:r w:rsidRPr="00102708">
        <w:t>Spring Framework không chỉ là một thư viện, nó là một "triết lý" lập trình giúp tách biệt các mối quan tâm (Separation of Concerns).</w:t>
      </w:r>
    </w:p>
    <w:p w14:paraId="4CF4DA69" w14:textId="1A12DD65" w:rsidR="00102708" w:rsidRDefault="00030A74" w:rsidP="00030A74">
      <w:pPr>
        <w:pStyle w:val="tieude111"/>
        <w:numPr>
          <w:ilvl w:val="2"/>
          <w:numId w:val="1"/>
        </w:numPr>
      </w:pPr>
      <w:r>
        <w:rPr>
          <w:bCs/>
        </w:rPr>
        <w:t xml:space="preserve"> </w:t>
      </w:r>
      <w:r w:rsidR="00102708" w:rsidRPr="00102708">
        <w:rPr>
          <w:bCs/>
        </w:rPr>
        <w:t>Inversion of Control (IoC) Container:</w:t>
      </w:r>
      <w:r w:rsidR="00102708" w:rsidRPr="00102708">
        <w:t xml:space="preserve"> Là bộ não quản lý toàn bộ vòng đời của các đối tượng (Beans). Thay vì tạo đối tượng thủ công, bạn khai báo chúng và Spring sẽ chịu trách nhiệm khởi tạo.</w:t>
      </w:r>
    </w:p>
    <w:p w14:paraId="686BC3B6" w14:textId="5675D018" w:rsidR="00102708" w:rsidRPr="00102708" w:rsidRDefault="00102708" w:rsidP="00030A74">
      <w:pPr>
        <w:pStyle w:val="tieude111"/>
        <w:numPr>
          <w:ilvl w:val="2"/>
          <w:numId w:val="1"/>
        </w:numPr>
      </w:pPr>
      <w:r w:rsidRPr="00030A74">
        <w:rPr>
          <w:bCs/>
        </w:rPr>
        <w:t>Aspect-Oriented Programming (AOP):</w:t>
      </w:r>
      <w:r w:rsidRPr="00102708">
        <w:t xml:space="preserve"> Giúp tách biệt các logic mang tính hệ thống (như ghi Log, Bảo mật, Quản lý Transaction) ra khỏi logic nghiệp vụ chính.</w:t>
      </w:r>
    </w:p>
    <w:p w14:paraId="09400798" w14:textId="1206C65B" w:rsidR="00102708" w:rsidRPr="00102708" w:rsidRDefault="00102708" w:rsidP="00030A74">
      <w:pPr>
        <w:pStyle w:val="tieude11"/>
        <w:numPr>
          <w:ilvl w:val="1"/>
          <w:numId w:val="1"/>
        </w:numPr>
      </w:pPr>
      <w:r w:rsidRPr="00102708">
        <w:t>Spring Boot: Cuộc cách mạng về năng suất</w:t>
      </w:r>
    </w:p>
    <w:p w14:paraId="787009F6" w14:textId="77777777" w:rsidR="00102708" w:rsidRDefault="00102708" w:rsidP="00030A74">
      <w:pPr>
        <w:pStyle w:val="0Noidung"/>
        <w:numPr>
          <w:ilvl w:val="0"/>
          <w:numId w:val="0"/>
        </w:numPr>
        <w:ind w:left="1077"/>
      </w:pPr>
      <w:r w:rsidRPr="00102708">
        <w:t>Spring Boot giúp loại bỏ "nỗi ám ảnh" cấu hình XML phức tạp của Spring cũ.</w:t>
      </w:r>
    </w:p>
    <w:p w14:paraId="173AE373" w14:textId="77777777" w:rsidR="00030A74" w:rsidRDefault="00030A74" w:rsidP="00030A74">
      <w:pPr>
        <w:pStyle w:val="0Noidung"/>
        <w:numPr>
          <w:ilvl w:val="0"/>
          <w:numId w:val="0"/>
        </w:numPr>
        <w:ind w:left="1077"/>
      </w:pPr>
    </w:p>
    <w:p w14:paraId="0E3100AA" w14:textId="77777777" w:rsidR="004C0E9F" w:rsidRDefault="00030A74" w:rsidP="004C0E9F">
      <w:pPr>
        <w:pStyle w:val="0Noidung"/>
        <w:keepNext/>
        <w:numPr>
          <w:ilvl w:val="0"/>
          <w:numId w:val="0"/>
        </w:numPr>
        <w:ind w:left="1077"/>
      </w:pPr>
      <w:r w:rsidRPr="00030A74">
        <w:drawing>
          <wp:inline distT="0" distB="0" distL="0" distR="0" wp14:anchorId="4A6511D9" wp14:editId="432A058F">
            <wp:extent cx="5943600" cy="3474720"/>
            <wp:effectExtent l="0" t="0" r="0" b="0"/>
            <wp:docPr id="146179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90271" name=""/>
                    <pic:cNvPicPr/>
                  </pic:nvPicPr>
                  <pic:blipFill>
                    <a:blip r:embed="rId8"/>
                    <a:stretch>
                      <a:fillRect/>
                    </a:stretch>
                  </pic:blipFill>
                  <pic:spPr>
                    <a:xfrm>
                      <a:off x="0" y="0"/>
                      <a:ext cx="5943600" cy="3474720"/>
                    </a:xfrm>
                    <a:prstGeom prst="rect">
                      <a:avLst/>
                    </a:prstGeom>
                  </pic:spPr>
                </pic:pic>
              </a:graphicData>
            </a:graphic>
          </wp:inline>
        </w:drawing>
      </w:r>
    </w:p>
    <w:p w14:paraId="20D7A1F7" w14:textId="57E98515" w:rsidR="004C0E9F" w:rsidRDefault="004C0E9F" w:rsidP="004C0E9F">
      <w:pPr>
        <w:pStyle w:val="Caption"/>
        <w:jc w:val="both"/>
      </w:pPr>
      <w:r>
        <w:fldChar w:fldCharType="begin"/>
      </w:r>
      <w:r>
        <w:instrText xml:space="preserve"> SEQ Figure \* ARABIC </w:instrText>
      </w:r>
      <w:r>
        <w:fldChar w:fldCharType="separate"/>
      </w:r>
      <w:bookmarkStart w:id="0" w:name="_Toc229488082"/>
      <w:r>
        <w:rPr>
          <w:noProof/>
        </w:rPr>
        <w:t>1</w:t>
      </w:r>
      <w:r>
        <w:fldChar w:fldCharType="end"/>
      </w:r>
      <w:r>
        <w:t>Hình 1: ví dụ 1</w:t>
      </w:r>
      <w:bookmarkEnd w:id="0"/>
    </w:p>
    <w:p w14:paraId="79AE2402" w14:textId="715F8677" w:rsidR="00030A74" w:rsidRPr="00102708" w:rsidRDefault="004C0E9F" w:rsidP="004C0E9F">
      <w:pPr>
        <w:pStyle w:val="Caption"/>
        <w:ind w:left="5040" w:firstLine="720"/>
        <w:jc w:val="both"/>
      </w:pPr>
      <w:r>
        <w:t>Hình 1</w:t>
      </w:r>
    </w:p>
    <w:p w14:paraId="3B0C33B3" w14:textId="77777777" w:rsidR="004C0E9F" w:rsidRDefault="004C0E9F" w:rsidP="00102708">
      <w:pPr>
        <w:pStyle w:val="tieude1"/>
        <w:numPr>
          <w:ilvl w:val="0"/>
          <w:numId w:val="0"/>
        </w:numPr>
        <w:ind w:left="720"/>
        <w:rPr>
          <w:bCs/>
        </w:rPr>
      </w:pPr>
    </w:p>
    <w:p w14:paraId="63AF02FF" w14:textId="77777777" w:rsidR="004C0E9F" w:rsidRDefault="004C0E9F" w:rsidP="004C0E9F">
      <w:pPr>
        <w:pStyle w:val="tieude1"/>
        <w:keepNext/>
        <w:numPr>
          <w:ilvl w:val="0"/>
          <w:numId w:val="0"/>
        </w:numPr>
        <w:ind w:left="720"/>
      </w:pPr>
      <w:r w:rsidRPr="004C0E9F">
        <w:rPr>
          <w:bCs/>
        </w:rPr>
        <w:drawing>
          <wp:inline distT="0" distB="0" distL="0" distR="0" wp14:anchorId="12BC9CB2" wp14:editId="039980A2">
            <wp:extent cx="5943600" cy="5610860"/>
            <wp:effectExtent l="0" t="0" r="0" b="8890"/>
            <wp:docPr id="196724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41235" name=""/>
                    <pic:cNvPicPr/>
                  </pic:nvPicPr>
                  <pic:blipFill>
                    <a:blip r:embed="rId9"/>
                    <a:stretch>
                      <a:fillRect/>
                    </a:stretch>
                  </pic:blipFill>
                  <pic:spPr>
                    <a:xfrm>
                      <a:off x="0" y="0"/>
                      <a:ext cx="5943600" cy="5610860"/>
                    </a:xfrm>
                    <a:prstGeom prst="rect">
                      <a:avLst/>
                    </a:prstGeom>
                  </pic:spPr>
                </pic:pic>
              </a:graphicData>
            </a:graphic>
          </wp:inline>
        </w:drawing>
      </w:r>
    </w:p>
    <w:p w14:paraId="5443FAF2" w14:textId="63AC053A" w:rsidR="004C0E9F" w:rsidRDefault="004C0E9F" w:rsidP="004C0E9F">
      <w:pPr>
        <w:pStyle w:val="Caption"/>
      </w:pPr>
      <w:r>
        <w:fldChar w:fldCharType="begin"/>
      </w:r>
      <w:r>
        <w:instrText xml:space="preserve"> SEQ Figure \* ARABIC </w:instrText>
      </w:r>
      <w:r>
        <w:fldChar w:fldCharType="separate"/>
      </w:r>
      <w:bookmarkStart w:id="1" w:name="_Toc229488083"/>
      <w:r>
        <w:rPr>
          <w:noProof/>
        </w:rPr>
        <w:t>2</w:t>
      </w:r>
      <w:r>
        <w:fldChar w:fldCharType="end"/>
      </w:r>
      <w:r>
        <w:t>Hình 2: ví dụ 2</w:t>
      </w:r>
      <w:bookmarkEnd w:id="1"/>
    </w:p>
    <w:p w14:paraId="454F74DC" w14:textId="0CC729EC" w:rsidR="004C0E9F" w:rsidRDefault="004C0E9F" w:rsidP="004C0E9F">
      <w:pPr>
        <w:pStyle w:val="Caption"/>
        <w:ind w:left="5040"/>
        <w:rPr>
          <w:bCs/>
        </w:rPr>
      </w:pPr>
      <w:r>
        <w:t>Hình 2</w:t>
      </w:r>
    </w:p>
    <w:p w14:paraId="7D3B27F6" w14:textId="5E28263A" w:rsidR="00102708" w:rsidRPr="00102708" w:rsidRDefault="00102708" w:rsidP="00102708">
      <w:pPr>
        <w:pStyle w:val="tieude1"/>
        <w:numPr>
          <w:ilvl w:val="0"/>
          <w:numId w:val="0"/>
        </w:numPr>
        <w:ind w:left="720"/>
      </w:pPr>
      <w:r w:rsidRPr="00102708">
        <w:rPr>
          <w:bCs/>
        </w:rPr>
        <w:t>1.2.1. Opinionated Configuration:</w:t>
      </w:r>
      <w:r w:rsidRPr="00102708">
        <w:t xml:space="preserve"> Spring Boot đưa ra các giả định mặc định dựa trên các thư viện bạn thêm vào. Nếu bạn thêm spring-boot-starter-web, nó mặc định bạn muốn làm ứng dụng Web và tự cấu hình Tomcat.</w:t>
      </w:r>
    </w:p>
    <w:p w14:paraId="61790379" w14:textId="77777777" w:rsidR="00102708" w:rsidRPr="00102708" w:rsidRDefault="00102708" w:rsidP="00102708">
      <w:pPr>
        <w:pStyle w:val="tieude1"/>
        <w:numPr>
          <w:ilvl w:val="0"/>
          <w:numId w:val="0"/>
        </w:numPr>
        <w:ind w:left="720"/>
      </w:pPr>
      <w:r w:rsidRPr="00102708">
        <w:rPr>
          <w:bCs/>
        </w:rPr>
        <w:t>1.2.2. Embedded Server:</w:t>
      </w:r>
      <w:r w:rsidRPr="00102708">
        <w:t xml:space="preserve"> Tích hợp sẵn Server vào file .jar cuối cùng. Bạn chỉ cần chạy lệnh java -jar app.jar là hệ thống hoạt động.</w:t>
      </w:r>
    </w:p>
    <w:p w14:paraId="7A872394" w14:textId="77777777" w:rsidR="00102708" w:rsidRPr="00102708" w:rsidRDefault="00102708" w:rsidP="00102708">
      <w:pPr>
        <w:pStyle w:val="tieude1"/>
        <w:numPr>
          <w:ilvl w:val="0"/>
          <w:numId w:val="0"/>
        </w:numPr>
        <w:ind w:left="720"/>
        <w:rPr>
          <w:bCs/>
        </w:rPr>
      </w:pPr>
      <w:r w:rsidRPr="00102708">
        <w:rPr>
          <w:bCs/>
        </w:rPr>
        <w:t>1.3. Phân tích Ưu điểm và Hạn chế hệ thống</w:t>
      </w:r>
    </w:p>
    <w:p w14:paraId="2D6CD0D0" w14:textId="77777777" w:rsidR="00102708" w:rsidRPr="00102708" w:rsidRDefault="00102708" w:rsidP="00102708">
      <w:pPr>
        <w:pStyle w:val="tieude1"/>
        <w:numPr>
          <w:ilvl w:val="0"/>
          <w:numId w:val="0"/>
        </w:numPr>
        <w:ind w:left="720"/>
      </w:pPr>
      <w:r w:rsidRPr="00102708">
        <w:rPr>
          <w:bCs/>
        </w:rPr>
        <w:t>1.3.1. Ưu điểm vượt trội:</w:t>
      </w:r>
      <w:r w:rsidRPr="00102708">
        <w:t xml:space="preserve"> Giảm thiểu mã lặp (Boilerplate code), dễ dàng tích hợp với các công nghệ Cloud (AWS, Azure) thông qua Spring Cloud.</w:t>
      </w:r>
    </w:p>
    <w:p w14:paraId="429392B4" w14:textId="77777777" w:rsidR="00102708" w:rsidRPr="00102708" w:rsidRDefault="00102708" w:rsidP="00102708">
      <w:pPr>
        <w:pStyle w:val="tieude1"/>
        <w:numPr>
          <w:ilvl w:val="0"/>
          <w:numId w:val="0"/>
        </w:numPr>
        <w:ind w:left="720"/>
      </w:pPr>
      <w:r w:rsidRPr="00102708">
        <w:rPr>
          <w:bCs/>
        </w:rPr>
        <w:t>1.3.2. Hạn chế cần lưu ý:</w:t>
      </w:r>
      <w:r w:rsidRPr="00102708">
        <w:t xml:space="preserve"> Vì quá nhiều thứ được "tự động hóa", lập trình viên mới đôi khi gặp khó khăn khi cần tùy chỉnh sâu (Deep Customization) hoặc tối ưu hóa bộ nhớ cho các hệ thống siêu nhỏ (Micro-services cực thấp).</w:t>
      </w:r>
    </w:p>
    <w:p w14:paraId="326FE6BF" w14:textId="77777777" w:rsidR="00102708" w:rsidRPr="00102708" w:rsidRDefault="00102708" w:rsidP="00102708">
      <w:pPr>
        <w:pStyle w:val="tieude1"/>
        <w:numPr>
          <w:ilvl w:val="0"/>
          <w:numId w:val="0"/>
        </w:numPr>
        <w:ind w:left="720"/>
      </w:pPr>
      <w:r w:rsidRPr="00102708">
        <w:pict w14:anchorId="25CAB679">
          <v:rect id="_x0000_i1089" style="width:0;height:1.5pt" o:hralign="center" o:hrstd="t" o:hr="t" fillcolor="#a0a0a0" stroked="f"/>
        </w:pict>
      </w:r>
    </w:p>
    <w:p w14:paraId="09F401AF" w14:textId="77777777" w:rsidR="00102708" w:rsidRPr="00102708" w:rsidRDefault="00102708" w:rsidP="00102708">
      <w:pPr>
        <w:pStyle w:val="tieude1"/>
        <w:numPr>
          <w:ilvl w:val="0"/>
          <w:numId w:val="0"/>
        </w:numPr>
        <w:ind w:left="720"/>
        <w:rPr>
          <w:bCs/>
        </w:rPr>
      </w:pPr>
      <w:r w:rsidRPr="00102708">
        <w:rPr>
          <w:bCs/>
        </w:rPr>
        <w:t>2. Các thành phần chuyên sâu trong Spring Boot</w:t>
      </w:r>
    </w:p>
    <w:p w14:paraId="70F1574F" w14:textId="77777777" w:rsidR="00102708" w:rsidRPr="00102708" w:rsidRDefault="00102708" w:rsidP="00102708">
      <w:pPr>
        <w:pStyle w:val="tieude1"/>
        <w:numPr>
          <w:ilvl w:val="0"/>
          <w:numId w:val="0"/>
        </w:numPr>
        <w:ind w:left="720"/>
        <w:rPr>
          <w:bCs/>
        </w:rPr>
      </w:pPr>
      <w:r w:rsidRPr="00102708">
        <w:rPr>
          <w:bCs/>
        </w:rPr>
        <w:t>2.1. Spring Boot Starters &amp; Dependency Management</w:t>
      </w:r>
    </w:p>
    <w:p w14:paraId="75AF6F80" w14:textId="77777777" w:rsidR="00102708" w:rsidRPr="00102708" w:rsidRDefault="00102708" w:rsidP="00102708">
      <w:pPr>
        <w:pStyle w:val="tieude1"/>
        <w:numPr>
          <w:ilvl w:val="0"/>
          <w:numId w:val="0"/>
        </w:numPr>
        <w:ind w:left="720"/>
      </w:pPr>
      <w:r w:rsidRPr="00102708">
        <w:t>Đây là chìa khóa để quản lý thư viện một cách thông minh.</w:t>
      </w:r>
    </w:p>
    <w:p w14:paraId="665580CD" w14:textId="77777777" w:rsidR="00102708" w:rsidRPr="00102708" w:rsidRDefault="00102708" w:rsidP="00102708">
      <w:pPr>
        <w:pStyle w:val="tieude1"/>
        <w:numPr>
          <w:ilvl w:val="0"/>
          <w:numId w:val="0"/>
        </w:numPr>
        <w:ind w:left="720"/>
      </w:pPr>
      <w:r w:rsidRPr="00102708">
        <w:rPr>
          <w:bCs/>
        </w:rPr>
        <w:t>2.1.1. Starters:</w:t>
      </w:r>
      <w:r w:rsidRPr="00102708">
        <w:t xml:space="preserve"> Cung cấp các "bộ giải pháp" hoàn chỉnh. Ví dụ: spring-boot-starter-security sẽ tự động kéo về mọi thư viện cần thiết cho việc bảo mật mà không cần khai báo từng cái đơn lẻ.</w:t>
      </w:r>
    </w:p>
    <w:p w14:paraId="793B29B0" w14:textId="77777777" w:rsidR="00102708" w:rsidRPr="00102708" w:rsidRDefault="00102708" w:rsidP="00102708">
      <w:pPr>
        <w:pStyle w:val="tieude1"/>
        <w:numPr>
          <w:ilvl w:val="0"/>
          <w:numId w:val="0"/>
        </w:numPr>
        <w:ind w:left="720"/>
      </w:pPr>
      <w:r w:rsidRPr="00102708">
        <w:rPr>
          <w:bCs/>
        </w:rPr>
        <w:t>2.1.2. Version Management:</w:t>
      </w:r>
      <w:r w:rsidRPr="00102708">
        <w:t xml:space="preserve"> Spring Boot Parent POM quản lý phiên bản của hàng trăm thư viện, đảm bảo chúng tương thích 100% với nhau, tránh lỗi "Dependency Hell".</w:t>
      </w:r>
    </w:p>
    <w:p w14:paraId="6DBB3062" w14:textId="77777777" w:rsidR="00102708" w:rsidRPr="00102708" w:rsidRDefault="00102708" w:rsidP="00102708">
      <w:pPr>
        <w:pStyle w:val="tieude1"/>
        <w:numPr>
          <w:ilvl w:val="0"/>
          <w:numId w:val="0"/>
        </w:numPr>
        <w:ind w:left="720"/>
        <w:rPr>
          <w:bCs/>
        </w:rPr>
      </w:pPr>
      <w:r w:rsidRPr="00102708">
        <w:rPr>
          <w:bCs/>
        </w:rPr>
        <w:t>2.2. Auto-Configuration &amp; Spring Beans</w:t>
      </w:r>
    </w:p>
    <w:p w14:paraId="413C0BB9" w14:textId="77777777" w:rsidR="00102708" w:rsidRPr="00102708" w:rsidRDefault="00102708" w:rsidP="00102708">
      <w:pPr>
        <w:pStyle w:val="tieude1"/>
        <w:numPr>
          <w:ilvl w:val="0"/>
          <w:numId w:val="0"/>
        </w:numPr>
        <w:ind w:left="720"/>
      </w:pPr>
      <w:r w:rsidRPr="00102708">
        <w:rPr>
          <w:bCs/>
        </w:rPr>
        <w:t>2.2.1. @SpringBootApplication:</w:t>
      </w:r>
      <w:r w:rsidRPr="00102708">
        <w:t xml:space="preserve"> Là sự kết hợp của 3 annotation: @Configuration, @EnableAutoConfiguration, và @ComponentScan. Nó quét toàn bộ project để tìm kiếm các component.</w:t>
      </w:r>
    </w:p>
    <w:p w14:paraId="379A963E" w14:textId="77777777" w:rsidR="00102708" w:rsidRPr="00102708" w:rsidRDefault="00102708" w:rsidP="00102708">
      <w:pPr>
        <w:pStyle w:val="tieude1"/>
        <w:numPr>
          <w:ilvl w:val="0"/>
          <w:numId w:val="0"/>
        </w:numPr>
        <w:ind w:left="720"/>
      </w:pPr>
      <w:r w:rsidRPr="00102708">
        <w:rPr>
          <w:bCs/>
        </w:rPr>
        <w:t>2.2.2. Bean Lifecycle:</w:t>
      </w:r>
      <w:r w:rsidRPr="00102708">
        <w:t xml:space="preserve"> Hiểu về @PostConstruct và @PreDestroy để quản lý việc dọn dẹp tài nguyên hoặc khởi tạo dữ liệu mẫu khi ứng dụng khởi chạy.</w:t>
      </w:r>
    </w:p>
    <w:p w14:paraId="4082A0CA" w14:textId="77777777" w:rsidR="00102708" w:rsidRPr="00102708" w:rsidRDefault="00102708" w:rsidP="00102708">
      <w:pPr>
        <w:pStyle w:val="tieude1"/>
        <w:numPr>
          <w:ilvl w:val="0"/>
          <w:numId w:val="0"/>
        </w:numPr>
        <w:ind w:left="720"/>
        <w:rPr>
          <w:bCs/>
        </w:rPr>
      </w:pPr>
      <w:r w:rsidRPr="00102708">
        <w:rPr>
          <w:bCs/>
        </w:rPr>
        <w:t>2.3. Data Access &amp; Persistence (Spring Data JPA)</w:t>
      </w:r>
    </w:p>
    <w:p w14:paraId="6E5F3E2C" w14:textId="77777777" w:rsidR="00102708" w:rsidRPr="00102708" w:rsidRDefault="00102708" w:rsidP="00102708">
      <w:pPr>
        <w:pStyle w:val="tieude1"/>
        <w:numPr>
          <w:ilvl w:val="0"/>
          <w:numId w:val="0"/>
        </w:numPr>
        <w:ind w:left="720"/>
      </w:pPr>
      <w:r w:rsidRPr="00102708">
        <w:t>Spring Boot đơn giản hóa việc tương tác với cơ sở dữ liệu.</w:t>
      </w:r>
    </w:p>
    <w:p w14:paraId="56E10130" w14:textId="77777777" w:rsidR="00102708" w:rsidRPr="00102708" w:rsidRDefault="00102708" w:rsidP="00102708">
      <w:pPr>
        <w:pStyle w:val="tieude1"/>
        <w:numPr>
          <w:ilvl w:val="0"/>
          <w:numId w:val="0"/>
        </w:numPr>
        <w:ind w:left="720"/>
      </w:pPr>
      <w:r w:rsidRPr="00102708">
        <w:rPr>
          <w:bCs/>
        </w:rPr>
        <w:t>2.3.1. Repository Pattern:</w:t>
      </w:r>
      <w:r w:rsidRPr="00102708">
        <w:t xml:space="preserve"> Bạn chỉ cần định nghĩa Interface kế thừa JpaRepository, Spring sẽ tự động sinh ra các câu lệnh SQL (CRUD) mà bạn không cần viết một dòng code thực thi nào.</w:t>
      </w:r>
    </w:p>
    <w:p w14:paraId="10F77B29" w14:textId="77777777" w:rsidR="00102708" w:rsidRPr="00102708" w:rsidRDefault="00102708" w:rsidP="00102708">
      <w:pPr>
        <w:pStyle w:val="tieude1"/>
        <w:numPr>
          <w:ilvl w:val="0"/>
          <w:numId w:val="0"/>
        </w:numPr>
        <w:ind w:left="720"/>
      </w:pPr>
      <w:r w:rsidRPr="00102708">
        <w:pict w14:anchorId="6CC6F8C0">
          <v:rect id="_x0000_i1090" style="width:0;height:1.5pt" o:hralign="center" o:hrstd="t" o:hr="t" fillcolor="#a0a0a0" stroked="f"/>
        </w:pict>
      </w:r>
    </w:p>
    <w:p w14:paraId="013C9CE1" w14:textId="77777777" w:rsidR="00102708" w:rsidRPr="00102708" w:rsidRDefault="00102708" w:rsidP="00102708">
      <w:pPr>
        <w:pStyle w:val="tieude1"/>
        <w:numPr>
          <w:ilvl w:val="0"/>
          <w:numId w:val="0"/>
        </w:numPr>
        <w:ind w:left="720"/>
        <w:rPr>
          <w:bCs/>
        </w:rPr>
      </w:pPr>
      <w:r w:rsidRPr="00102708">
        <w:rPr>
          <w:bCs/>
        </w:rPr>
        <w:t>3. Git &amp; Quản lý phiên bản mã nguồn chuyên nghiệp</w:t>
      </w:r>
    </w:p>
    <w:p w14:paraId="0D5B1412" w14:textId="77777777" w:rsidR="00102708" w:rsidRPr="00102708" w:rsidRDefault="00102708" w:rsidP="00102708">
      <w:pPr>
        <w:pStyle w:val="tieude1"/>
        <w:numPr>
          <w:ilvl w:val="0"/>
          <w:numId w:val="0"/>
        </w:numPr>
        <w:ind w:left="720"/>
        <w:rPr>
          <w:bCs/>
        </w:rPr>
      </w:pPr>
      <w:r w:rsidRPr="00102708">
        <w:rPr>
          <w:bCs/>
        </w:rPr>
        <w:t>3.1. Kiến trúc phân tán của Git</w:t>
      </w:r>
    </w:p>
    <w:p w14:paraId="7A1DB015" w14:textId="77777777" w:rsidR="00102708" w:rsidRPr="00102708" w:rsidRDefault="00102708" w:rsidP="00102708">
      <w:pPr>
        <w:pStyle w:val="tieude1"/>
        <w:numPr>
          <w:ilvl w:val="0"/>
          <w:numId w:val="0"/>
        </w:numPr>
        <w:ind w:left="720"/>
      </w:pPr>
      <w:r w:rsidRPr="00102708">
        <w:t>Khác với SVN, Git lưu trữ toàn bộ lịch sử trên máy cục bộ của mỗi lập trình viên.</w:t>
      </w:r>
    </w:p>
    <w:p w14:paraId="5FF90E26" w14:textId="77777777" w:rsidR="00102708" w:rsidRPr="00102708" w:rsidRDefault="00102708" w:rsidP="00102708">
      <w:pPr>
        <w:pStyle w:val="tieude1"/>
        <w:numPr>
          <w:ilvl w:val="0"/>
          <w:numId w:val="0"/>
        </w:numPr>
        <w:ind w:left="720"/>
      </w:pPr>
      <w:r w:rsidRPr="00102708">
        <w:rPr>
          <w:bCs/>
        </w:rPr>
        <w:t>3.1.1. Ba trạng thái của File:</w:t>
      </w:r>
      <w:r w:rsidRPr="00102708">
        <w:t xml:space="preserve"> Modified (đã sửa nhưng chưa lưu), Staged (đã đánh dấu để lưu), và Committed (đã lưu vào database local).</w:t>
      </w:r>
    </w:p>
    <w:p w14:paraId="70A0BB6B" w14:textId="77777777" w:rsidR="00102708" w:rsidRPr="00102708" w:rsidRDefault="00102708" w:rsidP="00102708">
      <w:pPr>
        <w:pStyle w:val="tieude1"/>
        <w:numPr>
          <w:ilvl w:val="0"/>
          <w:numId w:val="0"/>
        </w:numPr>
        <w:ind w:left="720"/>
      </w:pPr>
      <w:r w:rsidRPr="00102708">
        <w:rPr>
          <w:bCs/>
        </w:rPr>
        <w:t>3.1.2. Hash SHA-1:</w:t>
      </w:r>
      <w:r w:rsidRPr="00102708">
        <w:t xml:space="preserve"> Mỗi commit trong Git được định danh bằng một chuỗi mã hóa duy nhất, đảm bảo tính toàn vẹn dữ liệu, không thể sửa đổi lịch sử mà không để lại dấu vết.</w:t>
      </w:r>
    </w:p>
    <w:p w14:paraId="6142DC20" w14:textId="77777777" w:rsidR="00102708" w:rsidRPr="00102708" w:rsidRDefault="00102708" w:rsidP="00102708">
      <w:pPr>
        <w:pStyle w:val="tieude1"/>
        <w:numPr>
          <w:ilvl w:val="0"/>
          <w:numId w:val="0"/>
        </w:numPr>
        <w:ind w:left="720"/>
        <w:rPr>
          <w:bCs/>
        </w:rPr>
      </w:pPr>
      <w:r w:rsidRPr="00102708">
        <w:rPr>
          <w:bCs/>
        </w:rPr>
        <w:t>3.2. Hệ thống lệnh và Quy trình làm việc (Git Flow)</w:t>
      </w:r>
    </w:p>
    <w:p w14:paraId="5D0392F6" w14:textId="77777777" w:rsidR="00102708" w:rsidRPr="00102708" w:rsidRDefault="00102708" w:rsidP="00102708">
      <w:pPr>
        <w:pStyle w:val="tieude1"/>
        <w:numPr>
          <w:ilvl w:val="0"/>
          <w:numId w:val="0"/>
        </w:numPr>
        <w:ind w:left="720"/>
      </w:pPr>
      <w:r w:rsidRPr="00102708">
        <w:t>Để làm việc chuyên nghiệp, chúng ta không chỉ dùng lệnh lẻ tẻ mà tuân theo quy trình.</w:t>
      </w:r>
    </w:p>
    <w:p w14:paraId="6D29D150" w14:textId="77777777" w:rsidR="00102708" w:rsidRPr="00102708" w:rsidRDefault="00102708" w:rsidP="00102708">
      <w:pPr>
        <w:pStyle w:val="tieude1"/>
        <w:numPr>
          <w:ilvl w:val="0"/>
          <w:numId w:val="0"/>
        </w:numPr>
        <w:ind w:left="720"/>
      </w:pPr>
      <w:r w:rsidRPr="00102708">
        <w:rPr>
          <w:bCs/>
        </w:rPr>
        <w:t>3.2.1. Nhóm lệnh cơ bản nâng cao:</w:t>
      </w:r>
    </w:p>
    <w:p w14:paraId="784FE41E" w14:textId="77777777" w:rsidR="00102708" w:rsidRPr="00102708" w:rsidRDefault="00102708" w:rsidP="00102708">
      <w:pPr>
        <w:pStyle w:val="tieude1"/>
        <w:numPr>
          <w:ilvl w:val="0"/>
          <w:numId w:val="0"/>
        </w:numPr>
        <w:ind w:left="1440"/>
      </w:pPr>
      <w:r w:rsidRPr="00102708">
        <w:t>git diff: So sánh sự khác biệt giữa các phiên bản code.</w:t>
      </w:r>
    </w:p>
    <w:p w14:paraId="2BEF4F0E" w14:textId="77777777" w:rsidR="00102708" w:rsidRPr="00102708" w:rsidRDefault="00102708" w:rsidP="00102708">
      <w:pPr>
        <w:pStyle w:val="tieude1"/>
        <w:numPr>
          <w:ilvl w:val="0"/>
          <w:numId w:val="0"/>
        </w:numPr>
        <w:ind w:left="1440"/>
      </w:pPr>
      <w:r w:rsidRPr="00102708">
        <w:t>git log --oneline --graph: Xem lịch sử commit dưới dạng sơ đồ cây trực quan.</w:t>
      </w:r>
    </w:p>
    <w:p w14:paraId="16B8A52E" w14:textId="77777777" w:rsidR="00102708" w:rsidRPr="00102708" w:rsidRDefault="00102708" w:rsidP="00102708">
      <w:pPr>
        <w:pStyle w:val="tieude1"/>
        <w:numPr>
          <w:ilvl w:val="0"/>
          <w:numId w:val="0"/>
        </w:numPr>
        <w:ind w:left="1440"/>
      </w:pPr>
      <w:r w:rsidRPr="00102708">
        <w:t>git merge: Gộp các nhánh tính năng vào nhánh chính.</w:t>
      </w:r>
    </w:p>
    <w:p w14:paraId="44A58810" w14:textId="77777777" w:rsidR="00102708" w:rsidRPr="00102708" w:rsidRDefault="00102708" w:rsidP="00102708">
      <w:pPr>
        <w:pStyle w:val="tieude1"/>
        <w:numPr>
          <w:ilvl w:val="0"/>
          <w:numId w:val="0"/>
        </w:numPr>
        <w:ind w:left="1440"/>
      </w:pPr>
      <w:r w:rsidRPr="00102708">
        <w:t>git rebase: Làm sạch lịch sử commit (thường dùng cho các senior để giữ lịch sử phẳng).</w:t>
      </w:r>
    </w:p>
    <w:p w14:paraId="1D61AA0D" w14:textId="77777777" w:rsidR="00102708" w:rsidRPr="00102708" w:rsidRDefault="00102708" w:rsidP="00102708">
      <w:pPr>
        <w:pStyle w:val="tieude1"/>
        <w:numPr>
          <w:ilvl w:val="0"/>
          <w:numId w:val="0"/>
        </w:numPr>
        <w:ind w:left="720"/>
      </w:pPr>
      <w:r w:rsidRPr="00102708">
        <w:rPr>
          <w:bCs/>
        </w:rPr>
        <w:t>3.2.2. Git Stash - Cứu cánh khi làm việc:</w:t>
      </w:r>
      <w:r w:rsidRPr="00102708">
        <w:t xml:space="preserve"> Lệnh git stash dùng để tạm lưu những gì đang làm dở để xử lý việc khác, sau đó dùng git stash pop để lấy lại.</w:t>
      </w:r>
    </w:p>
    <w:p w14:paraId="19C97AAB" w14:textId="77777777" w:rsidR="00D928CB" w:rsidRDefault="00D928CB" w:rsidP="00D928CB">
      <w:pPr>
        <w:pStyle w:val="tieude1"/>
        <w:numPr>
          <w:ilvl w:val="0"/>
          <w:numId w:val="0"/>
        </w:numPr>
        <w:ind w:left="720" w:hanging="720"/>
      </w:pPr>
    </w:p>
    <w:p w14:paraId="4CABBABB" w14:textId="77777777" w:rsidR="00102708" w:rsidRDefault="00102708" w:rsidP="00D928CB">
      <w:pPr>
        <w:pStyle w:val="tieude1"/>
        <w:numPr>
          <w:ilvl w:val="0"/>
          <w:numId w:val="0"/>
        </w:numPr>
        <w:ind w:left="720" w:hanging="720"/>
      </w:pPr>
    </w:p>
    <w:p w14:paraId="4E0A8AA8" w14:textId="77777777" w:rsidR="00102708" w:rsidRDefault="00102708" w:rsidP="00D928CB">
      <w:pPr>
        <w:pStyle w:val="tieude1"/>
        <w:numPr>
          <w:ilvl w:val="0"/>
          <w:numId w:val="0"/>
        </w:numPr>
        <w:ind w:left="720" w:hanging="720"/>
      </w:pPr>
    </w:p>
    <w:p w14:paraId="2F1D13CE" w14:textId="77777777" w:rsidR="00D928CB" w:rsidRDefault="00D928CB" w:rsidP="00D928CB">
      <w:pPr>
        <w:pStyle w:val="tieude1"/>
        <w:numPr>
          <w:ilvl w:val="0"/>
          <w:numId w:val="0"/>
        </w:numPr>
        <w:ind w:left="720" w:hanging="720"/>
      </w:pPr>
    </w:p>
    <w:p w14:paraId="157EEC33" w14:textId="77777777" w:rsidR="00D928CB" w:rsidRDefault="00D928CB" w:rsidP="00D928CB">
      <w:pPr>
        <w:pStyle w:val="tieude1"/>
        <w:numPr>
          <w:ilvl w:val="0"/>
          <w:numId w:val="0"/>
        </w:numPr>
        <w:ind w:left="720" w:hanging="720"/>
      </w:pPr>
    </w:p>
    <w:p w14:paraId="21E81F11" w14:textId="77777777" w:rsidR="00D928CB" w:rsidRDefault="00D928CB" w:rsidP="00D928CB">
      <w:pPr>
        <w:pStyle w:val="tieude1"/>
        <w:numPr>
          <w:ilvl w:val="0"/>
          <w:numId w:val="0"/>
        </w:numPr>
        <w:ind w:left="720" w:hanging="720"/>
      </w:pPr>
    </w:p>
    <w:p w14:paraId="577F950A" w14:textId="54B97715" w:rsidR="00D928CB" w:rsidRDefault="00D928CB" w:rsidP="00102708">
      <w:pPr>
        <w:pStyle w:val="tieude111"/>
        <w:numPr>
          <w:ilvl w:val="0"/>
          <w:numId w:val="0"/>
        </w:numPr>
        <w:ind w:left="357" w:hanging="357"/>
      </w:pPr>
    </w:p>
    <w:sectPr w:rsidR="00D928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2B459" w14:textId="77777777" w:rsidR="00030A74" w:rsidRDefault="00030A74" w:rsidP="00030A74">
      <w:pPr>
        <w:spacing w:after="0" w:line="240" w:lineRule="auto"/>
      </w:pPr>
      <w:r>
        <w:separator/>
      </w:r>
    </w:p>
  </w:endnote>
  <w:endnote w:type="continuationSeparator" w:id="0">
    <w:p w14:paraId="4205865C" w14:textId="77777777" w:rsidR="00030A74" w:rsidRDefault="00030A74" w:rsidP="00030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A8E32" w14:textId="77777777" w:rsidR="00030A74" w:rsidRDefault="00030A74" w:rsidP="00030A74">
      <w:pPr>
        <w:spacing w:after="0" w:line="240" w:lineRule="auto"/>
      </w:pPr>
      <w:r>
        <w:separator/>
      </w:r>
    </w:p>
  </w:footnote>
  <w:footnote w:type="continuationSeparator" w:id="0">
    <w:p w14:paraId="6EF1D648" w14:textId="77777777" w:rsidR="00030A74" w:rsidRDefault="00030A74" w:rsidP="00030A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F0307"/>
    <w:multiLevelType w:val="multilevel"/>
    <w:tmpl w:val="BCF4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05B3D"/>
    <w:multiLevelType w:val="multilevel"/>
    <w:tmpl w:val="15D0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31F62"/>
    <w:multiLevelType w:val="multilevel"/>
    <w:tmpl w:val="7346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B15F0"/>
    <w:multiLevelType w:val="multilevel"/>
    <w:tmpl w:val="B654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218CD"/>
    <w:multiLevelType w:val="multilevel"/>
    <w:tmpl w:val="3EF6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7C187F"/>
    <w:multiLevelType w:val="multilevel"/>
    <w:tmpl w:val="CD1E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77AF7"/>
    <w:multiLevelType w:val="multilevel"/>
    <w:tmpl w:val="B58C5B42"/>
    <w:lvl w:ilvl="0">
      <w:start w:val="1"/>
      <w:numFmt w:val="decimal"/>
      <w:pStyle w:val="0Noidung"/>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D925514"/>
    <w:multiLevelType w:val="multilevel"/>
    <w:tmpl w:val="53960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AF4E71"/>
    <w:multiLevelType w:val="multilevel"/>
    <w:tmpl w:val="23F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902150">
    <w:abstractNumId w:val="6"/>
  </w:num>
  <w:num w:numId="2" w16cid:durableId="516963685">
    <w:abstractNumId w:val="0"/>
  </w:num>
  <w:num w:numId="3" w16cid:durableId="1318538955">
    <w:abstractNumId w:val="1"/>
  </w:num>
  <w:num w:numId="4" w16cid:durableId="1252664911">
    <w:abstractNumId w:val="2"/>
  </w:num>
  <w:num w:numId="5" w16cid:durableId="2108959734">
    <w:abstractNumId w:val="5"/>
  </w:num>
  <w:num w:numId="6" w16cid:durableId="70389501">
    <w:abstractNumId w:val="3"/>
  </w:num>
  <w:num w:numId="7" w16cid:durableId="1460949504">
    <w:abstractNumId w:val="4"/>
  </w:num>
  <w:num w:numId="8" w16cid:durableId="327560527">
    <w:abstractNumId w:val="8"/>
  </w:num>
  <w:num w:numId="9" w16cid:durableId="8586184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AB8"/>
    <w:rsid w:val="00030A74"/>
    <w:rsid w:val="00102708"/>
    <w:rsid w:val="001E3608"/>
    <w:rsid w:val="004C0E9F"/>
    <w:rsid w:val="00533AB8"/>
    <w:rsid w:val="005B1D70"/>
    <w:rsid w:val="005E5B11"/>
    <w:rsid w:val="008D2515"/>
    <w:rsid w:val="00B40C34"/>
    <w:rsid w:val="00D00231"/>
    <w:rsid w:val="00D0572B"/>
    <w:rsid w:val="00D16C8E"/>
    <w:rsid w:val="00D553CA"/>
    <w:rsid w:val="00D928CB"/>
    <w:rsid w:val="00DD6CC8"/>
    <w:rsid w:val="00FE23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F047"/>
  <w15:chartTrackingRefBased/>
  <w15:docId w15:val="{764C864E-6CCD-40CB-9E1E-33CC45FCD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AB8"/>
  </w:style>
  <w:style w:type="paragraph" w:styleId="Heading1">
    <w:name w:val="heading 1"/>
    <w:basedOn w:val="Normal"/>
    <w:next w:val="Normal"/>
    <w:link w:val="Heading1Char"/>
    <w:uiPriority w:val="9"/>
    <w:qFormat/>
    <w:rsid w:val="00533A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A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A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A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A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A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A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A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A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A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AB8"/>
    <w:rPr>
      <w:rFonts w:eastAsiaTheme="majorEastAsia" w:cstheme="majorBidi"/>
      <w:color w:val="272727" w:themeColor="text1" w:themeTint="D8"/>
    </w:rPr>
  </w:style>
  <w:style w:type="paragraph" w:styleId="Title">
    <w:name w:val="Title"/>
    <w:basedOn w:val="Normal"/>
    <w:next w:val="Normal"/>
    <w:link w:val="TitleChar"/>
    <w:uiPriority w:val="10"/>
    <w:qFormat/>
    <w:rsid w:val="00533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AB8"/>
    <w:pPr>
      <w:spacing w:before="160"/>
      <w:jc w:val="center"/>
    </w:pPr>
    <w:rPr>
      <w:i/>
      <w:iCs/>
      <w:color w:val="404040" w:themeColor="text1" w:themeTint="BF"/>
    </w:rPr>
  </w:style>
  <w:style w:type="character" w:customStyle="1" w:styleId="QuoteChar">
    <w:name w:val="Quote Char"/>
    <w:basedOn w:val="DefaultParagraphFont"/>
    <w:link w:val="Quote"/>
    <w:uiPriority w:val="29"/>
    <w:rsid w:val="00533AB8"/>
    <w:rPr>
      <w:i/>
      <w:iCs/>
      <w:color w:val="404040" w:themeColor="text1" w:themeTint="BF"/>
    </w:rPr>
  </w:style>
  <w:style w:type="paragraph" w:styleId="ListParagraph">
    <w:name w:val="List Paragraph"/>
    <w:basedOn w:val="Normal"/>
    <w:uiPriority w:val="34"/>
    <w:qFormat/>
    <w:rsid w:val="00533AB8"/>
    <w:pPr>
      <w:ind w:left="720"/>
      <w:contextualSpacing/>
    </w:pPr>
  </w:style>
  <w:style w:type="character" w:styleId="IntenseEmphasis">
    <w:name w:val="Intense Emphasis"/>
    <w:basedOn w:val="DefaultParagraphFont"/>
    <w:uiPriority w:val="21"/>
    <w:qFormat/>
    <w:rsid w:val="00533AB8"/>
    <w:rPr>
      <w:i/>
      <w:iCs/>
      <w:color w:val="2F5496" w:themeColor="accent1" w:themeShade="BF"/>
    </w:rPr>
  </w:style>
  <w:style w:type="paragraph" w:styleId="IntenseQuote">
    <w:name w:val="Intense Quote"/>
    <w:basedOn w:val="Normal"/>
    <w:next w:val="Normal"/>
    <w:link w:val="IntenseQuoteChar"/>
    <w:uiPriority w:val="30"/>
    <w:qFormat/>
    <w:rsid w:val="00533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AB8"/>
    <w:rPr>
      <w:i/>
      <w:iCs/>
      <w:color w:val="2F5496" w:themeColor="accent1" w:themeShade="BF"/>
    </w:rPr>
  </w:style>
  <w:style w:type="character" w:styleId="IntenseReference">
    <w:name w:val="Intense Reference"/>
    <w:basedOn w:val="DefaultParagraphFont"/>
    <w:uiPriority w:val="32"/>
    <w:qFormat/>
    <w:rsid w:val="00533AB8"/>
    <w:rPr>
      <w:b/>
      <w:bCs/>
      <w:smallCaps/>
      <w:color w:val="2F5496" w:themeColor="accent1" w:themeShade="BF"/>
      <w:spacing w:val="5"/>
    </w:rPr>
  </w:style>
  <w:style w:type="paragraph" w:customStyle="1" w:styleId="0Noidung">
    <w:name w:val="0Noidung"/>
    <w:basedOn w:val="Normal"/>
    <w:qFormat/>
    <w:rsid w:val="00D00231"/>
    <w:pPr>
      <w:numPr>
        <w:numId w:val="1"/>
      </w:numPr>
      <w:spacing w:line="312" w:lineRule="auto"/>
      <w:ind w:left="1077" w:hanging="720"/>
      <w:jc w:val="both"/>
    </w:pPr>
    <w:rPr>
      <w:rFonts w:ascii="Times New Roman" w:hAnsi="Times New Roman" w:cs="Times New Roman"/>
      <w:sz w:val="26"/>
    </w:rPr>
  </w:style>
  <w:style w:type="paragraph" w:customStyle="1" w:styleId="tieude11">
    <w:name w:val="tieude1.1"/>
    <w:basedOn w:val="0Noidung"/>
    <w:qFormat/>
    <w:rsid w:val="00D00231"/>
    <w:pPr>
      <w:jc w:val="left"/>
      <w:outlineLvl w:val="1"/>
    </w:pPr>
    <w:rPr>
      <w:b/>
    </w:rPr>
  </w:style>
  <w:style w:type="paragraph" w:customStyle="1" w:styleId="tieude111">
    <w:name w:val="tieude1.1.1"/>
    <w:basedOn w:val="tieude11"/>
    <w:qFormat/>
    <w:rsid w:val="00D00231"/>
    <w:pPr>
      <w:spacing w:after="0"/>
      <w:ind w:left="357"/>
      <w:outlineLvl w:val="2"/>
    </w:pPr>
    <w:rPr>
      <w:b w:val="0"/>
    </w:rPr>
  </w:style>
  <w:style w:type="paragraph" w:customStyle="1" w:styleId="tieude1">
    <w:name w:val="tieude1"/>
    <w:basedOn w:val="tieude111"/>
    <w:qFormat/>
    <w:rsid w:val="00D00231"/>
    <w:pPr>
      <w:spacing w:after="160"/>
      <w:ind w:left="720"/>
      <w:outlineLvl w:val="0"/>
    </w:pPr>
    <w:rPr>
      <w:b/>
    </w:rPr>
  </w:style>
  <w:style w:type="paragraph" w:customStyle="1" w:styleId="toc1">
    <w:name w:val="toc1"/>
    <w:basedOn w:val="tieude1"/>
    <w:rsid w:val="00B40C34"/>
    <w:pPr>
      <w:numPr>
        <w:numId w:val="0"/>
      </w:numPr>
      <w:spacing w:after="0"/>
      <w:ind w:left="720" w:hanging="720"/>
    </w:pPr>
    <w:rPr>
      <w:b w:val="0"/>
    </w:rPr>
  </w:style>
  <w:style w:type="paragraph" w:styleId="TOC10">
    <w:name w:val="toc 1"/>
    <w:basedOn w:val="Normal"/>
    <w:next w:val="Normal"/>
    <w:autoRedefine/>
    <w:uiPriority w:val="39"/>
    <w:unhideWhenUsed/>
    <w:rsid w:val="00B40C34"/>
    <w:pPr>
      <w:spacing w:after="0"/>
      <w:outlineLvl w:val="0"/>
    </w:pPr>
    <w:rPr>
      <w:rFonts w:ascii="Times New Roman" w:hAnsi="Times New Roman"/>
    </w:rPr>
  </w:style>
  <w:style w:type="paragraph" w:styleId="TOC2">
    <w:name w:val="toc 2"/>
    <w:basedOn w:val="Normal"/>
    <w:next w:val="Normal"/>
    <w:autoRedefine/>
    <w:uiPriority w:val="39"/>
    <w:semiHidden/>
    <w:unhideWhenUsed/>
    <w:rsid w:val="00B40C34"/>
    <w:pPr>
      <w:spacing w:after="0"/>
      <w:ind w:left="238"/>
      <w:outlineLvl w:val="1"/>
    </w:pPr>
    <w:rPr>
      <w:rFonts w:ascii="Times New Roman" w:hAnsi="Times New Roman"/>
      <w:sz w:val="26"/>
    </w:rPr>
  </w:style>
  <w:style w:type="paragraph" w:styleId="TOC3">
    <w:name w:val="toc 3"/>
    <w:basedOn w:val="Normal"/>
    <w:next w:val="Normal"/>
    <w:autoRedefine/>
    <w:uiPriority w:val="39"/>
    <w:semiHidden/>
    <w:unhideWhenUsed/>
    <w:rsid w:val="00B40C34"/>
    <w:pPr>
      <w:spacing w:after="0"/>
      <w:ind w:left="482"/>
      <w:outlineLvl w:val="2"/>
    </w:pPr>
    <w:rPr>
      <w:rFonts w:ascii="Times New Roman" w:hAnsi="Times New Roman"/>
      <w:sz w:val="26"/>
    </w:rPr>
  </w:style>
  <w:style w:type="paragraph" w:styleId="TOCHeading">
    <w:name w:val="TOC Heading"/>
    <w:basedOn w:val="Heading1"/>
    <w:next w:val="Normal"/>
    <w:uiPriority w:val="39"/>
    <w:unhideWhenUsed/>
    <w:qFormat/>
    <w:rsid w:val="00102708"/>
    <w:pPr>
      <w:spacing w:before="240" w:after="0" w:line="259" w:lineRule="auto"/>
      <w:outlineLvl w:val="9"/>
    </w:pPr>
    <w:rPr>
      <w:kern w:val="0"/>
      <w:sz w:val="32"/>
      <w:szCs w:val="32"/>
      <w:lang w:eastAsia="en-US"/>
      <w14:ligatures w14:val="none"/>
    </w:rPr>
  </w:style>
  <w:style w:type="character" w:styleId="Hyperlink">
    <w:name w:val="Hyperlink"/>
    <w:basedOn w:val="DefaultParagraphFont"/>
    <w:uiPriority w:val="99"/>
    <w:unhideWhenUsed/>
    <w:rsid w:val="00102708"/>
    <w:rPr>
      <w:color w:val="0563C1" w:themeColor="hyperlink"/>
      <w:u w:val="single"/>
    </w:rPr>
  </w:style>
  <w:style w:type="paragraph" w:styleId="Header">
    <w:name w:val="header"/>
    <w:basedOn w:val="Normal"/>
    <w:link w:val="HeaderChar"/>
    <w:uiPriority w:val="99"/>
    <w:unhideWhenUsed/>
    <w:rsid w:val="00030A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A74"/>
  </w:style>
  <w:style w:type="paragraph" w:styleId="Footer">
    <w:name w:val="footer"/>
    <w:basedOn w:val="Normal"/>
    <w:link w:val="FooterChar"/>
    <w:uiPriority w:val="99"/>
    <w:unhideWhenUsed/>
    <w:rsid w:val="00030A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A74"/>
  </w:style>
  <w:style w:type="paragraph" w:styleId="Caption">
    <w:name w:val="caption"/>
    <w:basedOn w:val="Normal"/>
    <w:next w:val="Normal"/>
    <w:uiPriority w:val="35"/>
    <w:unhideWhenUsed/>
    <w:qFormat/>
    <w:rsid w:val="004C0E9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C0E9F"/>
    <w:pPr>
      <w:spacing w:after="0"/>
      <w:contextualSpacing/>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23688-5C1D-441D-AF34-32AC8EA28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6</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Tuấn Nguyễn</dc:creator>
  <cp:keywords/>
  <dc:description/>
  <cp:lastModifiedBy>Minh Tuấn Nguyễn</cp:lastModifiedBy>
  <cp:revision>1</cp:revision>
  <dcterms:created xsi:type="dcterms:W3CDTF">2026-05-12T06:08:00Z</dcterms:created>
  <dcterms:modified xsi:type="dcterms:W3CDTF">2026-05-12T07:35:00Z</dcterms:modified>
</cp:coreProperties>
</file>