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559E1" w14:textId="77777777"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765300"/>
                    </a:xfrm>
                    <a:prstGeom prst="rect">
                      <a:avLst/>
                    </a:prstGeom>
                    <a:ln/>
                  </pic:spPr>
                </pic:pic>
              </a:graphicData>
            </a:graphic>
          </wp:inline>
        </w:drawing>
      </w: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540B5F" w:rsidRDefault="00000000">
      <w:pPr>
        <w:shd w:val="clear" w:color="auto" w:fill="FFFFFF"/>
        <w:spacing w:before="240" w:after="240"/>
        <w:jc w:val="center"/>
        <w:rPr>
          <w:rFonts w:ascii="Times New Roman" w:hAnsi="Times New Roman" w:cs="Times New Roman"/>
          <w:sz w:val="26"/>
          <w:szCs w:val="26"/>
        </w:rPr>
      </w:pPr>
      <w:r w:rsidRPr="00540B5F">
        <w:rPr>
          <w:rFonts w:ascii="Times New Roman" w:hAnsi="Times New Roman" w:cs="Times New Roman"/>
        </w:rPr>
        <w:t xml:space="preserve">Computer Science and Software Engineering </w:t>
      </w:r>
    </w:p>
    <w:p w14:paraId="3681D47B" w14:textId="351116B7" w:rsidR="00CE2998" w:rsidRPr="006D74C3" w:rsidRDefault="00000000" w:rsidP="006D74C3">
      <w:pPr>
        <w:jc w:val="center"/>
        <w:rPr>
          <w:rFonts w:ascii="Times New Roman" w:hAnsi="Times New Roman" w:cs="Times New Roman"/>
          <w:sz w:val="26"/>
          <w:szCs w:val="26"/>
        </w:rPr>
      </w:pPr>
      <w:r w:rsidRPr="00540B5F">
        <w:rPr>
          <w:rFonts w:ascii="Times New Roman" w:hAnsi="Times New Roman" w:cs="Times New Roman"/>
          <w:sz w:val="26"/>
          <w:szCs w:val="26"/>
        </w:rPr>
        <w:t>Team Project Phase - 1</w:t>
      </w:r>
    </w:p>
    <w:p w14:paraId="2DC13346" w14:textId="77777777" w:rsidR="00CE2998" w:rsidRPr="00540B5F" w:rsidRDefault="00CE2998">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00000000"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00000000"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00000000"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22E3E531" w14:textId="77777777" w:rsidR="006D74C3" w:rsidRDefault="006D74C3"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Pr="00540B5F" w:rsidRDefault="00CE2998">
      <w:pPr>
        <w:spacing w:line="360" w:lineRule="auto"/>
        <w:jc w:val="both"/>
        <w:rPr>
          <w:rFonts w:ascii="Times New Roman" w:hAnsi="Times New Roman" w:cs="Times New Roman"/>
        </w:rPr>
      </w:pPr>
    </w:p>
    <w:p w14:paraId="21E2F128" w14:textId="77777777" w:rsidR="00CE2998" w:rsidRPr="00540B5F" w:rsidRDefault="00CE2998">
      <w:pPr>
        <w:spacing w:line="360" w:lineRule="auto"/>
        <w:jc w:val="both"/>
        <w:rPr>
          <w:rFonts w:ascii="Times New Roman" w:hAnsi="Times New Roman" w:cs="Times New Roman"/>
        </w:rPr>
      </w:pPr>
    </w:p>
    <w:p w14:paraId="1A4A5749" w14:textId="77777777" w:rsidR="00CE2998" w:rsidRPr="00540B5F" w:rsidRDefault="00CE2998">
      <w:pPr>
        <w:spacing w:line="360" w:lineRule="auto"/>
        <w:jc w:val="both"/>
        <w:rPr>
          <w:rFonts w:ascii="Times New Roman" w:hAnsi="Times New Roman" w:cs="Times New Roman"/>
        </w:rPr>
      </w:pPr>
    </w:p>
    <w:p w14:paraId="31035780" w14:textId="77777777" w:rsidR="00CE2998" w:rsidRPr="00540B5F" w:rsidRDefault="00CE2998">
      <w:pPr>
        <w:spacing w:line="360" w:lineRule="auto"/>
        <w:jc w:val="both"/>
        <w:rPr>
          <w:rFonts w:ascii="Times New Roman" w:hAnsi="Times New Roman" w:cs="Times New Roman"/>
        </w:rPr>
      </w:pPr>
    </w:p>
    <w:p w14:paraId="68408404" w14:textId="77777777" w:rsidR="00CE2998" w:rsidRPr="00540B5F" w:rsidRDefault="00CE2998">
      <w:pPr>
        <w:spacing w:line="360" w:lineRule="auto"/>
        <w:jc w:val="both"/>
        <w:rPr>
          <w:rFonts w:ascii="Times New Roman" w:hAnsi="Times New Roman" w:cs="Times New Roman"/>
        </w:rPr>
      </w:pPr>
    </w:p>
    <w:p w14:paraId="1BBEBF10" w14:textId="77777777" w:rsidR="004577C8" w:rsidRDefault="004577C8">
      <w:pPr>
        <w:spacing w:line="360" w:lineRule="auto"/>
        <w:jc w:val="both"/>
        <w:rPr>
          <w:rFonts w:ascii="Times New Roman" w:hAnsi="Times New Roman" w:cs="Times New Roman"/>
          <w:b/>
          <w:sz w:val="28"/>
          <w:szCs w:val="28"/>
        </w:rPr>
      </w:pPr>
    </w:p>
    <w:p w14:paraId="49EB963C" w14:textId="77777777" w:rsidR="004577C8" w:rsidRDefault="004577C8">
      <w:pPr>
        <w:spacing w:line="360" w:lineRule="auto"/>
        <w:jc w:val="both"/>
        <w:rPr>
          <w:rFonts w:ascii="Times New Roman" w:hAnsi="Times New Roman" w:cs="Times New Roman"/>
          <w:b/>
          <w:sz w:val="28"/>
          <w:szCs w:val="28"/>
        </w:rPr>
      </w:pPr>
    </w:p>
    <w:p w14:paraId="0E158857" w14:textId="7FB47B50" w:rsidR="00CE2998" w:rsidRPr="00641562" w:rsidRDefault="001D09C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lastRenderedPageBreak/>
        <w:t>INTRODUCTION</w:t>
      </w:r>
    </w:p>
    <w:p w14:paraId="6B1C20E2" w14:textId="3DD161EA"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SRGAN (Super Resolution Generative Adversarial Network) is an approach in the realm of image super- resolution that leverages the capabilities of Generative Adversarial Networks to enhance low resolution images to high resolution images. Unlike other image resolution techniques, SRGAN mainly focuses on the improvement of </w:t>
      </w:r>
      <w:r w:rsidRPr="00540B5F">
        <w:rPr>
          <w:rFonts w:ascii="Times New Roman" w:hAnsi="Times New Roman" w:cs="Times New Roman"/>
          <w:color w:val="0D0D0D"/>
          <w:sz w:val="24"/>
          <w:szCs w:val="24"/>
          <w:highlight w:val="white"/>
        </w:rPr>
        <w:t xml:space="preserve">the perceptual quality of upscaled images. It utilises a dual component architecture with a generator that upscales the images and a discriminator whose function is to distinguish between the upscaled images and authentic </w:t>
      </w:r>
      <w:r w:rsidR="001D09C0" w:rsidRPr="00540B5F">
        <w:rPr>
          <w:rFonts w:ascii="Times New Roman" w:hAnsi="Times New Roman" w:cs="Times New Roman"/>
          <w:color w:val="0D0D0D"/>
          <w:sz w:val="24"/>
          <w:szCs w:val="24"/>
          <w:highlight w:val="white"/>
        </w:rPr>
        <w:t>high-resolution</w:t>
      </w:r>
      <w:r w:rsidRPr="00540B5F">
        <w:rPr>
          <w:rFonts w:ascii="Times New Roman" w:hAnsi="Times New Roman" w:cs="Times New Roman"/>
          <w:color w:val="0D0D0D"/>
          <w:sz w:val="24"/>
          <w:szCs w:val="24"/>
          <w:highlight w:val="white"/>
        </w:rPr>
        <w:t xml:space="preserve"> images. This method not only improves the resolution of the images but also facilitates the preservation of intricate details and textures, resulting in photo realistic </w:t>
      </w:r>
      <w:r w:rsidR="001D09C0" w:rsidRPr="00540B5F">
        <w:rPr>
          <w:rFonts w:ascii="Times New Roman" w:hAnsi="Times New Roman" w:cs="Times New Roman"/>
          <w:color w:val="0D0D0D"/>
          <w:sz w:val="24"/>
          <w:szCs w:val="24"/>
          <w:highlight w:val="white"/>
        </w:rPr>
        <w:t>super-resolved</w:t>
      </w:r>
      <w:r w:rsidRPr="00540B5F">
        <w:rPr>
          <w:rFonts w:ascii="Times New Roman" w:hAnsi="Times New Roman" w:cs="Times New Roman"/>
          <w:color w:val="0D0D0D"/>
          <w:sz w:val="24"/>
          <w:szCs w:val="24"/>
          <w:highlight w:val="white"/>
        </w:rPr>
        <w:t xml:space="preserve"> images. </w:t>
      </w:r>
    </w:p>
    <w:p w14:paraId="31266F8B" w14:textId="4B2F9227" w:rsidR="00CE2998" w:rsidRPr="00641562" w:rsidRDefault="00B1409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t>DATA DESCRIPTION</w:t>
      </w:r>
    </w:p>
    <w:p w14:paraId="2A9201A3"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We utilise the DIV2K dataset for evaluating the performance of our image processing algorithms. Below is a detailed description of the dataset:</w:t>
      </w:r>
    </w:p>
    <w:p w14:paraId="3E559166"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b/>
          <w:color w:val="1F2328"/>
          <w:sz w:val="24"/>
          <w:szCs w:val="24"/>
        </w:rPr>
        <w:t>DIV2K Dataset</w:t>
      </w:r>
      <w:r w:rsidRPr="00540B5F">
        <w:rPr>
          <w:rFonts w:ascii="Times New Roman" w:hAnsi="Times New Roman" w:cs="Times New Roman"/>
          <w:color w:val="1F2328"/>
          <w:sz w:val="24"/>
          <w:szCs w:val="24"/>
        </w:rPr>
        <w: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6B25B317" w14:textId="77777777" w:rsidR="00CE2998" w:rsidRPr="00540B5F" w:rsidRDefault="00000000">
      <w:pPr>
        <w:shd w:val="clear" w:color="auto" w:fill="FFFFFF"/>
        <w:spacing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p>
    <w:p w14:paraId="20545D63" w14:textId="77777777" w:rsidR="00CE2998" w:rsidRPr="00540B5F" w:rsidRDefault="00CE2998">
      <w:pPr>
        <w:spacing w:line="360" w:lineRule="auto"/>
        <w:jc w:val="both"/>
        <w:rPr>
          <w:rFonts w:ascii="Times New Roman" w:hAnsi="Times New Roman" w:cs="Times New Roman"/>
          <w:b/>
          <w:sz w:val="24"/>
          <w:szCs w:val="24"/>
        </w:rPr>
      </w:pPr>
    </w:p>
    <w:p w14:paraId="5F8F6552" w14:textId="37988AEB" w:rsidR="00CE2998" w:rsidRPr="00641562" w:rsidRDefault="00000000">
      <w:pPr>
        <w:spacing w:line="360" w:lineRule="auto"/>
        <w:jc w:val="both"/>
        <w:rPr>
          <w:rFonts w:ascii="Times New Roman" w:hAnsi="Times New Roman" w:cs="Times New Roman"/>
          <w:b/>
          <w:sz w:val="28"/>
          <w:szCs w:val="28"/>
        </w:rPr>
      </w:pPr>
      <w:r w:rsidRPr="00641562">
        <w:rPr>
          <w:rFonts w:ascii="Times New Roman" w:hAnsi="Times New Roman" w:cs="Times New Roman"/>
          <w:b/>
          <w:sz w:val="28"/>
          <w:szCs w:val="28"/>
        </w:rPr>
        <w:lastRenderedPageBreak/>
        <w:t>M</w:t>
      </w:r>
      <w:r w:rsidR="00641562">
        <w:rPr>
          <w:rFonts w:ascii="Times New Roman" w:hAnsi="Times New Roman" w:cs="Times New Roman"/>
          <w:b/>
          <w:sz w:val="28"/>
          <w:szCs w:val="28"/>
        </w:rPr>
        <w:t>ETHODOLOGY AND APPLICATION</w:t>
      </w:r>
    </w:p>
    <w:p w14:paraId="1B2EEA23" w14:textId="048C8C23"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main methodology of SRGAN comprises of training the model with pairs of Low </w:t>
      </w:r>
      <w:r w:rsidR="00C21B6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LR) and High </w:t>
      </w:r>
      <w:r w:rsidR="00C3213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HR) images. These image pairs are very important for the model to learn the transformation of </w:t>
      </w:r>
      <w:r w:rsidR="00C21B6C" w:rsidRPr="00540B5F">
        <w:rPr>
          <w:rFonts w:ascii="Times New Roman" w:hAnsi="Times New Roman" w:cs="Times New Roman"/>
          <w:sz w:val="24"/>
          <w:szCs w:val="24"/>
        </w:rPr>
        <w:t>Low-Resolution</w:t>
      </w:r>
      <w:r w:rsidRPr="00540B5F">
        <w:rPr>
          <w:rFonts w:ascii="Times New Roman" w:hAnsi="Times New Roman" w:cs="Times New Roman"/>
          <w:sz w:val="24"/>
          <w:szCs w:val="24"/>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details during the training process.</w:t>
      </w:r>
    </w:p>
    <w:p w14:paraId="71D8F10A"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Architecture: </w:t>
      </w:r>
    </w:p>
    <w:p w14:paraId="2AA412E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Super Resolution Generative Adversarial Network is a deep learning framework consisting of two major components.</w:t>
      </w:r>
    </w:p>
    <w:p w14:paraId="737614F0" w14:textId="05BA25B1" w:rsidR="00CE2998" w:rsidRPr="00540B5F" w:rsidRDefault="00000000">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Generator: The functionality of Generator is to take low resolution images and generate a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image. It is typically a deep convolutional network that learns to upgrade images by adding realistic details during the training process.</w:t>
      </w:r>
    </w:p>
    <w:p w14:paraId="140E200B" w14:textId="690DCC9E" w:rsidR="00CE2998" w:rsidRPr="00540B5F" w:rsidRDefault="00C21B6C">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Discriminator: The functionality of discriminator is to distinguish the high-resolution image generated by the generator and the </w:t>
      </w:r>
      <w:r w:rsidR="007F1E9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input image from the dataset. This is also a deep convolutional network trained to perform the task effectively.</w:t>
      </w:r>
    </w:p>
    <w:p w14:paraId="7CF00C5A" w14:textId="6F01A08E" w:rsidR="00CE2998" w:rsidRPr="00C21B6C" w:rsidRDefault="00000000">
      <w:pPr>
        <w:spacing w:line="360" w:lineRule="auto"/>
        <w:jc w:val="both"/>
        <w:rPr>
          <w:rFonts w:ascii="Times New Roman" w:hAnsi="Times New Roman" w:cs="Times New Roman"/>
          <w:b/>
          <w:color w:val="1F2328"/>
          <w:sz w:val="24"/>
          <w:szCs w:val="24"/>
        </w:rPr>
      </w:pPr>
      <w:r w:rsidRPr="00C21B6C">
        <w:rPr>
          <w:rFonts w:ascii="Times New Roman" w:hAnsi="Times New Roman" w:cs="Times New Roman"/>
          <w:b/>
          <w:color w:val="1F2328"/>
          <w:sz w:val="24"/>
          <w:szCs w:val="24"/>
        </w:rPr>
        <w:t>Implementation</w:t>
      </w:r>
    </w:p>
    <w:p w14:paraId="2016C80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In the project, the SRGAN is implemented using </w:t>
      </w:r>
      <w:proofErr w:type="spellStart"/>
      <w:r w:rsidRPr="00540B5F">
        <w:rPr>
          <w:rFonts w:ascii="Times New Roman" w:hAnsi="Times New Roman" w:cs="Times New Roman"/>
          <w:sz w:val="24"/>
          <w:szCs w:val="24"/>
        </w:rPr>
        <w:t>PyTorch</w:t>
      </w:r>
      <w:proofErr w:type="spellEnd"/>
      <w:r w:rsidRPr="00540B5F">
        <w:rPr>
          <w:rFonts w:ascii="Times New Roman" w:hAnsi="Times New Roman" w:cs="Times New Roman"/>
          <w:sz w:val="24"/>
          <w:szCs w:val="24"/>
        </w:rPr>
        <w:t xml:space="preserve"> library. The model’s architecture can be found in srgan_model.py file which basically outlines the construction of generator and discriminator. </w:t>
      </w:r>
    </w:p>
    <w:p w14:paraId="2504FE7A" w14:textId="4A8B3BC6"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construction of Generator employs a series of residual blocks for deep feature extraction and learning the intricate patterns required for upscaling. </w:t>
      </w:r>
      <w:r w:rsidR="00C21B6C" w:rsidRPr="00540B5F">
        <w:rPr>
          <w:rFonts w:ascii="Times New Roman" w:hAnsi="Times New Roman" w:cs="Times New Roman"/>
          <w:sz w:val="24"/>
          <w:szCs w:val="24"/>
        </w:rPr>
        <w:t>Up sampling</w:t>
      </w:r>
      <w:r w:rsidRPr="00540B5F">
        <w:rPr>
          <w:rFonts w:ascii="Times New Roman" w:hAnsi="Times New Roman" w:cs="Times New Roman"/>
          <w:sz w:val="24"/>
          <w:szCs w:val="24"/>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540B5F">
        <w:rPr>
          <w:rFonts w:ascii="Times New Roman" w:hAnsi="Times New Roman" w:cs="Times New Roman"/>
          <w:sz w:val="24"/>
          <w:szCs w:val="24"/>
        </w:rPr>
        <w:t>similar to</w:t>
      </w:r>
      <w:proofErr w:type="gramEnd"/>
      <w:r w:rsidRPr="00540B5F">
        <w:rPr>
          <w:rFonts w:ascii="Times New Roman" w:hAnsi="Times New Roman" w:cs="Times New Roman"/>
          <w:sz w:val="24"/>
          <w:szCs w:val="24"/>
        </w:rPr>
        <w:t xml:space="preserve"> that of target high resolution images so that the discriminator can no longer distinguish them. Similarly, the discriminator is trained to increase </w:t>
      </w:r>
      <w:r w:rsidRPr="00540B5F">
        <w:rPr>
          <w:rFonts w:ascii="Times New Roman" w:hAnsi="Times New Roman" w:cs="Times New Roman"/>
          <w:sz w:val="24"/>
          <w:szCs w:val="24"/>
        </w:rPr>
        <w:lastRenderedPageBreak/>
        <w:t>its ability to correctly classify the images. This training process is iterated until Generator produces high resolution images and the discriminator can no longer differentiate them.</w:t>
      </w:r>
    </w:p>
    <w:p w14:paraId="573B42DA" w14:textId="55C1E42C" w:rsidR="00CE2998" w:rsidRPr="00540B5F" w:rsidRDefault="00C21B6C">
      <w:pPr>
        <w:spacing w:line="360" w:lineRule="auto"/>
        <w:jc w:val="both"/>
        <w:rPr>
          <w:rFonts w:ascii="Times New Roman" w:hAnsi="Times New Roman" w:cs="Times New Roman"/>
          <w:sz w:val="24"/>
          <w:szCs w:val="24"/>
        </w:rPr>
      </w:pPr>
      <w:r>
        <w:rPr>
          <w:rFonts w:ascii="Times New Roman" w:hAnsi="Times New Roman" w:cs="Times New Roman"/>
          <w:sz w:val="24"/>
          <w:szCs w:val="24"/>
        </w:rPr>
        <w:t>Structure of the model</w:t>
      </w:r>
    </w:p>
    <w:p w14:paraId="3956B9C4" w14:textId="0A8F1D84"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Generator:</w:t>
      </w:r>
      <w:r w:rsidR="00323E91">
        <w:rPr>
          <w:rFonts w:ascii="Times New Roman" w:hAnsi="Times New Roman" w:cs="Times New Roman"/>
          <w:sz w:val="24"/>
          <w:szCs w:val="24"/>
        </w:rPr>
        <w:t xml:space="preserve"> </w:t>
      </w:r>
      <w:r w:rsidRPr="00540B5F">
        <w:rPr>
          <w:rFonts w:ascii="Times New Roman" w:hAnsi="Times New Roman" w:cs="Times New Roman"/>
          <w:sz w:val="24"/>
          <w:szCs w:val="24"/>
        </w:rPr>
        <w:t>Input Features: 3 (RGB channels)</w:t>
      </w:r>
    </w:p>
    <w:p w14:paraId="4F2176E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features: 64</w:t>
      </w:r>
    </w:p>
    <w:p w14:paraId="51DA9E6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Kernel Size: 3</w:t>
      </w:r>
    </w:p>
    <w:p w14:paraId="4AFBE19C"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residual blocks: 16</w:t>
      </w:r>
    </w:p>
    <w:p w14:paraId="3C0AF1BE"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Activation layer used: </w:t>
      </w:r>
      <w:proofErr w:type="spellStart"/>
      <w:proofErr w:type="gramStart"/>
      <w:r w:rsidRPr="00540B5F">
        <w:rPr>
          <w:rFonts w:ascii="Times New Roman" w:hAnsi="Times New Roman" w:cs="Times New Roman"/>
          <w:sz w:val="24"/>
          <w:szCs w:val="24"/>
        </w:rPr>
        <w:t>PReLU</w:t>
      </w:r>
      <w:proofErr w:type="spellEnd"/>
      <w:r w:rsidRPr="00540B5F">
        <w:rPr>
          <w:rFonts w:ascii="Times New Roman" w:hAnsi="Times New Roman" w:cs="Times New Roman"/>
          <w:sz w:val="24"/>
          <w:szCs w:val="24"/>
        </w:rPr>
        <w:t>( Parametric</w:t>
      </w:r>
      <w:proofErr w:type="gramEnd"/>
      <w:r w:rsidRPr="00540B5F">
        <w:rPr>
          <w:rFonts w:ascii="Times New Roman" w:hAnsi="Times New Roman" w:cs="Times New Roman"/>
          <w:sz w:val="24"/>
          <w:szCs w:val="24"/>
        </w:rPr>
        <w:t xml:space="preserve"> </w:t>
      </w:r>
      <w:proofErr w:type="spellStart"/>
      <w:r w:rsidRPr="00540B5F">
        <w:rPr>
          <w:rFonts w:ascii="Times New Roman" w:hAnsi="Times New Roman" w:cs="Times New Roman"/>
          <w:sz w:val="24"/>
          <w:szCs w:val="24"/>
        </w:rPr>
        <w:t>ReLU</w:t>
      </w:r>
      <w:proofErr w:type="spellEnd"/>
      <w:r w:rsidRPr="00540B5F">
        <w:rPr>
          <w:rFonts w:ascii="Times New Roman" w:hAnsi="Times New Roman" w:cs="Times New Roman"/>
          <w:sz w:val="24"/>
          <w:szCs w:val="24"/>
        </w:rPr>
        <w:t>) is used for intermediate layers and Tanh is used for output layers.</w:t>
      </w:r>
    </w:p>
    <w:p w14:paraId="0AE8D839" w14:textId="147FC0BC" w:rsidR="00CE2998" w:rsidRPr="00540B5F" w:rsidRDefault="00C21B6C">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Up sampling: Uses two up sampler blocks for a scale of 4, each consisting of convolutions that upscale the image.</w:t>
      </w:r>
    </w:p>
    <w:p w14:paraId="21BBC027"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Initial and Final Convolution: 9*9 convolution in the beginning and 3*3 in the end.</w:t>
      </w:r>
    </w:p>
    <w:p w14:paraId="3AC7498C" w14:textId="0BBFB456" w:rsidR="00CE2998" w:rsidRPr="00540B5F" w:rsidRDefault="00C21B6C">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Discriminator:</w:t>
      </w:r>
    </w:p>
    <w:p w14:paraId="0A5D4E3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Input Features: 3 (RGB Channels)</w:t>
      </w:r>
    </w:p>
    <w:p w14:paraId="388F2D7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Number of </w:t>
      </w:r>
      <w:proofErr w:type="gramStart"/>
      <w:r w:rsidRPr="00540B5F">
        <w:rPr>
          <w:rFonts w:ascii="Times New Roman" w:hAnsi="Times New Roman" w:cs="Times New Roman"/>
          <w:sz w:val="24"/>
          <w:szCs w:val="24"/>
        </w:rPr>
        <w:t>features:</w:t>
      </w:r>
      <w:proofErr w:type="gramEnd"/>
      <w:r w:rsidRPr="00540B5F">
        <w:rPr>
          <w:rFonts w:ascii="Times New Roman" w:hAnsi="Times New Roman" w:cs="Times New Roman"/>
          <w:sz w:val="24"/>
          <w:szCs w:val="24"/>
        </w:rPr>
        <w:t xml:space="preserve"> starts with 64 and doubles after each block.</w:t>
      </w:r>
    </w:p>
    <w:p w14:paraId="67D0D825"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Kernel Size: 3</w:t>
      </w:r>
    </w:p>
    <w:p w14:paraId="5200E51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Number of blocks: 3, each designed to half the feature map’s size.</w:t>
      </w:r>
    </w:p>
    <w:p w14:paraId="0760D762"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Activation layer used: Leaky </w:t>
      </w:r>
      <w:proofErr w:type="spellStart"/>
      <w:r w:rsidRPr="00540B5F">
        <w:rPr>
          <w:rFonts w:ascii="Times New Roman" w:hAnsi="Times New Roman" w:cs="Times New Roman"/>
          <w:sz w:val="24"/>
          <w:szCs w:val="24"/>
        </w:rPr>
        <w:t>ReLU</w:t>
      </w:r>
      <w:proofErr w:type="spellEnd"/>
    </w:p>
    <w:p w14:paraId="29337709"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Final Layer: A linear layer which is followed by a sigmoid function to classify images real or fake.</w:t>
      </w:r>
    </w:p>
    <w:p w14:paraId="366A6318"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Training parameters and loss function:</w:t>
      </w:r>
    </w:p>
    <w:p w14:paraId="2A686CD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Batch Size: 16</w:t>
      </w:r>
    </w:p>
    <w:p w14:paraId="0324DEEF"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L2 Coefficient: 1.0</w:t>
      </w:r>
    </w:p>
    <w:p w14:paraId="38893457"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Adversarial Coefficient: 1e-3</w:t>
      </w:r>
    </w:p>
    <w:p w14:paraId="02A9CC52"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Total Variation (TV) Loss Coefficient: 0.0</w:t>
      </w:r>
    </w:p>
    <w:p w14:paraId="471020AF"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Pre-Training Epochs: 1000</w:t>
      </w:r>
    </w:p>
    <w:p w14:paraId="50C2AA93"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Fine-Tuning Epochs: 4000</w:t>
      </w:r>
    </w:p>
    <w:p w14:paraId="5716A171"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Scale: 4 (for upscaling)</w:t>
      </w:r>
    </w:p>
    <w:p w14:paraId="1A3C564D"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Patch Size: 24</w:t>
      </w:r>
    </w:p>
    <w:p w14:paraId="17C7912E" w14:textId="77777777"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540B5F">
        <w:rPr>
          <w:rFonts w:ascii="Times New Roman" w:hAnsi="Times New Roman" w:cs="Times New Roman"/>
          <w:color w:val="0D0D0D"/>
          <w:sz w:val="24"/>
          <w:szCs w:val="24"/>
        </w:rPr>
        <w:t>Feature Layer for Perceptual Loss: 'relu5_4' from VGG19</w:t>
      </w:r>
    </w:p>
    <w:p w14:paraId="5E1956F1" w14:textId="4D8A91BB" w:rsidR="00CE2998" w:rsidRPr="00540B5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4"/>
          <w:szCs w:val="24"/>
        </w:rPr>
      </w:pPr>
      <w:r w:rsidRPr="00540B5F">
        <w:rPr>
          <w:rFonts w:ascii="Times New Roman" w:hAnsi="Times New Roman" w:cs="Times New Roman"/>
          <w:color w:val="0D0D0D"/>
          <w:sz w:val="24"/>
          <w:szCs w:val="24"/>
        </w:rPr>
        <w:t xml:space="preserve">Perceptual loss: Uses a pre-trained VGG19 model, targeting the relu5_4 layer to calculate the mean squared error between the features of the high resolution and </w:t>
      </w:r>
      <w:r w:rsidR="00C21B6C" w:rsidRPr="00540B5F">
        <w:rPr>
          <w:rFonts w:ascii="Times New Roman" w:hAnsi="Times New Roman" w:cs="Times New Roman"/>
          <w:color w:val="0D0D0D"/>
          <w:sz w:val="24"/>
          <w:szCs w:val="24"/>
        </w:rPr>
        <w:t>super-resolved</w:t>
      </w:r>
      <w:r w:rsidRPr="00540B5F">
        <w:rPr>
          <w:rFonts w:ascii="Times New Roman" w:hAnsi="Times New Roman" w:cs="Times New Roman"/>
          <w:color w:val="0D0D0D"/>
          <w:sz w:val="24"/>
          <w:szCs w:val="24"/>
        </w:rPr>
        <w:t xml:space="preserve"> images.</w:t>
      </w:r>
    </w:p>
    <w:p w14:paraId="638246F5" w14:textId="77777777" w:rsidR="00530E0A" w:rsidRDefault="00530E0A">
      <w:pPr>
        <w:spacing w:line="360" w:lineRule="auto"/>
        <w:jc w:val="both"/>
        <w:rPr>
          <w:rFonts w:ascii="Times New Roman" w:hAnsi="Times New Roman" w:cs="Times New Roman"/>
          <w:b/>
          <w:sz w:val="24"/>
          <w:szCs w:val="24"/>
        </w:rPr>
      </w:pPr>
    </w:p>
    <w:p w14:paraId="51D2EBB6" w14:textId="2DEF294C" w:rsidR="00063DB7" w:rsidRPr="00063DB7" w:rsidRDefault="00530E0A">
      <w:pPr>
        <w:spacing w:line="360" w:lineRule="auto"/>
        <w:jc w:val="both"/>
        <w:rPr>
          <w:rFonts w:ascii="Times New Roman" w:hAnsi="Times New Roman" w:cs="Times New Roman"/>
          <w:b/>
          <w:sz w:val="28"/>
          <w:szCs w:val="28"/>
        </w:rPr>
      </w:pPr>
      <w:r w:rsidRPr="00530E0A">
        <w:rPr>
          <w:rFonts w:ascii="Times New Roman" w:hAnsi="Times New Roman" w:cs="Times New Roman"/>
          <w:b/>
          <w:sz w:val="28"/>
          <w:szCs w:val="28"/>
        </w:rPr>
        <w:lastRenderedPageBreak/>
        <w:t>RESULTS</w:t>
      </w:r>
    </w:p>
    <w:p w14:paraId="722DB149" w14:textId="77777777"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6F304929" w14:textId="7CFD016A" w:rsidR="00063DB7" w:rsidRP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p>
    <w:p w14:paraId="31180100" w14:textId="33524D00" w:rsidR="00063DB7"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Comparing </w:t>
      </w:r>
      <w:r>
        <w:rPr>
          <w:rFonts w:ascii="Times New Roman" w:hAnsi="Times New Roman" w:cs="Times New Roman"/>
          <w:sz w:val="24"/>
          <w:szCs w:val="24"/>
        </w:rPr>
        <w:t xml:space="preserve">one of the </w:t>
      </w:r>
      <w:r w:rsidRPr="00063DB7">
        <w:rPr>
          <w:rFonts w:ascii="Times New Roman" w:hAnsi="Times New Roman" w:cs="Times New Roman"/>
          <w:sz w:val="24"/>
          <w:szCs w:val="24"/>
        </w:rPr>
        <w:t>input</w:t>
      </w:r>
      <w:r>
        <w:rPr>
          <w:rFonts w:ascii="Times New Roman" w:hAnsi="Times New Roman" w:cs="Times New Roman"/>
          <w:sz w:val="24"/>
          <w:szCs w:val="24"/>
        </w:rPr>
        <w:t xml:space="preserve"> images, Figure 1.a.</w:t>
      </w:r>
      <w:r w:rsidRPr="00063DB7">
        <w:rPr>
          <w:rFonts w:ascii="Times New Roman" w:hAnsi="Times New Roman" w:cs="Times New Roman"/>
          <w:sz w:val="24"/>
          <w:szCs w:val="24"/>
        </w:rPr>
        <w:t xml:space="preserve"> and </w:t>
      </w:r>
      <w:r>
        <w:rPr>
          <w:rFonts w:ascii="Times New Roman" w:hAnsi="Times New Roman" w:cs="Times New Roman"/>
          <w:sz w:val="24"/>
          <w:szCs w:val="24"/>
        </w:rPr>
        <w:t xml:space="preserve">its </w:t>
      </w:r>
      <w:r w:rsidRPr="00063DB7">
        <w:rPr>
          <w:rFonts w:ascii="Times New Roman" w:hAnsi="Times New Roman" w:cs="Times New Roman"/>
          <w:sz w:val="24"/>
          <w:szCs w:val="24"/>
        </w:rPr>
        <w:t>output image</w:t>
      </w:r>
      <w:r>
        <w:rPr>
          <w:rFonts w:ascii="Times New Roman" w:hAnsi="Times New Roman" w:cs="Times New Roman"/>
          <w:sz w:val="24"/>
          <w:szCs w:val="24"/>
        </w:rPr>
        <w:t xml:space="preserve"> Figure 1.b.</w:t>
      </w:r>
      <w:r w:rsidRPr="00063DB7">
        <w:rPr>
          <w:rFonts w:ascii="Times New Roman" w:hAnsi="Times New Roman" w:cs="Times New Roman"/>
          <w:sz w:val="24"/>
          <w:szCs w:val="24"/>
        </w:rPr>
        <w:t xml:space="preserve">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478416E1" w14:textId="4FD7EF00" w:rsidR="00C3213C" w:rsidRDefault="00F64DC1" w:rsidP="00C3213C">
      <w:pPr>
        <w:keepNext/>
        <w:spacing w:line="360" w:lineRule="auto"/>
        <w:jc w:val="both"/>
      </w:pPr>
      <w:r>
        <w:rPr>
          <w:noProof/>
        </w:rPr>
        <w:drawing>
          <wp:inline distT="0" distB="0" distL="0" distR="0" wp14:anchorId="281E7763" wp14:editId="21E45685">
            <wp:extent cx="1607820" cy="2430780"/>
            <wp:effectExtent l="0" t="0" r="0" b="7620"/>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7820" cy="2430780"/>
                    </a:xfrm>
                    <a:prstGeom prst="rect">
                      <a:avLst/>
                    </a:prstGeom>
                    <a:noFill/>
                    <a:ln>
                      <a:noFill/>
                    </a:ln>
                  </pic:spPr>
                </pic:pic>
              </a:graphicData>
            </a:graphic>
          </wp:inline>
        </w:drawing>
      </w:r>
      <w:r w:rsidR="00642784">
        <w:t xml:space="preserve">  </w:t>
      </w:r>
      <w:r w:rsidR="00642784" w:rsidRPr="00642784">
        <w:rPr>
          <w:noProof/>
        </w:rPr>
        <w:drawing>
          <wp:inline distT="0" distB="0" distL="0" distR="0" wp14:anchorId="328BE2DA" wp14:editId="60D32871">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9"/>
                    <a:stretch>
                      <a:fillRect/>
                    </a:stretch>
                  </pic:blipFill>
                  <pic:spPr>
                    <a:xfrm>
                      <a:off x="0" y="0"/>
                      <a:ext cx="1656670" cy="2499776"/>
                    </a:xfrm>
                    <a:prstGeom prst="rect">
                      <a:avLst/>
                    </a:prstGeom>
                  </pic:spPr>
                </pic:pic>
              </a:graphicData>
            </a:graphic>
          </wp:inline>
        </w:drawing>
      </w:r>
    </w:p>
    <w:p w14:paraId="3158FCEA" w14:textId="7554E258" w:rsidR="008E4A12" w:rsidRPr="008E4A12" w:rsidRDefault="008E4A12" w:rsidP="00C3213C">
      <w:pPr>
        <w:keepNext/>
        <w:spacing w:line="360" w:lineRule="auto"/>
        <w:jc w:val="both"/>
        <w:rPr>
          <w:i/>
          <w:iCs/>
          <w:sz w:val="18"/>
          <w:szCs w:val="18"/>
        </w:rPr>
      </w:pPr>
      <w:r w:rsidRPr="008E4A12">
        <w:rPr>
          <w:i/>
          <w:iCs/>
          <w:sz w:val="18"/>
          <w:szCs w:val="18"/>
        </w:rPr>
        <w:t xml:space="preserve">Figure 1.a. Input image      </w:t>
      </w:r>
      <w:r>
        <w:rPr>
          <w:i/>
          <w:iCs/>
          <w:sz w:val="18"/>
          <w:szCs w:val="18"/>
        </w:rPr>
        <w:t xml:space="preserve">         </w:t>
      </w:r>
      <w:r w:rsidRPr="008E4A12">
        <w:rPr>
          <w:i/>
          <w:iCs/>
          <w:sz w:val="18"/>
          <w:szCs w:val="18"/>
        </w:rPr>
        <w:t xml:space="preserve"> Figure 1.b. Output Image</w:t>
      </w:r>
    </w:p>
    <w:p w14:paraId="00EB392A" w14:textId="77777777" w:rsidR="00063DB7" w:rsidRPr="00063DB7" w:rsidRDefault="00063DB7" w:rsidP="00063DB7">
      <w:pPr>
        <w:spacing w:line="360" w:lineRule="auto"/>
        <w:jc w:val="both"/>
        <w:rPr>
          <w:rFonts w:ascii="Times New Roman" w:hAnsi="Times New Roman" w:cs="Times New Roman"/>
          <w:sz w:val="24"/>
          <w:szCs w:val="24"/>
        </w:rPr>
      </w:pPr>
    </w:p>
    <w:p w14:paraId="3AA315B7" w14:textId="5AFCC3C4" w:rsidR="00063DB7" w:rsidRPr="00540B5F" w:rsidRDefault="00063DB7" w:rsidP="00063DB7">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p>
    <w:sectPr w:rsidR="00063DB7" w:rsidRPr="00540B5F">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4295D" w14:textId="77777777" w:rsidR="009A2722" w:rsidRDefault="009A2722">
      <w:pPr>
        <w:spacing w:line="240" w:lineRule="auto"/>
      </w:pPr>
      <w:r>
        <w:separator/>
      </w:r>
    </w:p>
  </w:endnote>
  <w:endnote w:type="continuationSeparator" w:id="0">
    <w:p w14:paraId="5B932B5E" w14:textId="77777777" w:rsidR="009A2722" w:rsidRDefault="009A27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D602" w14:textId="77777777" w:rsidR="00CE2998" w:rsidRDefault="00000000">
    <w:pPr>
      <w:jc w:val="right"/>
    </w:pPr>
    <w:r>
      <w:fldChar w:fldCharType="begin"/>
    </w:r>
    <w:r>
      <w:instrText>PAGE</w:instrText>
    </w:r>
    <w:r>
      <w:fldChar w:fldCharType="separate"/>
    </w:r>
    <w:r w:rsidR="00CE52C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2055F" w14:textId="77777777" w:rsidR="009A2722" w:rsidRDefault="009A2722">
      <w:pPr>
        <w:spacing w:line="240" w:lineRule="auto"/>
      </w:pPr>
      <w:r>
        <w:separator/>
      </w:r>
    </w:p>
  </w:footnote>
  <w:footnote w:type="continuationSeparator" w:id="0">
    <w:p w14:paraId="25637293" w14:textId="77777777" w:rsidR="009A2722" w:rsidRDefault="009A27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8604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63DB7"/>
    <w:rsid w:val="001D09C0"/>
    <w:rsid w:val="002F5B2E"/>
    <w:rsid w:val="00323E91"/>
    <w:rsid w:val="004577C8"/>
    <w:rsid w:val="004D127D"/>
    <w:rsid w:val="00530E0A"/>
    <w:rsid w:val="00540B5F"/>
    <w:rsid w:val="0055779E"/>
    <w:rsid w:val="00641562"/>
    <w:rsid w:val="00642784"/>
    <w:rsid w:val="006833CB"/>
    <w:rsid w:val="006D74C3"/>
    <w:rsid w:val="00735D43"/>
    <w:rsid w:val="007F1E9C"/>
    <w:rsid w:val="008E4A12"/>
    <w:rsid w:val="00930531"/>
    <w:rsid w:val="009A2722"/>
    <w:rsid w:val="00A27DDE"/>
    <w:rsid w:val="00B14090"/>
    <w:rsid w:val="00C21B6C"/>
    <w:rsid w:val="00C3213C"/>
    <w:rsid w:val="00CE2998"/>
    <w:rsid w:val="00CE52C9"/>
    <w:rsid w:val="00E65811"/>
    <w:rsid w:val="00F64D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12</cp:revision>
  <dcterms:created xsi:type="dcterms:W3CDTF">2024-03-15T17:38:00Z</dcterms:created>
  <dcterms:modified xsi:type="dcterms:W3CDTF">2024-03-16T22:20:00Z</dcterms:modified>
</cp:coreProperties>
</file>