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7D7A"/>
          <w:spacing w:val="40"/>
          <w:sz w:val="18"/>
          <w:szCs w:val="18"/>
        </w:rPr>
        <w:t xml:space="preserve">VENTURE CITY · FOUNDER DOSSIER</w:t>
      </w:r>
    </w:p>
    <w:p>
      <w:pPr>
        <w:spacing w:after="120"/>
      </w:pPr>
      <w:r>
        <w:rPr>
          <w:rFonts w:ascii="Calibri" w:cs="Calibri" w:eastAsia="Calibri" w:hAnsi="Calibri"/>
          <w:b/>
          <w:bCs/>
          <w:color w:val="1F3A5F"/>
          <w:sz w:val="60"/>
          <w:szCs w:val="60"/>
        </w:rPr>
        <w:t xml:space="preserve">SkillForge</w:t>
      </w:r>
    </w:p>
    <w:p>
      <w:pPr>
        <w:pBdr>
          <w:bottom w:val="single" w:color="2E7D7A" w:sz="12" w:space="8"/>
        </w:pBdr>
        <w:spacing w:after="240"/>
      </w:pPr>
      <w:r>
        <w:rPr>
          <w:rFonts w:ascii="Calibri" w:cs="Calibri" w:eastAsia="Calibri" w:hAnsi="Calibri"/>
          <w:color w:val="7A7A7A"/>
          <w:sz w:val="18"/>
          <w:szCs w:val="18"/>
        </w:rPr>
        <w:t xml:space="preserve">Saturday 10 October 2026 · For every founder and member of staff of SkillForge</w:t>
      </w:r>
    </w:p>
    <w:p>
      <w:pPr>
        <w:spacing w:after="240"/>
      </w:pPr>
      <w:r>
        <w:rPr>
          <w:rFonts w:ascii="Calibri" w:cs="Calibri" w:eastAsia="Calibri" w:hAnsi="Calibri"/>
          <w:i/>
          <w:iCs/>
          <w:color w:val="333333"/>
          <w:sz w:val="22"/>
          <w:szCs w:val="22"/>
        </w:rPr>
        <w:t xml:space="preserve">What your company knows at City Opens. New messages arrive in your company inbox during the day. Your live numbers are on the Company Station: if this dossier and the Station disagree, the Station is right.</w:t>
      </w:r>
    </w:p>
    <w:p>
      <w:pPr>
        <w:pStyle w:val="Heading1"/>
        <w:keepNext/>
      </w:pPr>
      <w:r>
        <w:rPr>
          <w:rFonts w:ascii="Calibri" w:cs="Calibri" w:eastAsia="Calibri" w:hAnsi="Calibri"/>
        </w:rPr>
        <w:t xml:space="preserve">At a glance</w:t>
      </w:r>
    </w:p>
    <w:p>
      <w:pPr>
        <w:spacing w:after="120" w:line="276"/>
      </w:pPr>
      <w:r>
        <w:rPr>
          <w:rFonts w:ascii="Calibri" w:cs="Calibri" w:eastAsia="Calibri" w:hAnsi="Calibri"/>
        </w:rPr>
        <w:t xml:space="preserve">You run a talent marketplace in a city where every company is short of someone. SkillForge trains people and places them into jobs, and its learners love it. The trouble is that a marketplace needs both sides at once: you have too few employers and too few learners, one corporate client paying the bills, and a course platform that is only half built.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3"/>
        <w:gridCol w:w="6725"/>
      </w:tblGrid>
      <w:tr>
        <w:trPr>
          <w:tblHeader/>
        </w:trPr>
        <w:tc>
          <w:tcPr>
            <w:tcW w:type="dxa" w:w="291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Key fact</w:t>
            </w:r>
          </w:p>
        </w:tc>
        <w:tc>
          <w:tcPr>
            <w:tcW w:type="dxa" w:w="6725"/>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32,050 VB, about 9 ticks of salary with no new income</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scarcest resource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Compute and Data, which run out during Tick 10 if you buy none</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Deadlines you already know</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Tick 4: your cheap Compute deal ends. Tick 5: your lead instructor leaves unless a deal to keep them is recorded first. After Tick 6: your anchor customer comes up for renewal</w:t>
            </w:r>
          </w:p>
        </w:tc>
      </w:tr>
      <w:tr>
        <w:trPr>
          <w:cantSplit/>
        </w:trPr>
        <w:tc>
          <w:tcPr>
            <w:tcW w:type="dxa" w:w="291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you cannot do alone</w:t>
            </w:r>
          </w:p>
        </w:tc>
        <w:tc>
          <w:tcPr>
            <w:tcW w:type="dxa" w:w="6725"/>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consumer audience: you cannot fill a cohort with people you cannot reach</w:t>
            </w:r>
          </w:p>
        </w:tc>
      </w:tr>
      <w:tr>
        <w:trPr>
          <w:cantSplit/>
        </w:trPr>
        <w:tc>
          <w:tcPr>
            <w:tcW w:type="dxa" w:w="291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licence that opens bigger customers</w:t>
            </w:r>
          </w:p>
        </w:tc>
        <w:tc>
          <w:tcPr>
            <w:tcW w:type="dxa" w:w="6725"/>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Course accreditation, from Government. It opens the city's skilling tender</w:t>
            </w:r>
          </w:p>
        </w:tc>
      </w:tr>
    </w:tbl>
    <w:p>
      <w:pPr>
        <w:spacing w:after="80"/>
      </w:pPr>
    </w:p>
    <w:p>
      <w:pPr>
        <w:pStyle w:val="Heading1"/>
        <w:keepNext/>
      </w:pPr>
      <w:r>
        <w:rPr>
          <w:rFonts w:ascii="Calibri" w:cs="Calibri" w:eastAsia="Calibri" w:hAnsi="Calibri"/>
        </w:rPr>
        <w:t xml:space="preserve">A letter from the founders</w:t>
      </w:r>
    </w:p>
    <w:p>
      <w:pPr>
        <w:pBdr>
          <w:left w:val="single" w:color="2E7D7A" w:sz="18" w:space="10"/>
        </w:pBdr>
        <w:spacing w:after="80" w:line="276"/>
        <w:ind w:left="360"/>
      </w:pPr>
      <w:r>
        <w:rPr>
          <w:rFonts w:ascii="Calibri" w:cs="Calibri" w:eastAsia="Calibri" w:hAnsi="Calibri"/>
          <w:i/>
          <w:iCs/>
          <w:color w:val="333333"/>
        </w:rPr>
        <w:t xml:space="preserve">Team,</w:t>
      </w:r>
    </w:p>
    <w:p>
      <w:pPr>
        <w:pBdr>
          <w:left w:val="single" w:color="2E7D7A" w:sz="18" w:space="10"/>
        </w:pBdr>
        <w:spacing w:after="80" w:line="276"/>
        <w:ind w:left="360"/>
      </w:pPr>
      <w:r>
        <w:rPr>
          <w:rFonts w:ascii="Calibri" w:cs="Calibri" w:eastAsia="Calibri" w:hAnsi="Calibri"/>
          <w:i/>
          <w:iCs/>
          <w:color w:val="333333"/>
        </w:rPr>
        <w:t xml:space="preserve">One of us spent ten years teaching, the other ten years recruiting. We kept meeting at the same careers fairs, either side of the same problem: graduates nobody would hire, and employers who could not find anyone. So we built the bridge ourselves.</w:t>
      </w:r>
    </w:p>
    <w:p>
      <w:pPr>
        <w:pBdr>
          <w:left w:val="single" w:color="2E7D7A" w:sz="18" w:space="10"/>
        </w:pBdr>
        <w:spacing w:after="80" w:line="276"/>
        <w:ind w:left="360"/>
      </w:pPr>
      <w:r>
        <w:rPr>
          <w:rFonts w:ascii="Calibri" w:cs="Calibri" w:eastAsia="Calibri" w:hAnsi="Calibri"/>
          <w:i/>
          <w:iCs/>
          <w:color w:val="333333"/>
        </w:rPr>
        <w:t xml:space="preserve">Learners come when the marketing works, and leave proud of what they can do. Employers come only when they see results, and "proud" is not a result.</w:t>
      </w:r>
    </w:p>
    <w:p>
      <w:pPr>
        <w:pBdr>
          <w:left w:val="single" w:color="2E7D7A" w:sz="18" w:space="10"/>
        </w:pBdr>
        <w:spacing w:after="80" w:line="276"/>
        <w:ind w:left="360"/>
      </w:pPr>
      <w:r>
        <w:rPr>
          <w:rFonts w:ascii="Calibri" w:cs="Calibri" w:eastAsia="Calibri" w:hAnsi="Calibri"/>
          <w:i/>
          <w:iCs/>
          <w:color w:val="333333"/>
        </w:rPr>
        <w:t xml:space="preserve">You inherit one corporate client, a course platform held together with spreadsheets, and a lead instructor who has carried this place on goodwill for too long. Please talk to them.</w:t>
      </w:r>
    </w:p>
    <w:p>
      <w:pPr>
        <w:pBdr>
          <w:left w:val="single" w:color="2E7D7A" w:sz="18" w:space="10"/>
        </w:pBdr>
        <w:spacing w:after="80" w:line="276"/>
        <w:ind w:left="360"/>
      </w:pPr>
      <w:r>
        <w:rPr>
          <w:rFonts w:ascii="Calibri" w:cs="Calibri" w:eastAsia="Calibri" w:hAnsi="Calibri"/>
          <w:i/>
          <w:iCs/>
          <w:color w:val="333333"/>
        </w:rPr>
        <w:t xml:space="preserve">Skills in weeks. Jobs in days. Prove it.</w:t>
      </w:r>
    </w:p>
    <w:p>
      <w:pPr>
        <w:pBdr>
          <w:left w:val="single" w:color="2E7D7A" w:sz="18" w:space="10"/>
        </w:pBdr>
        <w:spacing w:after="80" w:line="276"/>
        <w:ind w:left="360"/>
      </w:pPr>
      <w:r>
        <w:rPr>
          <w:rFonts w:ascii="Calibri" w:cs="Calibri" w:eastAsia="Calibri" w:hAnsi="Calibri"/>
          <w:i/>
          <w:iCs/>
          <w:color w:val="333333"/>
        </w:rPr>
        <w:t xml:space="preserve">The founders</w:t>
      </w:r>
    </w:p>
    <w:p>
      <w:pPr>
        <w:pStyle w:val="Heading1"/>
        <w:keepNext/>
      </w:pPr>
      <w:r>
        <w:rPr>
          <w:rFonts w:ascii="Calibri" w:cs="Calibri" w:eastAsia="Calibri" w:hAnsi="Calibri"/>
        </w:rPr>
        <w:t xml:space="preserve">Who you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Entry</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Sector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Training and talent marketplace (edtech)</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Story</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Founded by a teacher and a recruiter who were tired of graduates nobody would hire. The bootcamps fill when the marketing works; employers sign up only when they see results. Half your alumni are still looking for work.</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Mission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Every person in the city can learn a skill that gets them hired.</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Business model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Learners or their employers pay for course cohorts; companies pay a placement fee for each hire.</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Customers</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Companies one person short in a domain; business and household learners; Government skilling programmes once accredited.</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Market position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Every company starts short in one domain, so every company is a potential customer. You compete with the Talent Exchange, which is always open.</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Technology</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half-built course platform; assessments run on spreadsheets.</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Reputation</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Loved by learners; unproven with employers.</w:t>
            </w:r>
          </w:p>
        </w:tc>
      </w:tr>
    </w:tbl>
    <w:p>
      <w:pPr>
        <w:spacing w:after="80"/>
      </w:pPr>
    </w:p>
    <w:p>
      <w:pPr>
        <w:pStyle w:val="Heading1"/>
        <w:keepNext/>
      </w:pPr>
      <w:r>
        <w:rPr>
          <w:rFonts w:ascii="Calibri" w:cs="Calibri" w:eastAsia="Calibri" w:hAnsi="Calibri"/>
        </w:rPr>
        <w:t xml:space="preserve">Your team</w:t>
      </w:r>
    </w:p>
    <w:p>
      <w:pPr>
        <w:spacing w:after="120" w:line="276"/>
      </w:pPr>
      <w:r>
        <w:rPr>
          <w:rFonts w:ascii="Calibri" w:cs="Calibri" w:eastAsia="Calibri" w:hAnsi="Calibri"/>
        </w:rPr>
        <w:t xml:space="preserve">Your CEO is a volunteer playing the </w:t>
      </w:r>
      <w:r>
        <w:rPr>
          <w:rFonts w:ascii="Calibri" w:cs="Calibri" w:eastAsia="Calibri" w:hAnsi="Calibri"/>
          <w:b/>
          <w:bCs/>
        </w:rPr>
        <w:t xml:space="preserve">Mission Idealist</w:t>
      </w:r>
      <w:r>
        <w:rPr>
          <w:rFonts w:ascii="Calibri" w:cs="Calibri" w:eastAsia="Calibri" w:hAnsi="Calibri"/>
        </w:rPr>
        <w:t xml:space="preserve">: impact is the point; won't take "dirty" money; tends to ignore unit economics.</w:t>
      </w:r>
    </w:p>
    <w:p>
      <w:pPr>
        <w:spacing w:after="120" w:line="276"/>
      </w:pPr>
      <w:r>
        <w:rPr>
          <w:rFonts w:ascii="Calibri" w:cs="Calibri" w:eastAsia="Calibri" w:hAnsi="Calibri"/>
        </w:rPr>
        <w:t xml:space="preserve">Your staff are strong on sales and community. You are </w:t>
      </w:r>
      <w:r>
        <w:rPr>
          <w:rFonts w:ascii="Calibri" w:cs="Calibri" w:eastAsia="Calibri" w:hAnsi="Calibri"/>
          <w:b/>
          <w:bCs/>
        </w:rPr>
        <w:t xml:space="preserve">one person short in Product / Build</w:t>
      </w:r>
      <w:r>
        <w:rPr>
          <w:rFonts w:ascii="Calibri" w:cs="Calibri" w:eastAsia="Calibri" w:hAnsi="Calibri"/>
        </w:rPr>
        <w:t xml:space="preserve">: nobody has finished the platform the courses run on. That empty seat costs 225 VB every tick until it is filled. Everyone starts at Level 0 on 100 VB per tick. Your lead instructor, in Operations, is the school, and nobody has written down what would make them stay.</w:t>
      </w:r>
    </w:p>
    <w:p>
      <w:pPr>
        <w:spacing w:after="120" w:line="276"/>
      </w:pPr>
      <w:r>
        <w:rPr>
          <w:rFonts w:ascii="Calibri" w:cs="Calibri" w:eastAsia="Calibri" w:hAnsi="Calibri"/>
          <w:b/>
          <w:bCs/>
        </w:rPr>
        <w:t xml:space="preserve">Before Market Open, elect two Authorised Signatories.</w:t>
      </w:r>
      <w:r>
        <w:rPr>
          <w:rFonts w:ascii="Calibri" w:cs="Calibri" w:eastAsia="Calibri" w:hAnsi="Calibri"/>
        </w:rPr>
        <w:t xml:space="preserve"> Either can approve spending up to 5,000 VB; above that needs the CEO or both together. Pick people who will be around before Tick 5, when the lead instructor decides.</w:t>
      </w:r>
    </w:p>
    <w:p>
      <w:pPr>
        <w:pStyle w:val="Heading1"/>
        <w:keepNext/>
      </w:pPr>
      <w:r>
        <w:rPr>
          <w:rFonts w:ascii="Calibri" w:cs="Calibri" w:eastAsia="Calibri" w:hAnsi="Calibri"/>
        </w:rPr>
        <w:t xml:space="preserve">Capital and resources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6"/>
        <w:gridCol w:w="7782"/>
      </w:tblGrid>
      <w:tr>
        <w:trPr>
          <w:tblHeader/>
        </w:trPr>
        <w:tc>
          <w:tcPr>
            <w:tcW w:type="dxa" w:w="185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778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At the start</w:t>
            </w:r>
          </w:p>
        </w:tc>
      </w:tr>
      <w:tr>
        <w:trPr>
          <w:cantSplit/>
        </w:trPr>
        <w:tc>
          <w:tcPr>
            <w:tcW w:type="dxa" w:w="185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Cash</w:t>
            </w:r>
          </w:p>
        </w:tc>
        <w:tc>
          <w:tcPr>
            <w:tcW w:type="dxa" w:w="77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32,050 VB</w:t>
            </w:r>
          </w:p>
        </w:tc>
      </w:tr>
      <w:tr>
        <w:trPr>
          <w:cantSplit/>
        </w:trPr>
        <w:tc>
          <w:tcPr>
            <w:tcW w:type="dxa" w:w="185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Notable Asset</w:t>
            </w:r>
          </w:p>
        </w:tc>
        <w:tc>
          <w:tcPr>
            <w:tcW w:type="dxa" w:w="77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Customer list of learners and alumni, book value 4,000 VB (it counts as Bank collateral)</w:t>
            </w:r>
          </w:p>
        </w:tc>
      </w:tr>
      <w:tr>
        <w:trPr>
          <w:cantSplit/>
        </w:trPr>
        <w:tc>
          <w:tcPr>
            <w:tcW w:type="dxa" w:w="185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Resources</w:t>
            </w:r>
          </w:p>
        </w:tc>
        <w:tc>
          <w:tcPr>
            <w:tcW w:type="dxa" w:w="77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 units of each</w:t>
            </w:r>
          </w:p>
        </w:tc>
      </w:tr>
      <w:tr>
        <w:trPr>
          <w:cantSplit/>
        </w:trPr>
        <w:tc>
          <w:tcPr>
            <w:tcW w:type="dxa" w:w="185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How fast you use them</w:t>
            </w:r>
          </w:p>
        </w:tc>
        <w:tc>
          <w:tcPr>
            <w:tcW w:type="dxa" w:w="778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Compute High, Data High, Infrastructure Medium, Energy Low, Logistics Low, Materials Low</w:t>
            </w:r>
          </w:p>
        </w:tc>
      </w:tr>
      <w:tr>
        <w:trPr>
          <w:cantSplit/>
        </w:trPr>
        <w:tc>
          <w:tcPr>
            <w:tcW w:type="dxa" w:w="185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Personal wallet</w:t>
            </w:r>
          </w:p>
        </w:tc>
        <w:tc>
          <w:tcPr>
            <w:tcW w:type="dxa" w:w="778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1,000 VB each, yours, not the company's</w:t>
            </w:r>
          </w:p>
        </w:tc>
      </w:tr>
    </w:tbl>
    <w:p>
      <w:pPr>
        <w:spacing w:after="80"/>
      </w:pPr>
    </w:p>
    <w:p>
      <w:pPr>
        <w:spacing w:after="120" w:line="276"/>
      </w:pPr>
      <w:r>
        <w:rPr>
          <w:rFonts w:ascii="Calibri" w:cs="Calibri" w:eastAsia="Calibri" w:hAnsi="Calibri"/>
        </w:rPr>
        <w:t xml:space="preserve">Figures assume a 9-person company; the platform sets your real numbers when registration closes. </w:t>
      </w:r>
      <w:r>
        <w:rPr>
          <w:rFonts w:ascii="Calibri" w:cs="Calibri" w:eastAsia="Calibri" w:hAnsi="Calibri"/>
          <w:b/>
          <w:bCs/>
        </w:rPr>
        <w:t xml:space="preserve">Your Company Station</w:t>
      </w:r>
      <w:r>
        <w:rPr>
          <w:rFonts w:ascii="Calibri" w:cs="Calibri" w:eastAsia="Calibri" w:hAnsi="Calibri"/>
        </w:rPr>
        <w:t xml:space="preserve"> (the CEO volunteer's tablet) shows your live cash, stock, contracts, deadlines and people. </w:t>
      </w:r>
      <w:r>
        <w:rPr>
          <w:rFonts w:ascii="Calibri" w:cs="Calibri" w:eastAsia="Calibri" w:hAnsi="Calibri"/>
          <w:b/>
          <w:bCs/>
        </w:rPr>
        <w:t xml:space="preserve">Your Participant Portal</w:t>
      </w:r>
      <w:r>
        <w:rPr>
          <w:rFonts w:ascii="Calibri" w:cs="Calibri" w:eastAsia="Calibri" w:hAnsi="Calibri"/>
        </w:rPr>
        <w:t xml:space="preserve"> (scan the QR on your badge) holds your wallet, offers and the deals you propose. There is no physical money: the platform is the record.</w:t>
      </w:r>
    </w:p>
    <w:p>
      <w:pPr>
        <w:pStyle w:val="Heading1"/>
        <w:keepNext/>
      </w:pPr>
      <w:r>
        <w:rPr>
          <w:rFonts w:ascii="Calibri" w:cs="Calibri" w:eastAsia="Calibri" w:hAnsi="Calibri"/>
        </w:rPr>
        <w:t xml:space="preserve">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9"/>
        <w:gridCol w:w="4841"/>
        <w:gridCol w:w="3498"/>
      </w:tblGrid>
      <w:tr>
        <w:trPr>
          <w:tblHeader/>
        </w:trPr>
        <w:tc>
          <w:tcPr>
            <w:tcW w:type="dxa" w:w="129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484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Placement</w:t>
            </w:r>
          </w:p>
        </w:tc>
        <w:tc>
          <w:tcPr>
            <w:tcW w:type="dxa" w:w="3498"/>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Course cohort</w:t>
            </w:r>
          </w:p>
        </w:tc>
      </w:tr>
      <w:tr>
        <w:trPr>
          <w:cantSplit/>
        </w:trPr>
        <w:tc>
          <w:tcPr>
            <w:tcW w:type="dxa" w:w="129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Buyer gets</w:t>
            </w:r>
          </w:p>
        </w:tc>
        <w:tc>
          <w:tcPr>
            <w:tcW w:type="dxa" w:w="484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trained hire placed within the tick into the domain the buyer names, counting toward its headcount there for the rest of the run</w:t>
            </w:r>
          </w:p>
        </w:tc>
        <w:tc>
          <w:tcPr>
            <w:tcW w:type="dxa" w:w="349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One tick of training for a cohort of learners or staff</w:t>
            </w:r>
          </w:p>
        </w:tc>
      </w:tr>
      <w:tr>
        <w:trPr>
          <w:cantSplit/>
        </w:trPr>
        <w:tc>
          <w:tcPr>
            <w:tcW w:type="dxa" w:w="129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Uses per unit</w:t>
            </w:r>
          </w:p>
        </w:tc>
        <w:tc>
          <w:tcPr>
            <w:tcW w:type="dxa" w:w="484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Compute, 1 Data</w:t>
            </w:r>
          </w:p>
        </w:tc>
        <w:tc>
          <w:tcPr>
            <w:tcW w:type="dxa" w:w="349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 Compute, 1 Data</w:t>
            </w:r>
          </w:p>
        </w:tc>
      </w:tr>
      <w:tr>
        <w:trPr>
          <w:cantSplit/>
        </w:trPr>
        <w:tc>
          <w:tcPr>
            <w:tcW w:type="dxa" w:w="129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Up to, per tick</w:t>
            </w:r>
          </w:p>
        </w:tc>
        <w:tc>
          <w:tcPr>
            <w:tcW w:type="dxa" w:w="484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2 (6 in the whole run)</w:t>
            </w:r>
          </w:p>
        </w:tc>
        <w:tc>
          <w:tcPr>
            <w:tcW w:type="dxa" w:w="349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3</w:t>
            </w:r>
          </w:p>
        </w:tc>
      </w:tr>
      <w:tr>
        <w:trPr>
          <w:cantSplit/>
        </w:trPr>
        <w:tc>
          <w:tcPr>
            <w:tcW w:type="dxa" w:w="129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List / lowest price (VB)</w:t>
            </w:r>
          </w:p>
        </w:tc>
        <w:tc>
          <w:tcPr>
            <w:tcW w:type="dxa" w:w="484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450 / 300</w:t>
            </w:r>
          </w:p>
        </w:tc>
        <w:tc>
          <w:tcPr>
            <w:tcW w:type="dxa" w:w="349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900 / 600</w:t>
            </w:r>
          </w:p>
        </w:tc>
      </w:tr>
      <w:tr>
        <w:trPr>
          <w:cantSplit/>
        </w:trPr>
        <w:tc>
          <w:tcPr>
            <w:tcW w:type="dxa" w:w="129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Sold to</w:t>
            </w:r>
          </w:p>
        </w:tc>
        <w:tc>
          <w:tcPr>
            <w:tcW w:type="dxa" w:w="484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Other companies, especially any company short in a domain</w:t>
            </w:r>
          </w:p>
        </w:tc>
        <w:tc>
          <w:tcPr>
            <w:tcW w:type="dxa" w:w="3498"/>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Business and household customer cards; Government once accredited</w:t>
            </w:r>
          </w:p>
        </w:tc>
      </w:tr>
      <w:tr>
        <w:trPr>
          <w:cantSplit/>
        </w:trPr>
        <w:tc>
          <w:tcPr>
            <w:tcW w:type="dxa" w:w="129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Licence</w:t>
            </w:r>
          </w:p>
        </w:tc>
        <w:tc>
          <w:tcPr>
            <w:tcW w:type="dxa" w:w="484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None</w:t>
            </w:r>
          </w:p>
        </w:tc>
        <w:tc>
          <w:tcPr>
            <w:tcW w:type="dxa" w:w="3498"/>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Government buyers need course accreditation</w:t>
            </w:r>
          </w:p>
        </w:tc>
      </w:tr>
    </w:tbl>
    <w:p>
      <w:pPr>
        <w:spacing w:after="80"/>
      </w:pPr>
    </w:p>
    <w:p>
      <w:pPr>
        <w:pStyle w:val="Heading1"/>
        <w:keepNext/>
      </w:pPr>
      <w:r>
        <w:rPr>
          <w:rFonts w:ascii="Calibri" w:cs="Calibri" w:eastAsia="Calibri" w:hAnsi="Calibri"/>
        </w:rPr>
        <w:t xml:space="preserve">What you start with: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8262"/>
      </w:tblGrid>
      <w:tr>
        <w:trPr>
          <w:tblHeader/>
        </w:trPr>
        <w:tc>
          <w:tcPr>
            <w:tcW w:type="dxa" w:w="137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Obligation</w:t>
            </w:r>
          </w:p>
        </w:tc>
        <w:tc>
          <w:tcPr>
            <w:tcW w:type="dxa" w:w="826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Terms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Anchor customer</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Allied Services Corp</w:t>
            </w:r>
            <w:r>
              <w:rPr>
                <w:rFonts w:ascii="Calibri" w:cs="Calibri" w:eastAsia="Calibri" w:hAnsi="Calibri"/>
                <w:sz w:val="19"/>
                <w:szCs w:val="19"/>
              </w:rPr>
              <w:t xml:space="preserve">: 1 cohort-tick of corporate training every tick at 900 VB, Ticks 1 to 6 (5,400 VB). Then up for renewal at the Customer desk.</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Supplier deal</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b/>
                <w:bCs/>
                <w:sz w:val="19"/>
                <w:szCs w:val="19"/>
              </w:rPr>
              <w:t xml:space="preserve">CoreCompute</w:t>
            </w:r>
            <w:r>
              <w:rPr>
                <w:rFonts w:ascii="Calibri" w:cs="Calibri" w:eastAsia="Calibri" w:hAnsi="Calibri"/>
                <w:sz w:val="19"/>
                <w:szCs w:val="19"/>
              </w:rPr>
              <w:t xml:space="preserve">: Compute at 17 VB a unit (15% below normal), up to 10 a tick. Ends at Tick 4 unless you commit to 3 ticks at 10 units.</w:t>
            </w:r>
          </w:p>
        </w:tc>
      </w:tr>
      <w:tr>
        <w:trPr>
          <w:cantSplit/>
        </w:trPr>
        <w:tc>
          <w:tcPr>
            <w:tcW w:type="dxa" w:w="137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Key person</w:t>
            </w:r>
          </w:p>
        </w:tc>
        <w:tc>
          <w:tcPr>
            <w:tcW w:type="dxa" w:w="826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w:t>
            </w:r>
            <w:r>
              <w:rPr>
                <w:rFonts w:ascii="Calibri" w:cs="Calibri" w:eastAsia="Calibri" w:hAnsi="Calibri"/>
                <w:b/>
                <w:bCs/>
                <w:sz w:val="19"/>
                <w:szCs w:val="19"/>
              </w:rPr>
              <w:t xml:space="preserve">lead instructor</w:t>
            </w:r>
            <w:r>
              <w:rPr>
                <w:rFonts w:ascii="Calibri" w:cs="Calibri" w:eastAsia="Calibri" w:hAnsi="Calibri"/>
                <w:sz w:val="19"/>
                <w:szCs w:val="19"/>
              </w:rPr>
              <w:t xml:space="preserve"> leaves at Tick 5 unless a deal to keep them (a salary step or a new role) is recorded on the platform first.</w:t>
            </w:r>
          </w:p>
        </w:tc>
      </w:tr>
      <w:tr>
        <w:trPr>
          <w:cantSplit/>
        </w:trPr>
        <w:tc>
          <w:tcPr>
            <w:tcW w:type="dxa" w:w="137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memorandum</w:t>
            </w:r>
          </w:p>
        </w:tc>
        <w:tc>
          <w:tcPr>
            <w:tcW w:type="dxa" w:w="826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 </w:t>
            </w:r>
            <w:r>
              <w:rPr>
                <w:rFonts w:ascii="Calibri" w:cs="Calibri" w:eastAsia="Calibri" w:hAnsi="Calibri"/>
                <w:b/>
                <w:bCs/>
                <w:sz w:val="19"/>
                <w:szCs w:val="19"/>
              </w:rPr>
              <w:t xml:space="preserve">Mango &amp; Co.</w:t>
            </w:r>
            <w:r>
              <w:rPr>
                <w:rFonts w:ascii="Calibri" w:cs="Calibri" w:eastAsia="Calibri" w:hAnsi="Calibri"/>
                <w:sz w:val="19"/>
                <w:szCs w:val="19"/>
              </w:rPr>
              <w:t xml:space="preserve">, the city's consumer brand and its fan community: "Featured access to the consumer community to sign up learners." A recorded need, not a contract.</w:t>
            </w:r>
          </w:p>
        </w:tc>
      </w:tr>
    </w:tbl>
    <w:p>
      <w:pPr>
        <w:spacing w:after="80"/>
      </w:pPr>
    </w:p>
    <w:p>
      <w:pPr>
        <w:pStyle w:val="Heading1"/>
        <w:keepNext/>
      </w:pPr>
      <w:r>
        <w:rPr>
          <w:rFonts w:ascii="Calibri" w:cs="Calibri" w:eastAsia="Calibri" w:hAnsi="Calibri"/>
        </w:rPr>
        <w:t xml:space="preserve">Customers and leads</w:t>
      </w:r>
    </w:p>
    <w:p>
      <w:pPr>
        <w:spacing w:after="120" w:line="276"/>
      </w:pPr>
      <w:r>
        <w:rPr>
          <w:rFonts w:ascii="Calibri" w:cs="Calibri" w:eastAsia="Calibri" w:hAnsi="Calibri"/>
          <w:b/>
          <w:bCs/>
        </w:rPr>
        <w:t xml:space="preserve">Allied Services Corp</w:t>
      </w:r>
      <w:r>
        <w:rPr>
          <w:rFonts w:ascii="Calibri" w:cs="Calibri" w:eastAsia="Calibri" w:hAnsi="Calibri"/>
        </w:rPr>
        <w:t xml:space="preserve"> is your only steady income, and its head of HR has asked twice whether any of your learners have actually been hired.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6"/>
        <w:gridCol w:w="7352"/>
      </w:tblGrid>
      <w:tr>
        <w:trPr>
          <w:tblHeader/>
        </w:trPr>
        <w:tc>
          <w:tcPr>
            <w:tcW w:type="dxa" w:w="228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Lead</w:t>
            </w:r>
          </w:p>
        </w:tc>
        <w:tc>
          <w:tcPr>
            <w:tcW w:type="dxa" w:w="735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you know</w:t>
            </w:r>
          </w:p>
        </w:tc>
      </w:tr>
      <w:tr>
        <w:trPr>
          <w:cantSplit/>
        </w:trPr>
        <w:tc>
          <w:tcPr>
            <w:tcW w:type="dxa" w:w="22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City Skilling Programme</w:t>
            </w:r>
          </w:p>
        </w:tc>
        <w:tc>
          <w:tcPr>
            <w:tcW w:type="dxa" w:w="735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Government tender, announced in Government's tender window, that will need accredited providers. Accreditation needs one cohort accepted by a customer and a course author in Product or Research at Level 2.</w:t>
            </w:r>
          </w:p>
        </w:tc>
      </w:tr>
      <w:tr>
        <w:trPr>
          <w:cantSplit/>
        </w:trPr>
        <w:tc>
          <w:tcPr>
            <w:tcW w:type="dxa" w:w="228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consumer brand's community</w:t>
            </w:r>
          </w:p>
        </w:tc>
        <w:tc>
          <w:tcPr>
            <w:tcW w:type="dxa" w:w="735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Full of people who want to learn. Mango &amp; Co., your memorandum partner, holds it. A deal brings you learners.</w:t>
            </w:r>
          </w:p>
        </w:tc>
      </w:tr>
      <w:tr>
        <w:trPr>
          <w:cantSplit/>
        </w:trPr>
        <w:tc>
          <w:tcPr>
            <w:tcW w:type="dxa" w:w="228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payments firm</w:t>
            </w:r>
          </w:p>
        </w:tc>
        <w:tc>
          <w:tcPr>
            <w:tcW w:type="dxa" w:w="735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Cannot find salespeople. Find out who. A placement into their sales gap is exactly what you sell.</w:t>
            </w:r>
          </w:p>
        </w:tc>
      </w:tr>
    </w:tbl>
    <w:p>
      <w:pPr>
        <w:spacing w:after="80"/>
      </w:pPr>
    </w:p>
    <w:p>
      <w:pPr>
        <w:spacing w:after="120" w:line="276"/>
      </w:pPr>
      <w:r>
        <w:rPr>
          <w:rFonts w:ascii="Calibri" w:cs="Calibri" w:eastAsia="Calibri" w:hAnsi="Calibri"/>
        </w:rPr>
        <w:t xml:space="preserve">Open customer cards sit at the Customer desk. Ask what each customer must have, and listen for what they need but did not write down.</w:t>
      </w:r>
    </w:p>
    <w:p>
      <w:pPr>
        <w:pStyle w:val="Heading1"/>
        <w:keepNext/>
      </w:pPr>
      <w:r>
        <w:rPr>
          <w:rFonts w:ascii="Calibri" w:cs="Calibri" w:eastAsia="Calibri" w:hAnsi="Calibri"/>
        </w:rPr>
        <w:t xml:space="preserve">Who you need, and who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1"/>
        <w:gridCol w:w="3883"/>
        <w:gridCol w:w="3454"/>
      </w:tblGrid>
      <w:tr>
        <w:trPr>
          <w:tblHeader/>
        </w:trPr>
        <w:tc>
          <w:tcPr>
            <w:tcW w:type="dxa" w:w="2301"/>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You need</w:t>
            </w:r>
          </w:p>
        </w:tc>
        <w:tc>
          <w:tcPr>
            <w:tcW w:type="dxa" w:w="3883"/>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Who might supply it</w:t>
            </w:r>
          </w:p>
        </w:tc>
        <w:tc>
          <w:tcPr>
            <w:tcW w:type="dxa" w:w="3454"/>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If nobody does</w:t>
            </w:r>
          </w:p>
        </w:tc>
      </w:tr>
      <w:tr>
        <w:trPr>
          <w:cantSplit/>
        </w:trPr>
        <w:tc>
          <w:tcPr>
            <w:tcW w:type="dxa" w:w="230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b/>
                <w:bCs/>
                <w:sz w:val="19"/>
                <w:szCs w:val="19"/>
              </w:rPr>
              <w:t xml:space="preserve">Consumer audience</w:t>
            </w:r>
            <w:r>
              <w:rPr>
                <w:rFonts w:ascii="Calibri" w:cs="Calibri" w:eastAsia="Calibri" w:hAnsi="Calibri"/>
                <w:sz w:val="19"/>
                <w:szCs w:val="19"/>
              </w:rPr>
              <w:t xml:space="preserve"> (critical)</w:t>
            </w:r>
          </w:p>
        </w:tc>
        <w:tc>
          <w:tcPr>
            <w:tcW w:type="dxa" w:w="388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Mango &amp; Co., your memorandum partner, and maybe others</w:t>
            </w:r>
          </w:p>
        </w:tc>
        <w:tc>
          <w:tcPr>
            <w:tcW w:type="dxa" w:w="345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Media: a featured story at 600 VB</w:t>
            </w:r>
          </w:p>
        </w:tc>
      </w:tr>
      <w:tr>
        <w:trPr>
          <w:cantSplit/>
        </w:trPr>
        <w:tc>
          <w:tcPr>
            <w:tcW w:type="dxa" w:w="230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Compute hosting</w:t>
            </w:r>
          </w:p>
        </w:tc>
        <w:tc>
          <w:tcPr>
            <w:tcW w:type="dxa" w:w="388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hosting company, if one is in the city</w:t>
            </w:r>
          </w:p>
        </w:tc>
        <w:tc>
          <w:tcPr>
            <w:tcW w:type="dxa" w:w="345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Supplier Market or the Bank</w:t>
            </w:r>
          </w:p>
        </w:tc>
      </w:tr>
      <w:tr>
        <w:trPr>
          <w:cantSplit/>
        </w:trPr>
        <w:tc>
          <w:tcPr>
            <w:tcW w:type="dxa" w:w="2301"/>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Payments</w:t>
            </w:r>
          </w:p>
        </w:tc>
        <w:tc>
          <w:tcPr>
            <w:tcW w:type="dxa" w:w="3883"/>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A payments company</w:t>
            </w:r>
          </w:p>
        </w:tc>
        <w:tc>
          <w:tcPr>
            <w:tcW w:type="dxa" w:w="3454"/>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Bank's merchant service, 3% of your receipts</w:t>
            </w:r>
          </w:p>
        </w:tc>
      </w:tr>
      <w:tr>
        <w:trPr>
          <w:cantSplit/>
        </w:trPr>
        <w:tc>
          <w:tcPr>
            <w:tcW w:type="dxa" w:w="2301"/>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Analytics</w:t>
            </w:r>
          </w:p>
        </w:tc>
        <w:tc>
          <w:tcPr>
            <w:tcW w:type="dxa" w:w="3883"/>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An analytics company</w:t>
            </w:r>
          </w:p>
        </w:tc>
        <w:tc>
          <w:tcPr>
            <w:tcW w:type="dxa" w:w="3454"/>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specialist from the Talent Exchange</w:t>
            </w:r>
          </w:p>
        </w:tc>
      </w:tr>
    </w:tbl>
    <w:p>
      <w:pPr>
        <w:spacing w:after="80"/>
      </w:pPr>
    </w:p>
    <w:p>
      <w:pPr>
        <w:spacing w:after="120" w:line="276"/>
      </w:pPr>
      <w:r>
        <w:rPr>
          <w:rFonts w:ascii="Calibri" w:cs="Calibri" w:eastAsia="Calibri" w:hAnsi="Calibri"/>
          <w:b/>
          <w:bCs/>
        </w:rPr>
        <w:t xml:space="preserve">Others need you for</w:t>
      </w:r>
      <w:r>
        <w:rPr>
          <w:rFonts w:ascii="Calibri" w:cs="Calibri" w:eastAsia="Calibri" w:hAnsi="Calibri"/>
        </w:rPr>
        <w:t xml:space="preserve"> trained talent and hiring: a payments firm, an analytics firm, a security firm, and in fact any company still one person short. </w:t>
      </w:r>
      <w:r>
        <w:rPr>
          <w:rFonts w:ascii="Calibri" w:cs="Calibri" w:eastAsia="Calibri" w:hAnsi="Calibri"/>
          <w:b/>
          <w:bCs/>
        </w:rPr>
        <w:t xml:space="preserve">Your rival never closes:</w:t>
      </w:r>
      <w:r>
        <w:rPr>
          <w:rFonts w:ascii="Calibri" w:cs="Calibri" w:eastAsia="Calibri" w:hAnsi="Calibri"/>
        </w:rPr>
        <w:t xml:space="preserve"> the Talent Exchange is open all day and rents out specialists, but it holds only one per active company across all domains, while you place within the tick in the domain the buyer names.</w:t>
      </w:r>
    </w:p>
    <w:p>
      <w:pPr>
        <w:pStyle w:val="Heading1"/>
        <w:keepNext/>
      </w:pPr>
      <w:r>
        <w:rPr>
          <w:rFonts w:ascii="Calibri" w:cs="Calibri" w:eastAsia="Calibri" w:hAnsi="Calibri"/>
        </w:rPr>
        <w:t xml:space="preserve">Immediate challenges</w:t>
      </w:r>
    </w:p>
    <w:p>
      <w:pPr>
        <w:pStyle w:val="ListParagraph"/>
        <w:numPr>
          <w:ilvl w:val="0"/>
          <w:numId w:val="2"/>
        </w:numPr>
        <w:spacing w:after="80" w:line="276"/>
      </w:pPr>
      <w:r>
        <w:rPr>
          <w:rFonts w:ascii="Calibri" w:cs="Calibri" w:eastAsia="Calibri" w:hAnsi="Calibri"/>
          <w:b/>
          <w:bCs/>
        </w:rPr>
        <w:t xml:space="preserve">Bottleneck:</w:t>
      </w:r>
      <w:r>
        <w:rPr>
          <w:rFonts w:ascii="Calibri" w:cs="Calibri" w:eastAsia="Calibri" w:hAnsi="Calibri"/>
        </w:rPr>
        <w:t xml:space="preserve"> you need learners and employers at the same time.</w:t>
      </w:r>
    </w:p>
    <w:p>
      <w:pPr>
        <w:pStyle w:val="ListParagraph"/>
        <w:numPr>
          <w:ilvl w:val="0"/>
          <w:numId w:val="2"/>
        </w:numPr>
        <w:spacing w:after="80" w:line="276"/>
      </w:pPr>
      <w:r>
        <w:rPr>
          <w:rFonts w:ascii="Calibri" w:cs="Calibri" w:eastAsia="Calibri" w:hAnsi="Calibri"/>
          <w:b/>
          <w:bCs/>
        </w:rPr>
        <w:t xml:space="preserve">Weakness:</w:t>
      </w:r>
      <w:r>
        <w:rPr>
          <w:rFonts w:ascii="Calibri" w:cs="Calibri" w:eastAsia="Calibri" w:hAnsi="Calibri"/>
        </w:rPr>
        <w:t xml:space="preserve"> a half-built platform and nobody to finish it.</w:t>
      </w:r>
    </w:p>
    <w:p>
      <w:pPr>
        <w:pStyle w:val="ListParagraph"/>
        <w:numPr>
          <w:ilvl w:val="0"/>
          <w:numId w:val="2"/>
        </w:numPr>
        <w:spacing w:after="80" w:line="276"/>
      </w:pPr>
      <w:r>
        <w:rPr>
          <w:rFonts w:ascii="Calibri" w:cs="Calibri" w:eastAsia="Calibri" w:hAnsi="Calibri"/>
          <w:b/>
          <w:bCs/>
        </w:rPr>
        <w:t xml:space="preserve">Known risks:</w:t>
      </w:r>
      <w:r>
        <w:rPr>
          <w:rFonts w:ascii="Calibri" w:cs="Calibri" w:eastAsia="Calibri" w:hAnsi="Calibri"/>
        </w:rPr>
        <w:t xml:space="preserve"> your lead instructor leaves at Tick 5 without a deal; the Talent Exchange is a free alternative for every buyer; your Compute deal ends at Tick 4; your anchor renewal after Tick 6.</w:t>
      </w:r>
    </w:p>
    <w:p>
      <w:pPr>
        <w:pStyle w:val="Heading1"/>
        <w:keepNext/>
      </w:pPr>
      <w:r>
        <w:rPr>
          <w:rFonts w:ascii="Calibri" w:cs="Calibri" w:eastAsia="Calibri" w:hAnsi="Calibri"/>
        </w:rPr>
        <w:t xml:space="preserve">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9"/>
        <w:gridCol w:w="8049"/>
      </w:tblGrid>
      <w:tr>
        <w:trPr>
          <w:tblHeader/>
        </w:trPr>
        <w:tc>
          <w:tcPr>
            <w:tcW w:type="dxa" w:w="158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Layer</w:t>
            </w:r>
          </w:p>
        </w:tc>
        <w:tc>
          <w:tcPr>
            <w:tcW w:type="dxa" w:w="8049"/>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Target</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Survive</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Never Distressed two ticks running; solvent at the freeze</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Revenue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18,000 VB of new revenue by the freeze, not counting the anchor's first six ticks</w:t>
            </w:r>
          </w:p>
        </w:tc>
      </w:tr>
      <w:tr>
        <w:trPr>
          <w:cantSplit/>
        </w:trPr>
        <w:tc>
          <w:tcPr>
            <w:tcW w:type="dxa" w:w="158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Grow</w:t>
            </w:r>
          </w:p>
        </w:tc>
        <w:tc>
          <w:tcPr>
            <w:tcW w:type="dxa" w:w="8049"/>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Hold course accreditation and win the skilling tender</w:t>
            </w:r>
          </w:p>
        </w:tc>
      </w:tr>
      <w:tr>
        <w:trPr>
          <w:cantSplit/>
        </w:trPr>
        <w:tc>
          <w:tcPr>
            <w:tcW w:type="dxa" w:w="158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Public objective</w:t>
            </w:r>
          </w:p>
        </w:tc>
        <w:tc>
          <w:tcPr>
            <w:tcW w:type="dxa" w:w="8049"/>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Place trained hires into 3 different companies by the freeze</w:t>
            </w:r>
          </w:p>
        </w:tc>
      </w:tr>
    </w:tbl>
    <w:p>
      <w:pPr>
        <w:spacing w:after="80"/>
      </w:pPr>
    </w:p>
    <w:p>
      <w:pPr>
        <w:spacing w:after="120" w:line="276"/>
      </w:pPr>
      <w:r>
        <w:rPr>
          <w:rFonts w:ascii="Calibri" w:cs="Calibri" w:eastAsia="Calibri" w:hAnsi="Calibri"/>
        </w:rPr>
        <w:t xml:space="preserve">Your CEO also holds a private objective in a sealed envelope, and each of you has a personal objective in your Portal.</w:t>
      </w:r>
    </w:p>
    <w:p>
      <w:pPr>
        <w:pStyle w:val="Heading1"/>
        <w:keepNext/>
      </w:pPr>
      <w:r>
        <w:rPr>
          <w:rFonts w:ascii="Calibri" w:cs="Calibri" w:eastAsia="Calibri" w:hAnsi="Calibri"/>
        </w:rPr>
        <w:t xml:space="preserve">Options on the table</w:t>
      </w:r>
    </w:p>
    <w:p>
      <w:pPr>
        <w:pStyle w:val="ListParagraph"/>
        <w:numPr>
          <w:ilvl w:val="0"/>
          <w:numId w:val="2"/>
        </w:numPr>
        <w:spacing w:after="80" w:line="276"/>
      </w:pPr>
      <w:r>
        <w:rPr>
          <w:rFonts w:ascii="Calibri" w:cs="Calibri" w:eastAsia="Calibri" w:hAnsi="Calibri"/>
          <w:b/>
          <w:bCs/>
        </w:rPr>
        <w:t xml:space="preserve">Obvious:</w:t>
      </w:r>
      <w:r>
        <w:rPr>
          <w:rFonts w:ascii="Calibri" w:cs="Calibri" w:eastAsia="Calibri" w:hAnsi="Calibri"/>
        </w:rPr>
        <w:t xml:space="preserve"> sell placements into every company's understaffed domain; renew the anchor.</w:t>
      </w:r>
    </w:p>
    <w:p>
      <w:pPr>
        <w:pStyle w:val="ListParagraph"/>
        <w:numPr>
          <w:ilvl w:val="0"/>
          <w:numId w:val="2"/>
        </w:numPr>
        <w:spacing w:after="80" w:line="276"/>
      </w:pPr>
      <w:r>
        <w:rPr>
          <w:rFonts w:ascii="Calibri" w:cs="Calibri" w:eastAsia="Calibri" w:hAnsi="Calibri"/>
          <w:b/>
          <w:bCs/>
        </w:rPr>
        <w:t xml:space="preserve">Worth finding:</w:t>
      </w:r>
      <w:r>
        <w:rPr>
          <w:rFonts w:ascii="Calibri" w:cs="Calibri" w:eastAsia="Calibri" w:hAnsi="Calibri"/>
        </w:rPr>
        <w:t xml:space="preserve"> the city's best-loved consumer brand has a community that wants to learn; a Government skilling tender is coming.</w:t>
      </w:r>
    </w:p>
    <w:p>
      <w:pPr>
        <w:pStyle w:val="ListParagraph"/>
        <w:numPr>
          <w:ilvl w:val="0"/>
          <w:numId w:val="2"/>
        </w:numPr>
        <w:spacing w:after="80" w:line="276"/>
      </w:pPr>
      <w:r>
        <w:rPr>
          <w:rFonts w:ascii="Calibri" w:cs="Calibri" w:eastAsia="Calibri" w:hAnsi="Calibri"/>
          <w:b/>
          <w:bCs/>
        </w:rPr>
        <w:t xml:space="preserve">Bigger moves:</w:t>
      </w:r>
      <w:r>
        <w:rPr>
          <w:rFonts w:ascii="Calibri" w:cs="Calibri" w:eastAsia="Calibri" w:hAnsi="Calibri"/>
        </w:rPr>
        <w:t xml:space="preserve"> move from open bootcamps to corporate training for one sector; build an assessment and credentialing service; create security or AI courses with a partner; merge with an analytics or security provider; take on a failed company's staff as a ready-made cohort.</w:t>
      </w:r>
    </w:p>
    <w:p>
      <w:pPr>
        <w:pStyle w:val="Heading1"/>
        <w:keepNext/>
      </w:pPr>
      <w:r>
        <w:rPr>
          <w:rFonts w:ascii="Calibri" w:cs="Calibri" w:eastAsia="Calibri" w:hAnsi="Calibri"/>
        </w:rPr>
        <w:t xml:space="preserve">What only you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8032"/>
      </w:tblGrid>
      <w:tr>
        <w:trPr>
          <w:tblHeader/>
        </w:trPr>
        <w:tc>
          <w:tcPr>
            <w:tcW w:type="dxa" w:w="1606"/>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c>
          <w:tcPr>
            <w:tcW w:type="dxa" w:w="8032"/>
            <w:tcBorders>
              <w:top w:val="single" w:color="BFCAD6" w:sz="4"/>
              <w:left w:val="single" w:color="BFCAD6" w:sz="4"/>
              <w:bottom w:val="single" w:color="BFCAD6" w:sz="4"/>
              <w:right w:val="single" w:color="BFCAD6" w:sz="4"/>
            </w:tcBorders>
            <w:shd w:fill="1F3A5F" w:color="auto" w:val="clear"/>
            <w:tcMar>
              <w:top w:type="dxa" w:w="60"/>
              <w:left w:type="dxa" w:w="100"/>
              <w:bottom w:type="dxa" w:w="60"/>
              <w:right w:type="dxa" w:w="100"/>
            </w:tcMar>
          </w:tcPr>
          <w:p>
            <w:pPr>
              <w:spacing w:after="0" w:line="252"/>
            </w:pP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Your vantage point</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You know which companies are short of which skills, because they ask.</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Inside fact</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"Half our alumni are still looking for work; we could place them tomorrow if employers came to us."</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Market fact</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"The city's best-loved consumer brand has a community full of people who want to learn new skills."</w:t>
            </w:r>
          </w:p>
        </w:tc>
      </w:tr>
      <w:tr>
        <w:trPr>
          <w:cantSplit/>
        </w:trPr>
        <w:tc>
          <w:tcPr>
            <w:tcW w:type="dxa" w:w="1606"/>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Rumour</w:t>
            </w:r>
          </w:p>
        </w:tc>
        <w:tc>
          <w:tcPr>
            <w:tcW w:type="dxa" w:w="8032"/>
            <w:tcBorders>
              <w:top w:val="single" w:color="BFCAD6" w:sz="4"/>
              <w:left w:val="single" w:color="BFCAD6" w:sz="4"/>
              <w:bottom w:val="single" w:color="BFCAD6" w:sz="4"/>
              <w:right w:val="single" w:color="BFCAD6" w:sz="4"/>
            </w:tcBorders>
            <w:shd w:fill="F2F6F9"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Talent Exchange is about to run out of specialists in every domain."</w:t>
            </w:r>
          </w:p>
        </w:tc>
      </w:tr>
      <w:tr>
        <w:trPr>
          <w:cantSplit/>
        </w:trPr>
        <w:tc>
          <w:tcPr>
            <w:tcW w:type="dxa" w:w="1606"/>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Overheard</w:t>
            </w:r>
          </w:p>
        </w:tc>
        <w:tc>
          <w:tcPr>
            <w:tcW w:type="dxa" w:w="8032"/>
            <w:tcBorders>
              <w:top w:val="single" w:color="BFCAD6" w:sz="4"/>
              <w:left w:val="single" w:color="BFCAD6" w:sz="4"/>
              <w:bottom w:val="single" w:color="BFCAD6" w:sz="4"/>
              <w:right w:val="single" w:color="BFCAD6" w:sz="4"/>
            </w:tcBorders>
            <w:tcMar>
              <w:top w:type="dxa" w:w="60"/>
              <w:left w:type="dxa" w:w="100"/>
              <w:bottom w:type="dxa" w:w="60"/>
              <w:right w:type="dxa" w:w="100"/>
            </w:tcMar>
          </w:tcPr>
          <w:p>
            <w:pPr>
              <w:spacing w:after="0" w:line="252"/>
            </w:pPr>
            <w:r>
              <w:rPr>
                <w:rFonts w:ascii="Calibri" w:cs="Calibri" w:eastAsia="Calibri" w:hAnsi="Calibri"/>
                <w:sz w:val="19"/>
                <w:szCs w:val="19"/>
              </w:rPr>
              <w:t xml:space="preserve">"Our anchor's HR head asked twice whether any of our learners have actually been hired yet."</w:t>
            </w:r>
          </w:p>
        </w:tc>
      </w:tr>
    </w:tbl>
    <w:p>
      <w:pPr>
        <w:spacing w:after="80"/>
      </w:pPr>
    </w:p>
    <w:p>
      <w:pPr>
        <w:spacing w:after="120" w:line="276"/>
      </w:pPr>
      <w:r>
        <w:rPr>
          <w:rFonts w:ascii="Calibri" w:cs="Calibri" w:eastAsia="Calibri" w:hAnsi="Calibri"/>
        </w:rPr>
        <w:t xml:space="preserve">None of these is marked true or false. You may share, sell or trade them. Some people on your team may hold a sealed note the rest have not seen. Ask.</w:t>
      </w:r>
    </w:p>
    <w:p>
      <w:pPr>
        <w:pStyle w:val="Heading1"/>
        <w:keepNext/>
      </w:pPr>
      <w:r>
        <w:rPr>
          <w:rFonts w:ascii="Calibri" w:cs="Calibri" w:eastAsia="Calibri" w:hAnsi="Calibri"/>
        </w:rPr>
        <w:t xml:space="preserve">Rules that matter most</w:t>
      </w:r>
    </w:p>
    <w:p>
      <w:pPr>
        <w:pStyle w:val="ListParagraph"/>
        <w:numPr>
          <w:ilvl w:val="0"/>
          <w:numId w:val="2"/>
        </w:numPr>
        <w:spacing w:after="80" w:line="276"/>
      </w:pPr>
      <w:r>
        <w:rPr>
          <w:rFonts w:ascii="Calibri" w:cs="Calibri" w:eastAsia="Calibri" w:hAnsi="Calibri"/>
        </w:rPr>
        <w:t xml:space="preserve">A company is </w:t>
      </w:r>
      <w:r>
        <w:rPr>
          <w:rFonts w:ascii="Calibri" w:cs="Calibri" w:eastAsia="Calibri" w:hAnsi="Calibri"/>
          <w:b/>
          <w:bCs/>
        </w:rPr>
        <w:t xml:space="preserve">Distressed</w:t>
      </w:r>
      <w:r>
        <w:rPr>
          <w:rFonts w:ascii="Calibri" w:cs="Calibri" w:eastAsia="Calibri" w:hAnsi="Calibri"/>
        </w:rPr>
        <w:t xml:space="preserve"> if its cash is below zero after a tick, it misses a loan payment, it has fewer than 3 staff, or a High or Very High resource sits at 0 for 2 ticks. You then have 2 ticks to fix it.</w:t>
      </w:r>
    </w:p>
    <w:p>
      <w:pPr>
        <w:pStyle w:val="ListParagraph"/>
        <w:numPr>
          <w:ilvl w:val="0"/>
          <w:numId w:val="2"/>
        </w:numPr>
        <w:spacing w:after="80" w:line="276"/>
      </w:pPr>
      <w:r>
        <w:rPr>
          <w:rFonts w:ascii="Calibri" w:cs="Calibri" w:eastAsia="Calibri" w:hAnsi="Calibri"/>
        </w:rPr>
        <w:t xml:space="preserve">Stock: a warning at 30 units; at 15, anything using that resource costs 25% more of it; at 0, deliveries stop.</w:t>
      </w:r>
    </w:p>
    <w:p>
      <w:pPr>
        <w:pStyle w:val="ListParagraph"/>
        <w:numPr>
          <w:ilvl w:val="0"/>
          <w:numId w:val="2"/>
        </w:numPr>
        <w:spacing w:after="80" w:line="276"/>
      </w:pPr>
      <w:r>
        <w:rPr>
          <w:rFonts w:ascii="Calibri" w:cs="Calibri" w:eastAsia="Calibri" w:hAnsi="Calibri"/>
        </w:rPr>
        <w:t xml:space="preserve">A placement is a Talent Exchange specialist contract supplied by a company instead of the desk.</w:t>
      </w:r>
    </w:p>
    <w:p>
      <w:pPr>
        <w:pStyle w:val="ListParagraph"/>
        <w:numPr>
          <w:ilvl w:val="0"/>
          <w:numId w:val="2"/>
        </w:numPr>
        <w:spacing w:after="80" w:line="276"/>
      </w:pPr>
      <w:r>
        <w:rPr>
          <w:rFonts w:ascii="Calibri" w:cs="Calibri" w:eastAsia="Calibri" w:hAnsi="Calibri"/>
        </w:rPr>
        <w:t xml:space="preserve">Course accreditation needs one cohort delivery accepted by a customer, a course author in Product or Research at Level 2 or above, and a 500 VB fee.</w:t>
      </w:r>
    </w:p>
    <w:p>
      <w:pPr>
        <w:pStyle w:val="ListParagraph"/>
        <w:numPr>
          <w:ilvl w:val="0"/>
          <w:numId w:val="2"/>
        </w:numPr>
        <w:spacing w:after="80" w:line="276"/>
      </w:pPr>
      <w:r>
        <w:rPr>
          <w:rFonts w:ascii="Calibri" w:cs="Calibri" w:eastAsia="Calibri" w:hAnsi="Calibri"/>
        </w:rPr>
        <w:t xml:space="preserve">Anyone may negotiate. A deal proposed in the Portal is real only when a signatory or the CEO accepts it.</w:t>
      </w:r>
    </w:p>
    <w:p>
      <w:pPr>
        <w:pStyle w:val="ListParagraph"/>
        <w:numPr>
          <w:ilvl w:val="0"/>
          <w:numId w:val="2"/>
        </w:numPr>
        <w:spacing w:after="80" w:line="276"/>
      </w:pPr>
      <w:r>
        <w:rPr>
          <w:rFonts w:ascii="Calibri" w:cs="Calibri" w:eastAsia="Calibri" w:hAnsi="Calibri"/>
        </w:rPr>
        <w:t xml:space="preserve">Desks enter your purchases, loans, contracts and licences on the platform; check the Station afterwards.</w:t>
      </w:r>
    </w:p>
    <w:p>
      <w:pPr>
        <w:pStyle w:val="ListParagraph"/>
        <w:numPr>
          <w:ilvl w:val="0"/>
          <w:numId w:val="2"/>
        </w:numPr>
        <w:spacing w:after="80" w:line="276"/>
      </w:pPr>
      <w:r>
        <w:rPr>
          <w:rFonts w:ascii="Calibri" w:cs="Calibri" w:eastAsia="Calibri" w:hAnsi="Calibri"/>
        </w:rPr>
        <w:t xml:space="preserve">Nothing settles before Tick 1. No outside internet or AI until the Internet Unlock at Tick 8.</w:t>
      </w:r>
    </w:p>
    <w:p>
      <w:pPr>
        <w:pStyle w:val="ListParagraph"/>
        <w:numPr>
          <w:ilvl w:val="0"/>
          <w:numId w:val="2"/>
        </w:numPr>
        <w:spacing w:after="80" w:line="276"/>
      </w:pPr>
      <w:r>
        <w:rPr>
          <w:rFonts w:ascii="Calibri" w:cs="Calibri" w:eastAsia="Calibri" w:hAnsi="Calibri"/>
        </w:rPr>
        <w:t xml:space="preserve">Stuck on the platform? The helpdesk is open all day.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SkillForge · Founder Dossier · Page </w:t>
    </w:r>
    <w:r>
      <w:rPr>
        <w:rFonts w:ascii="Calibri" w:cs="Calibri" w:eastAsia="Calibri" w:hAnsi="Calibri"/>
        <w:color w:val="7A7A7A"/>
        <w:sz w:val="16"/>
        <w:szCs w:val="16"/>
      </w:rPr>
      <w:fldChar w:fldCharType="begin"/>
      <w:instrText xml:space="preserve">PAGE</w:instrText>
      <w:fldChar w:fldCharType="separate"/>
      <w:fldChar w:fldCharType="end"/>
    </w:r>
    <w:r>
      <w:rPr>
        <w:rFonts w:ascii="Calibri" w:cs="Calibri" w:eastAsia="Calibri" w:hAnsi="Calibri"/>
        <w:color w:val="7A7A7A"/>
        <w:sz w:val="16"/>
        <w:szCs w:val="16"/>
      </w:rPr>
      <w:t xml:space="preserve"> of </w:t>
    </w:r>
    <w:r>
      <w:rPr>
        <w:rFonts w:ascii="Calibri" w:cs="Calibri" w:eastAsia="Calibri" w:hAnsi="Calibri"/>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Venture City · Founder Dossier · SkillForge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A" w:sz="8" w:space="4"/>
      </w:pBdr>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7D7A"/>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SkillForge Founder Dossier</dc:title>
  <dc:creator>Venture City GM team</dc:creator>
  <cp:lastModifiedBy>Un-named</cp:lastModifiedBy>
  <cp:revision>1</cp:revision>
  <dcterms:created xsi:type="dcterms:W3CDTF">2026-10-05T13:13:30.293Z</dcterms:created>
  <dcterms:modified xsi:type="dcterms:W3CDTF">2026-10-05T13:13:30.293Z</dcterms:modified>
</cp:coreProperties>
</file>

<file path=docProps/custom.xml><?xml version="1.0" encoding="utf-8"?>
<Properties xmlns="http://schemas.openxmlformats.org/officeDocument/2006/custom-properties" xmlns:vt="http://schemas.openxmlformats.org/officeDocument/2006/docPropsVTypes"/>
</file>