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StackHouse</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StackHouse</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own the only compute halls in Venture City, and half of them are empty. StackHouse is the city's own data centre: modern racks, an old cooling plant, and a promise of fast, local compute for every business in town. Two companies depend on you to stay alive. Meanwhile every empty hall still draws power, and the power is running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29,550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resources</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Energy and Infrastructure, which both run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Energy deal ends. Tick 6: your target of 3 tenants at once.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Energy: the halls run on someone else's power</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regulated hosting licence, from Government, opens regulated buyers. Three ticks of unbroken delivery open the big hosting buyer</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We were two infrastructure engineers with a stubborn idea: that this city would rather rent compute from the building down the road than from a giant a thousand miles away. We borrowed to build the halls, and we paid every cent back.</w:t>
      </w:r>
    </w:p>
    <w:p>
      <w:pPr>
        <w:pBdr>
          <w:left w:val="single" w:color="2E7D7A" w:sz="18" w:space="10"/>
        </w:pBdr>
        <w:spacing w:after="80" w:line="276"/>
        <w:ind w:left="360"/>
      </w:pPr>
      <w:r>
        <w:rPr>
          <w:rFonts w:ascii="Calibri" w:cs="Calibri" w:eastAsia="Calibri" w:hAnsi="Calibri"/>
          <w:i/>
          <w:iCs/>
          <w:color w:val="333333"/>
        </w:rPr>
        <w:t xml:space="preserve">We built for the city we expected, not the one that showed up. Half the halls hum for nobody, and the cooling plant drinks power like it is free.</w:t>
      </w:r>
    </w:p>
    <w:p>
      <w:pPr>
        <w:pBdr>
          <w:left w:val="single" w:color="2E7D7A" w:sz="18" w:space="10"/>
        </w:pBdr>
        <w:spacing w:after="80" w:line="276"/>
        <w:ind w:left="360"/>
      </w:pPr>
      <w:r>
        <w:rPr>
          <w:rFonts w:ascii="Calibri" w:cs="Calibri" w:eastAsia="Calibri" w:hAnsi="Calibri"/>
          <w:i/>
          <w:iCs/>
          <w:color w:val="333333"/>
        </w:rPr>
        <w:t xml:space="preserve">Two companies here cannot run without us. That is a strong hand if you play it. Please do not sell a block for less than it costs to keep the lights on. And look after the people who keep the halls running. There are not enough of them.</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Cloud and data-centre hosting</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Two infrastructure engineers bet that local businesses would rather rent compute nearby than from a distant giant. The halls were built on a loan that has been repaid; the tenants have been slower to arrive.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business in the city runs on fast, local, affordable compute.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Sells compute capacity by the tick; profit depends on how full the halls are.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Compute-hungry companies; big hosting buyers; regulated buyers once licensed.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compute host among the companies; two companies depend on you critically. You compete with the Supplier Market's Compute line.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Modern racks and an old cooling plant that wastes power.</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Reliable so far; untested at scale.</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Dealmaker</w:t>
      </w:r>
      <w:r>
        <w:rPr>
          <w:rFonts w:ascii="Calibri" w:cs="Calibri" w:eastAsia="Calibri" w:hAnsi="Calibri"/>
        </w:rPr>
        <w:t xml:space="preserve">: every problem is a deal; won't walk away from a table; tends to overcommit.</w:t>
      </w:r>
    </w:p>
    <w:p>
      <w:pPr>
        <w:spacing w:after="120" w:line="276"/>
      </w:pPr>
      <w:r>
        <w:rPr>
          <w:rFonts w:ascii="Calibri" w:cs="Calibri" w:eastAsia="Calibri" w:hAnsi="Calibri"/>
        </w:rPr>
        <w:t xml:space="preserve">Your staff are strong in Tech: everyone can rack a server. You are </w:t>
      </w:r>
      <w:r>
        <w:rPr>
          <w:rFonts w:ascii="Calibri" w:cs="Calibri" w:eastAsia="Calibri" w:hAnsi="Calibri"/>
          <w:b/>
          <w:bCs/>
        </w:rPr>
        <w:t xml:space="preserve">one person short in Operations</w:t>
      </w:r>
      <w:r>
        <w:rPr>
          <w:rFonts w:ascii="Calibri" w:cs="Calibri" w:eastAsia="Calibri" w:hAnsi="Calibri"/>
        </w:rPr>
        <w:t xml:space="preserve">: too few people to run the halls, and they are covering nights between them.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29,550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Server halls, book value 8,000 VB (they count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Energy Very High, Infrastructure Very High, Compute High, Data Medium, Logistics Low, Materials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spacing w:after="120" w:line="276"/>
      </w:pPr>
      <w:r>
        <w:rPr>
          <w:rFonts w:ascii="Calibri" w:cs="Calibri" w:eastAsia="Calibri" w:hAnsi="Calibri"/>
        </w:rPr>
        <w:t xml:space="preserve">You use little Logistics and Materials, so you have some to sell.</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2594"/>
        <w:gridCol w:w="5562"/>
      </w:tblGrid>
      <w:tr>
        <w:trPr>
          <w:tblHeader/>
        </w:trPr>
        <w:tc>
          <w:tcPr>
            <w:tcW w:type="dxa" w:w="148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259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Hosted compute block</w:t>
            </w:r>
          </w:p>
        </w:tc>
        <w:tc>
          <w:tcPr>
            <w:tcW w:type="dxa" w:w="55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Dedicated regulated server</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 Compute units</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 Compute units on a dedicated server that counts as compliant hosting in licence evidence</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Energy, 1 Infrastructure</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 Energy, 1 Infrastructure</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6</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160 / 130</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300 / 230</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Enterprise customer cards</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Regulated companies; Enterprise customer cards</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Regulated buyers need the hosting licence</w:t>
            </w:r>
          </w:p>
        </w:tc>
      </w:tr>
    </w:tbl>
    <w:p>
      <w:pPr>
        <w:spacing w:after="80"/>
      </w:pPr>
    </w:p>
    <w:p>
      <w:pPr>
        <w:spacing w:after="120" w:line="276"/>
      </w:pPr>
      <w:r>
        <w:rPr>
          <w:rFonts w:ascii="Calibri" w:cs="Calibri" w:eastAsia="Calibri" w:hAnsi="Calibri"/>
        </w:rPr>
        <w:t xml:space="preserve">A block works out at 16 VB per Compute unit, against 18 at the Supplier Market and 20 at the Bank. No institution sells compliant hosting.</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Westbrook Media Group</w:t>
            </w:r>
            <w:r>
              <w:rPr>
                <w:rFonts w:ascii="Calibri" w:cs="Calibri" w:eastAsia="Calibri" w:hAnsi="Calibri"/>
                <w:sz w:val="19"/>
                <w:szCs w:val="19"/>
              </w:rPr>
              <w:t xml:space="preserve">: 2 compute blocks every tick at 400 VB each, Ticks 1 to 6 (4,800 VB). Then up for renewal at the Customer desk. Delivering it in full counts toward your unbroken-delivery record.</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Metro Power</w:t>
            </w:r>
            <w:r>
              <w:rPr>
                <w:rFonts w:ascii="Calibri" w:cs="Calibri" w:eastAsia="Calibri" w:hAnsi="Calibri"/>
                <w:sz w:val="19"/>
                <w:szCs w:val="19"/>
              </w:rPr>
              <w:t xml:space="preserve">: Energy at 12 VB a unit (20% below normal), up to 20 a tick. Ends at Tick 4 unless you commit to 3 ticks at 20 units.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Compliance gap</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dedicated server cannot be sold to regulated buyers until Government grants the hosting licence. It costs you the sales you cannot make, not a payment.</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GreenGrid</w:t>
            </w:r>
            <w:r>
              <w:rPr>
                <w:rFonts w:ascii="Calibri" w:cs="Calibri" w:eastAsia="Calibri" w:hAnsi="Calibri"/>
                <w:sz w:val="19"/>
                <w:szCs w:val="19"/>
              </w:rPr>
              <w:t xml:space="preserve">, the city's energy supplier: "Energy for the server halls at contract price." A recorded need, not a contract.</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Memoranda you hold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PulseAI</w:t>
            </w:r>
            <w:r>
              <w:rPr>
                <w:rFonts w:ascii="Calibri" w:cs="Calibri" w:eastAsia="Calibri" w:hAnsi="Calibri"/>
                <w:sz w:val="19"/>
                <w:szCs w:val="19"/>
              </w:rPr>
              <w:t xml:space="preserve">, an analytics company: "Hosted compute for model runs, below the market price." From </w:t>
            </w:r>
            <w:r>
              <w:rPr>
                <w:rFonts w:ascii="Calibri" w:cs="Calibri" w:eastAsia="Calibri" w:hAnsi="Calibri"/>
                <w:b/>
                <w:bCs/>
                <w:sz w:val="19"/>
                <w:szCs w:val="19"/>
              </w:rPr>
              <w:t xml:space="preserve">TrustLayer</w:t>
            </w:r>
            <w:r>
              <w:rPr>
                <w:rFonts w:ascii="Calibri" w:cs="Calibri" w:eastAsia="Calibri" w:hAnsi="Calibri"/>
                <w:sz w:val="19"/>
                <w:szCs w:val="19"/>
              </w:rPr>
              <w:t xml:space="preserve">, a security company: "Hosted compute for the threat-detection engine." Their needs, not contracts.</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Westbrook Media Group</w:t>
      </w:r>
      <w:r>
        <w:rPr>
          <w:rFonts w:ascii="Calibri" w:cs="Calibri" w:eastAsia="Calibri" w:hAnsi="Calibri"/>
        </w:rPr>
        <w:t xml:space="preserve"> is your only steady income. It chose you because you are down the road and have never dropped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7609"/>
      </w:tblGrid>
      <w:tr>
        <w:trPr>
          <w:tblHeader/>
        </w:trPr>
        <w:tc>
          <w:tcPr>
            <w:tcW w:type="dxa" w:w="202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60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Orbit Broadcasting</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hosting customer at the Customer desk that wants several compute blocks every tick. It will not sign without 3 ticks of unbroken delivery on your record, and then wants a dedicated hosting product and a price.</w:t>
            </w:r>
          </w:p>
        </w:tc>
      </w:tr>
      <w:tr>
        <w:trPr>
          <w:cantSplit/>
        </w:trPr>
        <w:tc>
          <w:tcPr>
            <w:tcW w:type="dxa" w:w="2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business</w:t>
            </w:r>
          </w:p>
        </w:tc>
        <w:tc>
          <w:tcPr>
            <w:tcW w:type="dxa" w:w="760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Burns compute faster than anyone in the city. Find out who. Hosted compute is exactly what you sell.</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solar-and-battery firm</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Sells energy by the tick below the market price. Find it before the other heavy users do.</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2"/>
        <w:gridCol w:w="3055"/>
        <w:gridCol w:w="5291"/>
      </w:tblGrid>
      <w:tr>
        <w:trPr>
          <w:tblHeader/>
        </w:trPr>
        <w:tc>
          <w:tcPr>
            <w:tcW w:type="dxa" w:w="129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05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29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29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Energy</w:t>
            </w:r>
            <w:r>
              <w:rPr>
                <w:rFonts w:ascii="Calibri" w:cs="Calibri" w:eastAsia="Calibri" w:hAnsi="Calibri"/>
                <w:sz w:val="19"/>
                <w:szCs w:val="19"/>
              </w:rPr>
              <w:t xml:space="preserve"> (critical)</w:t>
            </w:r>
          </w:p>
        </w:tc>
        <w:tc>
          <w:tcPr>
            <w:tcW w:type="dxa" w:w="305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GreenGrid, your memorandum partner, and maybe others</w:t>
            </w:r>
          </w:p>
        </w:tc>
        <w:tc>
          <w:tcPr>
            <w:tcW w:type="dxa" w:w="5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Bank at 15 VB a unit, up to 30 a tick, or the Supplier Market at about 10% less, minimum order 20</w:t>
            </w:r>
          </w:p>
        </w:tc>
      </w:tr>
      <w:tr>
        <w:trPr>
          <w:cantSplit/>
        </w:trPr>
        <w:tc>
          <w:tcPr>
            <w:tcW w:type="dxa" w:w="129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305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529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129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Security</w:t>
            </w:r>
          </w:p>
        </w:tc>
        <w:tc>
          <w:tcPr>
            <w:tcW w:type="dxa" w:w="305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security company</w:t>
            </w:r>
          </w:p>
        </w:tc>
        <w:tc>
          <w:tcPr>
            <w:tcW w:type="dxa" w:w="5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Government's security compliance review: 20 Data units, a full system description and 1,500 VB, decided over 2 ticks</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compute hosting: PulseAI and TrustLayer hold memoranda with you, and a payments company or a training business may ask too. </w:t>
      </w:r>
      <w:r>
        <w:rPr>
          <w:rFonts w:ascii="Calibri" w:cs="Calibri" w:eastAsia="Calibri" w:hAnsi="Calibri"/>
          <w:b/>
          <w:bCs/>
        </w:rPr>
        <w:t xml:space="preserve">You are the only host, but not the only big Energy buyer.</w:t>
      </w:r>
      <w:r>
        <w:rPr>
          <w:rFonts w:ascii="Calibri" w:cs="Calibri" w:eastAsia="Calibri" w:hAnsi="Calibri"/>
        </w:rPr>
        <w:t xml:space="preserve"> Two other companies use Energy as heavily as you do; whoever signs the city's power first may not leave much for the rest.</w:t>
      </w:r>
    </w:p>
    <w:p>
      <w:pPr>
        <w:spacing w:after="120" w:line="276"/>
      </w:pPr>
      <w:r>
        <w:rPr>
          <w:rFonts w:ascii="Calibri" w:cs="Calibri" w:eastAsia="Calibri" w:hAnsi="Calibri"/>
          <w:b/>
          <w:bCs/>
        </w:rPr>
        <w:t xml:space="preserve">The hosting licence</w:t>
      </w:r>
      <w:r>
        <w:rPr>
          <w:rFonts w:ascii="Calibri" w:cs="Calibri" w:eastAsia="Calibri" w:hAnsi="Calibri"/>
        </w:rPr>
        <w:t xml:space="preserve"> needs security evidence, 20 Infrastructure units for hardening and an 800 VB fee, decided one tick after a complete application.</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Energy and Infrastructure. Empty halls still draw them, and every block you sell uses one more of each.</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too few people to run the halls.</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regulated tenants blocked until the hosting licence; discounting to fill halls below your own energy cost; your Energy deal ends at Tick 4;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Reach 3 ticks of unbroken delivery and sign the big hosting buyer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Host 3 tenants at once by Tick 6</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host the compute-hungry companies; clean delivery to the anchor starts your unbroken-delivery count.</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energy company needs contracts to show its Bank, so it may sell cheap.</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pivot from raw capacity to managed hosting bundled with security; add edge hosting for physical companies; spin out a managed-security unit or an edge-hosting unit; merge with the analytics company (an AI cloud) or the energy company (a green data centre); buy the payments company as a captive tenant.</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"Half our halls are empty, and every empty hall still draws power."</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energy company has a big loan repayment coming and needs contracts it can show its Bank."</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national cloud giant is opening a data centre in the city next quarter."</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site reliability lead has turned down two promotions and keeps mentioning burnout."</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StackHouse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StackHouse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StackHouse Founder Dossier</dc:title>
  <dc:creator>Venture City GM team</dc:creator>
  <cp:lastModifiedBy>Un-named</cp:lastModifiedBy>
  <cp:revision>1</cp:revision>
  <dcterms:created xsi:type="dcterms:W3CDTF">2026-10-05T13:13:30.552Z</dcterms:created>
  <dcterms:modified xsi:type="dcterms:W3CDTF">2026-10-05T13:13:30.552Z</dcterms:modified>
</cp:coreProperties>
</file>

<file path=docProps/custom.xml><?xml version="1.0" encoding="utf-8"?>
<Properties xmlns="http://schemas.openxmlformats.org/officeDocument/2006/custom-properties" xmlns:vt="http://schemas.openxmlformats.org/officeDocument/2006/docPropsVTypes"/>
</file>