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b/>
          <w:color w:val="FF795D"/>
          <w:sz w:val="24"/>
        </w:rPr>
        <w:t>GIFT SCOUT</w:t>
      </w:r>
    </w:p>
    <w:p>
      <w:pPr>
        <w:jc w:val="center"/>
      </w:pPr>
      <w:r>
        <w:rPr>
          <w:rFonts w:ascii="Microsoft YaHei" w:hAnsi="Microsoft YaHei" w:eastAsia="Microsoft YaHei"/>
          <w:b/>
          <w:sz w:val="52"/>
        </w:rPr>
        <w:t>Steam 礼物推荐算法</w:t>
        <w:br/>
        <w:t>投资人说明</w:t>
      </w:r>
    </w:p>
    <w:p>
      <w:pPr>
        <w:spacing w:before="200" w:after="680"/>
        <w:jc w:val="center"/>
      </w:pPr>
      <w:r>
        <w:rPr>
          <w:color w:val="5A6062"/>
          <w:sz w:val="24"/>
        </w:rPr>
        <w:t>从“TA 玩过什么”到“适合送什么”的可解释推荐路径</w:t>
      </w:r>
    </w:p>
    <w:p>
      <w:pPr>
        <w:pStyle w:val="Heading1"/>
        <w:spacing w:before="280" w:after="120"/>
      </w:pPr>
      <w:r>
        <w:t>一页结论</w:t>
      </w:r>
    </w:p>
    <w:p>
      <w:pPr>
        <w:spacing w:after="100" w:line="300" w:lineRule="auto"/>
      </w:pPr>
      <w:r>
        <w:t>Gift Scout 不是按“热门游戏榜单”直接推荐礼物。它先从目标用户公开 Steam 游戏库中识别真正投入、完成度高或最近重玩的代表游戏，再将这些游戏的玩法标签与候选游戏进行匹配。最终结果同时满足：TA 尚未拥有、在预算内、是实际完整游戏、并且能够解释“为什么推荐它”。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6FF47"/>
            <w:vAlign w:val="center"/>
          </w:tcPr>
          <w:p>
            <w:r>
              <w:rPr>
                <w:b/>
              </w:rPr>
              <w:t>算法问题</w:t>
            </w:r>
          </w:p>
        </w:tc>
        <w:tc>
          <w:tcPr>
            <w:tcW w:type="dxa" w:w="7056"/>
            <w:shd w:fill="D6FF47"/>
            <w:vAlign w:val="center"/>
          </w:tcPr>
          <w:p>
            <w:r>
              <w:rPr>
                <w:b/>
              </w:rPr>
              <w:t>系统回答</w:t>
            </w:r>
          </w:p>
        </w:tc>
      </w:tr>
      <w:tr>
        <w:tc>
          <w:tcPr>
            <w:tcW w:type="dxa" w:w="2520"/>
            <w:vAlign w:val="center"/>
          </w:tcPr>
          <w:p>
            <w:r>
              <w:t>TA 真正偏好什么？</w:t>
            </w:r>
          </w:p>
        </w:tc>
        <w:tc>
          <w:tcPr>
            <w:tcW w:type="dxa" w:w="7056"/>
            <w:vAlign w:val="center"/>
          </w:tcPr>
          <w:p>
            <w:r>
              <w:t>通过游玩时长、成就完成度和近期游玩确定代表游戏。</w:t>
            </w:r>
          </w:p>
        </w:tc>
      </w:tr>
      <w:tr>
        <w:tc>
          <w:tcPr>
            <w:tcW w:type="dxa" w:w="2520"/>
            <w:vAlign w:val="center"/>
          </w:tcPr>
          <w:p>
            <w:r>
              <w:t>候选游戏像不像？</w:t>
            </w:r>
          </w:p>
        </w:tc>
        <w:tc>
          <w:tcPr>
            <w:tcW w:type="dxa" w:w="7056"/>
            <w:vAlign w:val="center"/>
          </w:tcPr>
          <w:p>
            <w:r>
              <w:t>通过玩法、主题和大类标签的分层匹配计算分数。</w:t>
            </w:r>
          </w:p>
        </w:tc>
      </w:tr>
      <w:tr>
        <w:tc>
          <w:tcPr>
            <w:tcW w:type="dxa" w:w="2520"/>
            <w:vAlign w:val="center"/>
          </w:tcPr>
          <w:p>
            <w:r>
              <w:t>能不能放心送？</w:t>
            </w:r>
          </w:p>
        </w:tc>
        <w:tc>
          <w:tcPr>
            <w:tcW w:type="dxa" w:w="7056"/>
            <w:vAlign w:val="center"/>
          </w:tcPr>
          <w:p>
            <w:r>
              <w:t>排除已拥有、非完整游戏、预算外和不适合的候选。</w:t>
            </w:r>
          </w:p>
        </w:tc>
      </w:tr>
      <w:tr>
        <w:tc>
          <w:tcPr>
            <w:tcW w:type="dxa" w:w="2520"/>
            <w:vAlign w:val="center"/>
          </w:tcPr>
          <w:p>
            <w:r>
              <w:t>为什么是这一款？</w:t>
            </w:r>
          </w:p>
        </w:tc>
        <w:tc>
          <w:tcPr>
            <w:tcW w:type="dxa" w:w="7056"/>
            <w:vAlign w:val="center"/>
          </w:tcPr>
          <w:p>
            <w:r>
              <w:t>展示匹配标签、TA 玩过的证据游戏、价格、折扣和 Steam 评测。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1. 第一输入：玩家投入度 E</w:t>
      </w:r>
    </w:p>
    <w:p>
      <w:pPr>
        <w:spacing w:after="100" w:line="300" w:lineRule="auto"/>
      </w:pPr>
      <w:r>
        <w:t>推荐并不把游戏库里的每一款游戏视为同等重要。第一步是为每款已拥有游戏计算“投入度 E”，从中挑出最能代表 TA 当前与长期偏好的游戏。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E = log(1 + h) + 4c + 3r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D6FF47"/>
            <w:vAlign w:val="center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088"/>
            <w:shd w:fill="D6FF47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6552"/>
            <w:shd w:fill="D6FF47"/>
            <w:vAlign w:val="center"/>
          </w:tcPr>
          <w:p>
            <w:r>
              <w:rPr>
                <w:b/>
              </w:rPr>
              <w:t>为什么重要</w:t>
            </w:r>
          </w:p>
        </w:tc>
      </w:tr>
      <w:tr>
        <w:tc>
          <w:tcPr>
            <w:tcW w:type="dxa" w:w="936"/>
            <w:vAlign w:val="center"/>
          </w:tcPr>
          <w:p>
            <w:r>
              <w:t>h</w:t>
            </w:r>
          </w:p>
        </w:tc>
        <w:tc>
          <w:tcPr>
            <w:tcW w:type="dxa" w:w="2088"/>
            <w:vAlign w:val="center"/>
          </w:tcPr>
          <w:p>
            <w:r>
              <w:t>累计游玩小时</w:t>
            </w:r>
          </w:p>
        </w:tc>
        <w:tc>
          <w:tcPr>
            <w:tcW w:type="dxa" w:w="6552"/>
            <w:vAlign w:val="center"/>
          </w:tcPr>
          <w:p>
            <w:r>
              <w:t>长时间游玩通常是最稳定的偏好信号；使用对数避免极端时长无限主导。</w:t>
            </w:r>
          </w:p>
        </w:tc>
      </w:tr>
      <w:tr>
        <w:tc>
          <w:tcPr>
            <w:tcW w:type="dxa" w:w="936"/>
            <w:vAlign w:val="center"/>
          </w:tcPr>
          <w:p>
            <w:r>
              <w:t>c</w:t>
            </w:r>
          </w:p>
        </w:tc>
        <w:tc>
          <w:tcPr>
            <w:tcW w:type="dxa" w:w="2088"/>
            <w:vAlign w:val="center"/>
          </w:tcPr>
          <w:p>
            <w:r>
              <w:t>可信的成就完成度</w:t>
            </w:r>
          </w:p>
        </w:tc>
        <w:tc>
          <w:tcPr>
            <w:tcW w:type="dxa" w:w="6552"/>
            <w:vAlign w:val="center"/>
          </w:tcPr>
          <w:p>
            <w:r>
              <w:t>区分“打开过”与“认真投入并完成”。</w:t>
            </w:r>
          </w:p>
        </w:tc>
      </w:tr>
      <w:tr>
        <w:tc>
          <w:tcPr>
            <w:tcW w:type="dxa" w:w="936"/>
            <w:vAlign w:val="center"/>
          </w:tcPr>
          <w:p>
            <w:r>
              <w:t>r</w:t>
            </w:r>
          </w:p>
        </w:tc>
        <w:tc>
          <w:tcPr>
            <w:tcW w:type="dxa" w:w="2088"/>
            <w:vAlign w:val="center"/>
          </w:tcPr>
          <w:p>
            <w:r>
              <w:t>近期游玩程度</w:t>
            </w:r>
          </w:p>
        </w:tc>
        <w:tc>
          <w:tcPr>
            <w:tcW w:type="dxa" w:w="6552"/>
            <w:vAlign w:val="center"/>
          </w:tcPr>
          <w:p>
            <w:r>
              <w:t>让近期兴趣能改变结果，而不被多年前的旧偏好掩盖。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1.1 游玩时长：重视投入，但不让时长碾压一切</w:t>
      </w:r>
    </w:p>
    <w:p>
      <w:pPr>
        <w:spacing w:after="100" w:line="300" w:lineRule="auto"/>
      </w:pPr>
      <w:r>
        <w:t>时长项是 log(1 + h)。其中的 1 只是数学安全项，确保零小时对应零分；它与成就数量无关。关键在于对数会压缩长时长差距。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6FF47"/>
            <w:vAlign w:val="center"/>
          </w:tcPr>
          <w:p>
            <w:r>
              <w:rPr>
                <w:b/>
              </w:rPr>
              <w:t>游玩时长</w:t>
            </w:r>
          </w:p>
        </w:tc>
        <w:tc>
          <w:tcPr>
            <w:tcW w:type="dxa" w:w="4320"/>
            <w:shd w:fill="D6FF47"/>
            <w:vAlign w:val="center"/>
          </w:tcPr>
          <w:p>
            <w:r>
              <w:rPr>
                <w:b/>
              </w:rPr>
              <w:t>时长贡献 log(1 + h)</w:t>
            </w:r>
          </w:p>
        </w:tc>
      </w:tr>
      <w:tr>
        <w:tc>
          <w:tcPr>
            <w:tcW w:type="dxa" w:w="3168"/>
            <w:vAlign w:val="center"/>
          </w:tcPr>
          <w:p>
            <w:r>
              <w:t>2 小时</w:t>
            </w:r>
          </w:p>
        </w:tc>
        <w:tc>
          <w:tcPr>
            <w:tcW w:type="dxa" w:w="4320"/>
            <w:vAlign w:val="center"/>
          </w:tcPr>
          <w:p>
            <w:r>
              <w:t>1.10</w:t>
            </w:r>
          </w:p>
        </w:tc>
      </w:tr>
      <w:tr>
        <w:tc>
          <w:tcPr>
            <w:tcW w:type="dxa" w:w="3168"/>
            <w:vAlign w:val="center"/>
          </w:tcPr>
          <w:p>
            <w:r>
              <w:t>10 小时</w:t>
            </w:r>
          </w:p>
        </w:tc>
        <w:tc>
          <w:tcPr>
            <w:tcW w:type="dxa" w:w="4320"/>
            <w:vAlign w:val="center"/>
          </w:tcPr>
          <w:p>
            <w:r>
              <w:t>2.40</w:t>
            </w:r>
          </w:p>
        </w:tc>
      </w:tr>
      <w:tr>
        <w:tc>
          <w:tcPr>
            <w:tcW w:type="dxa" w:w="3168"/>
            <w:vAlign w:val="center"/>
          </w:tcPr>
          <w:p>
            <w:r>
              <w:t>100 小时</w:t>
            </w:r>
          </w:p>
        </w:tc>
        <w:tc>
          <w:tcPr>
            <w:tcW w:type="dxa" w:w="4320"/>
            <w:vAlign w:val="center"/>
          </w:tcPr>
          <w:p>
            <w:r>
              <w:t>4.62</w:t>
            </w:r>
          </w:p>
        </w:tc>
      </w:tr>
      <w:tr>
        <w:tc>
          <w:tcPr>
            <w:tcW w:type="dxa" w:w="3168"/>
            <w:vAlign w:val="center"/>
          </w:tcPr>
          <w:p>
            <w:r>
              <w:t>1,000 小时</w:t>
            </w:r>
          </w:p>
        </w:tc>
        <w:tc>
          <w:tcPr>
            <w:tcW w:type="dxa" w:w="4320"/>
            <w:vAlign w:val="center"/>
          </w:tcPr>
          <w:p>
            <w:r>
              <w:t>6.91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这意味着从 100 小时增加到 1,000 小时，真实时长增加 900 小时，但算法分数只增加约 2.29。系统承认长期投入，却不会让一款多年未玩的超长时游戏完全占据画像。</w:t>
      </w:r>
    </w:p>
    <w:p>
      <w:pPr>
        <w:pStyle w:val="Heading2"/>
        <w:spacing w:before="180" w:after="120"/>
      </w:pPr>
      <w:r>
        <w:t>1.2 成就完成度：把“认真玩完”视为强信号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c = 成就完成率 × min(1, 成就总数 / 20) × min(1, 游玩小时 / 20)</w:t>
      </w:r>
    </w:p>
    <w:p>
      <w:pPr>
        <w:spacing w:after="100" w:line="300" w:lineRule="auto"/>
      </w:pPr>
      <w:r>
        <w:t>成就完成率会乘上两个可信度系数。第一个是成就数量可信度：40 个成就完成 79%，系数为 1，因此贡献接近满额；只有 2 个成就的 100% 完成，系数只有 0.1，避免两个简单成就被过度放大。</w:t>
      </w:r>
    </w:p>
    <w:p>
      <w:pPr>
        <w:spacing w:after="100" w:line="300" w:lineRule="auto"/>
      </w:pPr>
      <w:r>
        <w:t>第二个是游玩时长可信度，这是实测后补充的修正。视觉小说与恋爱模拟等品类往往几小时即可全成就，在只看成就数量的旧公式下，一款游玩 6.6 小时、成就全满的短篇作品投入度可达 8.87，反而高于一款 300 小时的游戏（7.70）和一款 500 小时的游戏（6.27）。</w:t>
      </w:r>
    </w:p>
    <w:p>
      <w:pPr>
        <w:spacing w:after="100" w:line="300" w:lineRule="auto"/>
      </w:pPr>
      <w:r>
        <w:t>由于这类品类高度集中，该偏差并非偶发噪声，而会系统性地让短篇作品占据代表游戏名单，进而把它们的玩法标签写入偏好画像，最终导致推荐结果整体偏向这一小类产品。加入时长可信度后，同一款 6.6 小时作品的投入度降至 6.19，重新排在长期投入的游戏之后；而“近期投入 30 小时并全成就”的游戏仍取得 10.27，明显高于闲置多年的 100 小时游戏，原有的设计意图完整保留。</w:t>
      </w:r>
    </w:p>
    <w:p>
      <w:pPr>
        <w:spacing w:after="100" w:line="300" w:lineRule="auto"/>
      </w:pPr>
      <w:r>
        <w:t>当前成就项系数为 4。满可信成就完成最多贡献 4 分，反映出完成度是比单纯时长更接近“真正喜欢”的信号。这个权重以后可以通过用户测试与离线评估继续校准。</w:t>
      </w:r>
    </w:p>
    <w:p>
      <w:pPr>
        <w:pStyle w:val="Heading2"/>
        <w:spacing w:before="180" w:after="120"/>
      </w:pPr>
      <w:r>
        <w:t>1.3 近期游玩：识别兴趣变化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r = e^(−d / 180)</w:t>
      </w:r>
    </w:p>
    <w:p>
      <w:pPr>
        <w:spacing w:after="100" w:line="300" w:lineRule="auto"/>
      </w:pPr>
      <w:r>
        <w:t>d 是距离上次游玩的天数。近期项实际进入 E 时为 3r。180 是指数衰减常数，而不是“180 天减半”；实际半衰期约为 125 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6FF47"/>
            <w:vAlign w:val="center"/>
          </w:tcPr>
          <w:p>
            <w:r>
              <w:rPr>
                <w:b/>
              </w:rPr>
              <w:t>距离上次游玩</w:t>
            </w:r>
          </w:p>
        </w:tc>
        <w:tc>
          <w:tcPr>
            <w:tcW w:type="dxa" w:w="4464"/>
            <w:shd w:fill="D6FF47"/>
            <w:vAlign w:val="center"/>
          </w:tcPr>
          <w:p>
            <w:r>
              <w:rPr>
                <w:b/>
              </w:rPr>
              <w:t>近期项 3r</w:t>
            </w:r>
          </w:p>
        </w:tc>
      </w:tr>
      <w:tr>
        <w:tc>
          <w:tcPr>
            <w:tcW w:type="dxa" w:w="3024"/>
            <w:vAlign w:val="center"/>
          </w:tcPr>
          <w:p>
            <w:r>
              <w:t>今天</w:t>
            </w:r>
          </w:p>
        </w:tc>
        <w:tc>
          <w:tcPr>
            <w:tcW w:type="dxa" w:w="4464"/>
            <w:vAlign w:val="center"/>
          </w:tcPr>
          <w:p>
            <w:r>
              <w:t>3.00</w:t>
            </w:r>
          </w:p>
        </w:tc>
      </w:tr>
      <w:tr>
        <w:tc>
          <w:tcPr>
            <w:tcW w:type="dxa" w:w="3024"/>
            <w:vAlign w:val="center"/>
          </w:tcPr>
          <w:p>
            <w:r>
              <w:t>30 天</w:t>
            </w:r>
          </w:p>
        </w:tc>
        <w:tc>
          <w:tcPr>
            <w:tcW w:type="dxa" w:w="4464"/>
            <w:vAlign w:val="center"/>
          </w:tcPr>
          <w:p>
            <w:r>
              <w:t>2.54</w:t>
            </w:r>
          </w:p>
        </w:tc>
      </w:tr>
      <w:tr>
        <w:tc>
          <w:tcPr>
            <w:tcW w:type="dxa" w:w="3024"/>
            <w:vAlign w:val="center"/>
          </w:tcPr>
          <w:p>
            <w:r>
              <w:t>90 天</w:t>
            </w:r>
          </w:p>
        </w:tc>
        <w:tc>
          <w:tcPr>
            <w:tcW w:type="dxa" w:w="4464"/>
            <w:vAlign w:val="center"/>
          </w:tcPr>
          <w:p>
            <w:r>
              <w:t>1.82</w:t>
            </w:r>
          </w:p>
        </w:tc>
      </w:tr>
      <w:tr>
        <w:tc>
          <w:tcPr>
            <w:tcW w:type="dxa" w:w="3024"/>
            <w:vAlign w:val="center"/>
          </w:tcPr>
          <w:p>
            <w:r>
              <w:t>180 天</w:t>
            </w:r>
          </w:p>
        </w:tc>
        <w:tc>
          <w:tcPr>
            <w:tcW w:type="dxa" w:w="4464"/>
            <w:vAlign w:val="center"/>
          </w:tcPr>
          <w:p>
            <w:r>
              <w:t>1.10</w:t>
            </w:r>
          </w:p>
        </w:tc>
      </w:tr>
      <w:tr>
        <w:tc>
          <w:tcPr>
            <w:tcW w:type="dxa" w:w="3024"/>
            <w:vAlign w:val="center"/>
          </w:tcPr>
          <w:p>
            <w:r>
              <w:t>365 天</w:t>
            </w:r>
          </w:p>
        </w:tc>
        <w:tc>
          <w:tcPr>
            <w:tcW w:type="dxa" w:w="4464"/>
            <w:vAlign w:val="center"/>
          </w:tcPr>
          <w:p>
            <w:r>
              <w:t>0.40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这让系统能够识别：TA 可能在 2010 年代投入过 Souls 游戏，但最近持续游玩农场模拟游戏。近期农场游戏会显著进入代表画像，而不是被陈旧偏好淹没。</w:t>
      </w:r>
    </w:p>
    <w:p>
      <w:pPr>
        <w:pStyle w:val="Heading2"/>
        <w:spacing w:before="180" w:after="120"/>
      </w:pPr>
      <w:r>
        <w:t>1.4 一个完整例子</w:t>
      </w:r>
    </w:p>
    <w:p>
      <w:pPr>
        <w:spacing w:after="100" w:line="300" w:lineRule="auto"/>
      </w:pPr>
      <w:r>
        <w:t>假设 TA 的一款农场游戏有：30 小时游玩、40 个成就且 100% 完成、30 天前游玩。由于 30 小时已超过 20 小时的时长可信度门槛，两个系数均为 1：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E = log(31) + 4 × 1.00 + 3 × e^(−30/180)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E ≈ 3.434 + 4.000 + 2.539 = 9.973</w:t>
      </w:r>
    </w:p>
    <w:p>
      <w:pPr>
        <w:spacing w:after="100" w:line="300" w:lineRule="auto"/>
      </w:pPr>
      <w:r>
        <w:t>对比一款 100 小时、没有成就数据、十年未玩的 Souls 游戏：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E = log(101) + 0 + 3 × e^(−3650/180) ≈ 4.615</w:t>
      </w:r>
    </w:p>
    <w:p>
      <w:pPr>
        <w:spacing w:after="100" w:line="300" w:lineRule="auto"/>
      </w:pPr>
      <w:r>
        <w:t>结论：系统会把近期完成度高的农场游戏视为更具代表性的当前偏好。这不是否认旧游戏喜好，而是让近期行为可以改变礼物建议。</w:t>
      </w:r>
    </w:p>
    <w:p>
      <w:pPr>
        <w:pStyle w:val="Heading1"/>
        <w:spacing w:before="280" w:after="120"/>
      </w:pPr>
      <w:r>
        <w:t>2. 从代表游戏提炼偏好标签</w:t>
      </w:r>
    </w:p>
    <w:p>
      <w:pPr>
        <w:spacing w:after="100" w:line="300" w:lineRule="auto"/>
      </w:pPr>
      <w:r>
        <w:t>系统从投入度最高的游戏中选择最多 120 款代表作，并刻意覆盖不同游玩时长层次：长期投入最多 45 款、中等投入最多 55 款、短时但可能高完成或最近游玩的游戏最多 20 款。这样画像不会只由一种游戏长度决定。</w:t>
      </w:r>
    </w:p>
    <w:p>
      <w:pPr>
        <w:spacing w:after="100" w:line="300" w:lineRule="auto"/>
      </w:pPr>
      <w:r>
        <w:t>代表作数量从 60 提升到 120，是为了解决解释证据反复引用同一款游戏的问题。每页四张卡片最多引用 12 次已拥有游戏，而 60 款上限实际只产出约 45 款代表作，重复在数量上无法避免。扩容后每个标签平均可用证据从 2.4 款增加到 4.2 款，只有单一来源的标签比例从 57% 降到 35%，单页可引用的不同游戏从约 45 款增加到 96 款。</w:t>
      </w:r>
    </w:p>
    <w:p>
      <w:pPr>
        <w:spacing w:after="100" w:line="300" w:lineRule="auto"/>
      </w:pPr>
      <w:r>
        <w:t>游戏库规模不足时不需要特殊处理：120 是上限而非要求，拥有 3 款、10 款或 30 款游戏的用户都会得到完整的四款推荐。若某人全部游戏的游玩时长都低于两小时的入选门槛，系统会自动放宽到“所有玩过的游戏”，而不是丢弃全部信息退回关键词匹配。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6FF47"/>
            <w:vAlign w:val="center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600"/>
            <w:shd w:fill="D6FF47"/>
            <w:vAlign w:val="center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1440"/>
            <w:shd w:fill="D6FF47"/>
            <w:vAlign w:val="center"/>
          </w:tcPr>
          <w:p>
            <w:r>
              <w:rPr>
                <w:b/>
              </w:rPr>
              <w:t>上限</w:t>
            </w:r>
          </w:p>
        </w:tc>
      </w:tr>
      <w:tr>
        <w:tc>
          <w:tcPr>
            <w:tcW w:type="dxa" w:w="2448"/>
            <w:vAlign w:val="center"/>
          </w:tcPr>
          <w:p>
            <w:r>
              <w:t>长期投入</w:t>
            </w:r>
          </w:p>
        </w:tc>
        <w:tc>
          <w:tcPr>
            <w:tcW w:type="dxa" w:w="3600"/>
            <w:vAlign w:val="center"/>
          </w:tcPr>
          <w:p>
            <w:r>
              <w:t>超过 120 小时</w:t>
            </w:r>
          </w:p>
        </w:tc>
        <w:tc>
          <w:tcPr>
            <w:tcW w:type="dxa" w:w="1440"/>
            <w:vAlign w:val="center"/>
          </w:tcPr>
          <w:p>
            <w:r>
              <w:t>20 款</w:t>
            </w:r>
          </w:p>
        </w:tc>
      </w:tr>
      <w:tr>
        <w:tc>
          <w:tcPr>
            <w:tcW w:type="dxa" w:w="2448"/>
            <w:vAlign w:val="center"/>
          </w:tcPr>
          <w:p>
            <w:r>
              <w:t>中等投入</w:t>
            </w:r>
          </w:p>
        </w:tc>
        <w:tc>
          <w:tcPr>
            <w:tcW w:type="dxa" w:w="3600"/>
            <w:vAlign w:val="center"/>
          </w:tcPr>
          <w:p>
            <w:r>
              <w:t>10–120 小时</w:t>
            </w:r>
          </w:p>
        </w:tc>
        <w:tc>
          <w:tcPr>
            <w:tcW w:type="dxa" w:w="1440"/>
            <w:vAlign w:val="center"/>
          </w:tcPr>
          <w:p>
            <w:r>
              <w:t>25 款</w:t>
            </w:r>
          </w:p>
        </w:tc>
      </w:tr>
      <w:tr>
        <w:tc>
          <w:tcPr>
            <w:tcW w:type="dxa" w:w="2448"/>
            <w:vAlign w:val="center"/>
          </w:tcPr>
          <w:p>
            <w:r>
              <w:t>短时但有信号</w:t>
            </w:r>
          </w:p>
        </w:tc>
        <w:tc>
          <w:tcPr>
            <w:tcW w:type="dxa" w:w="3600"/>
            <w:vAlign w:val="center"/>
          </w:tcPr>
          <w:p>
            <w:r>
              <w:t>2–10 小时</w:t>
            </w:r>
          </w:p>
        </w:tc>
        <w:tc>
          <w:tcPr>
            <w:tcW w:type="dxa" w:w="1440"/>
            <w:vAlign w:val="center"/>
          </w:tcPr>
          <w:p>
            <w:r>
              <w:t>15 款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每款代表游戏最多贡献 5 个高相关 Steam 标签，避免单一游戏因标签过多而主导画像。标签分为定向标签、核心玩法、软偏好和大类四层。</w:t>
      </w:r>
    </w:p>
    <w:p>
      <w:pPr>
        <w:spacing w:after="100" w:line="300" w:lineRule="auto"/>
      </w:pPr>
      <w:r>
        <w:t>代表游戏对画像的贡献还有一条资格限制：游玩不足 10 小时的游戏只能贡献软偏好与大类标签，不能定义核心玩法偏好。短时间通关的作品可以说明一种审美取向，但不足以证明玩家在该玩法上的长期投入。定向标签不受此限制，因为它们指向性极窄，玩上几小时同样属于明确的主动选择。</w:t>
      </w:r>
    </w:p>
    <w:p>
      <w:pPr>
        <w:spacing w:after="100" w:line="300" w:lineRule="auto"/>
      </w:pPr>
      <w:r>
        <w:t>标签数据本身需要一次还原步骤。Steam 商店页的结构化属性只公开每款游戏排名最前的 7 个标签，而页面上可见的标签名平均有 17.6 个且没有编号。由于前 7 个编号与名称是逐位对应的，系统据此累积出一部约 400 条的“标签名称到编号”词典，再用它还原其余标签的编号。还原后每款游戏平均可用标签从 7.0 个增加到 17.8 个（中位数 20），命中标签体系的总量提升约 141%。这是匹配精度的基础：没有它，“取前 10 个标签”之类的规则在只有 7 个标签时形同虚设。</w:t>
      </w:r>
    </w:p>
    <w:p>
      <w:pPr>
        <w:pStyle w:val="Heading1"/>
        <w:spacing w:before="280" w:after="120"/>
      </w:pPr>
      <w:r>
        <w:t>3. 第二输入：候选游戏匹配分 S</w:t>
      </w:r>
    </w:p>
    <w:p>
      <w:pPr>
        <w:spacing w:after="100" w:line="300" w:lineRule="auto"/>
      </w:pPr>
      <w:r>
        <w:t>候选游戏不会只因为“都是动作游戏”就被推荐。系统优先匹配具体玩法，其次匹配主题与美术偏好，最后才参考宽泛大类。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S_base = Σ（层级权重 × 标签位置系数 × 证据强度系数）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早期版本只统计匹配数量。那样得到的分数是少数几个小整数的组合，大量候选游戏并列同分，排序几乎失去意义：在一次实测中，得分最高的 60 款候选只有 8 种不同分值，100% 存在并列。因此每一个匹配标签的得分现在由三部分相乘决定。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第一部分是层级权重：定向标签 10 分、核心玩法 6 分、软偏好 2 分、大类 1 分。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第二部分是标签位置系数。标签在候选游戏商店页上的排序反映它对这款游戏有多本质：排在第 1 位通常说明“这款游戏就是做这件事的”，排在第 9 位往往只是“它也包含这个元素”。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位置系数 = max(0.5, 1 − 0.05 × (位置 − 1))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第 1 位取满分 1.0，第 10 位取 0.55，并设 0.5 的下限。只有候选游戏排名前 10 的标签参与匹配，核心玩法最多计 5 个，大类和软偏好各最多计 5 个。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第三部分是证据强度系数，衡量这个标签在目标用户游戏库里的证据有多扎实。同样是“合作”标签，由 11 款代表游戏支撑、其中一款投入 144 小时，和只由一款玩了 5.8 小时的游戏支撑，可信度显然不同。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证据强度 = 0.6 + 0.25 × 广度 + 0.25 × 深度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广度 = min(1, 支撑该标签的代表游戏数 / 3)。在 3 款封顶，因为 1 款与 3 款之间是“孤证”与“反复出现”的区别，而 3 款与 11 款都已属于确定偏好，不需要让热门标签无限累积优势。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深度 = 该标签支撑游戏中的最高投入度 E，除以该用户画像里的最高投入度。除法是为了归一化：重度玩家与轻度玩家的绝对投入度差距很大，但“相对于你自己最投入的那款游戏”对所有人是同一把尺子。取最高值而非平均值，是因为一款 500 小时的游戏已足以证明该偏好，不应被同标签下几款浅尝辄止的游戏拉低。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系数范围为 0.6 到 1.1：底数 0.6 保证再弱的证据仍保留六成基础分，因为标签毕竟真实匹配上了；上限 1.1 让最扎实的证据获得略高于基础分的回报。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6FF47"/>
            <w:vAlign w:val="center"/>
          </w:tcPr>
          <w:p>
            <w:r>
              <w:rPr>
                <w:b/>
              </w:rPr>
              <w:t>标签层</w:t>
            </w:r>
          </w:p>
        </w:tc>
        <w:tc>
          <w:tcPr>
            <w:tcW w:type="dxa" w:w="3672"/>
            <w:shd w:fill="D6FF47"/>
            <w:vAlign w:val="center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1584"/>
            <w:shd w:fill="D6FF47"/>
            <w:vAlign w:val="center"/>
          </w:tcPr>
          <w:p>
            <w:r>
              <w:rPr>
                <w:b/>
              </w:rPr>
              <w:t>每个匹配的分数</w:t>
            </w:r>
          </w:p>
        </w:tc>
        <w:tc>
          <w:tcPr>
            <w:tcW w:type="dxa" w:w="3024"/>
            <w:shd w:fill="D6FF47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088"/>
            <w:vAlign w:val="center"/>
          </w:tcPr>
          <w:p>
            <w:r>
              <w:t>Level 3 定向标签</w:t>
            </w:r>
          </w:p>
        </w:tc>
        <w:tc>
          <w:tcPr>
            <w:tcW w:type="dxa" w:w="3672"/>
            <w:vAlign w:val="center"/>
          </w:tcPr>
          <w:p>
            <w:r>
              <w:t>少女游戏、撤离射击</w:t>
            </w:r>
          </w:p>
        </w:tc>
        <w:tc>
          <w:tcPr>
            <w:tcW w:type="dxa" w:w="1584"/>
            <w:vAlign w:val="center"/>
          </w:tcPr>
          <w:p>
            <w:r>
              <w:t>10（基础分）</w:t>
            </w:r>
          </w:p>
        </w:tc>
        <w:tc>
          <w:tcPr>
            <w:tcW w:type="dxa" w:w="3024"/>
            <w:vAlign w:val="center"/>
          </w:tcPr>
          <w:p>
            <w:r>
              <w:t>身份或品类高度专属的强信号，指向性最明确。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Level 2 核心玩法</w:t>
            </w:r>
          </w:p>
        </w:tc>
        <w:tc>
          <w:tcPr>
            <w:tcW w:type="dxa" w:w="3672"/>
            <w:vAlign w:val="center"/>
          </w:tcPr>
          <w:p>
            <w:r>
              <w:t>City Builder、Deckbuilding、Farming Sim</w:t>
            </w:r>
          </w:p>
        </w:tc>
        <w:tc>
          <w:tcPr>
            <w:tcW w:type="dxa" w:w="1584"/>
            <w:vAlign w:val="center"/>
          </w:tcPr>
          <w:p>
            <w:r>
              <w:t>6（基础分）</w:t>
            </w:r>
          </w:p>
        </w:tc>
        <w:tc>
          <w:tcPr>
            <w:tcW w:type="dxa" w:w="3024"/>
            <w:vAlign w:val="center"/>
          </w:tcPr>
          <w:p>
            <w:r>
              <w:t>核心信号：真正的玩法相似，是大多数推荐的主要依据。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软偏好</w:t>
            </w:r>
          </w:p>
        </w:tc>
        <w:tc>
          <w:tcPr>
            <w:tcW w:type="dxa" w:w="3672"/>
            <w:vAlign w:val="center"/>
          </w:tcPr>
          <w:p>
            <w:r>
              <w:t>Fantasy、Atmospheric、Cyberpunk</w:t>
            </w:r>
          </w:p>
        </w:tc>
        <w:tc>
          <w:tcPr>
            <w:tcW w:type="dxa" w:w="1584"/>
            <w:vAlign w:val="center"/>
          </w:tcPr>
          <w:p>
            <w:r>
              <w:t>2（基础分）</w:t>
            </w:r>
          </w:p>
        </w:tc>
        <w:tc>
          <w:tcPr>
            <w:tcW w:type="dxa" w:w="3024"/>
            <w:vAlign w:val="center"/>
          </w:tcPr>
          <w:p>
            <w:r>
              <w:t>补充体验、题材和审美。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Level 1 大类</w:t>
            </w:r>
          </w:p>
        </w:tc>
        <w:tc>
          <w:tcPr>
            <w:tcW w:type="dxa" w:w="3672"/>
            <w:vAlign w:val="center"/>
          </w:tcPr>
          <w:p>
            <w:r>
              <w:t>Strategy、Simulation、RPG</w:t>
            </w:r>
          </w:p>
        </w:tc>
        <w:tc>
          <w:tcPr>
            <w:tcW w:type="dxa" w:w="1584"/>
            <w:vAlign w:val="center"/>
          </w:tcPr>
          <w:p>
            <w:r>
              <w:t>1（基础分）</w:t>
            </w:r>
          </w:p>
        </w:tc>
        <w:tc>
          <w:tcPr>
            <w:tcW w:type="dxa" w:w="3024"/>
            <w:vAlign w:val="center"/>
          </w:tcPr>
          <w:p>
            <w:r>
              <w:t>只提供宽泛方向，不单独决定推荐。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例子：候选游戏排在第 2 位的标签是“多人”。该标签属于核心玩法层，基础 6 分；它由 11 款代表游戏支撑，其中最投入的一款达到该用户的最高投入度，因此证据强度为 1.10：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该标签得分 = 6 × max(0.5, 1 − 0.05 × 1) × 1.10 = 6 × 0.95 × 1.10 = 6.27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同一个“多人”标签，若排在另一款候选游戏的第 9 位，且在该用户库中只有一款玩了 5.8 小时的游戏支撑（广度 0.33、深度 0.38，证据强度 0.78），则只得 6 × 0.60 × 0.78 = 2.80 分。两者在旧算法下同为 6 分，现在相差 2.2 倍。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这项改动把得分最高的 60 款候选从 8 种分值提升到 56 种，并列比例从 100% 降至 13%，使排序真正反映匹配质量，而不是只反映匹配到了几个标签。</w:t>
      </w:r>
    </w:p>
    <w:p>
      <w:pPr>
        <w:spacing w:after="100" w:line="300" w:lineRule="auto"/>
      </w:pPr>
      <w:r>
        <w:t>相比之下，只在靠后位置匹配到两个宽泛大类、且证据单薄的候选游戏得分不足 1.5 分。这是系统避免“表面相似、实际玩法不相似”推荐的关键。</w:t>
      </w:r>
    </w:p>
    <w:p>
      <w:pPr>
        <w:spacing w:after="100" w:line="300" w:lineRule="auto"/>
      </w:pPr>
      <w:r>
        <w:t>每款代表游戏最多向画像贡献 5 个标签，避免单一游戏主导结果。候选游戏一侧只采信排名前 10 的标签，其中核心玩法最多计 5 个。</w:t>
      </w:r>
    </w:p>
    <w:p>
      <w:pPr>
        <w:spacing w:after="100" w:line="300" w:lineRule="auto"/>
      </w:pPr>
      <w:r>
        <w:t>同一类含义的标签只计一次。合作、本地合作、在线合作、多人、合作战役属于同一个匹配家族，候选游戏即使同时带有其中多个，也只按其中权重最高的一个计分，避免同一件事被重复加分。玩家对战不属于这个家族，因此一款游戏可以同时获得一个合作信号和一个对战信号。</w:t>
      </w:r>
    </w:p>
    <w:p>
      <w:pPr>
        <w:spacing w:after="100" w:line="300" w:lineRule="auto"/>
      </w:pPr>
      <w:r>
        <w:t>匹配结果还会分出置信度：命中至少 1 个定向标签或至少 3 个核心玩法为“高”；命中 2 个核心玩法且至少 2 个大类为“中”；其余为“低”。在一次覆盖全部 3433 款候选的实测中，三档分别约占 13%、11% 和 75%。低置信度结果排在高与中之后，但在更强的候选用尽后仍可出现，保证结果不会因为条件苛刻而变空。</w:t>
      </w:r>
    </w:p>
    <w:p>
      <w:pPr>
        <w:pStyle w:val="Heading1"/>
        <w:spacing w:before="280" w:after="120"/>
      </w:pPr>
      <w:r>
        <w:t>4. 不能推荐什么：硬性安全与礼物规则</w:t>
      </w:r>
    </w:p>
    <w:p>
      <w:pPr>
        <w:pStyle w:val="ListBullet"/>
        <w:spacing w:after="40" w:line="276" w:lineRule="auto"/>
      </w:pPr>
      <w:r>
        <w:t>TA 已拥有的 Steam app 不会推荐。</w:t>
      </w:r>
    </w:p>
    <w:p>
      <w:pPr>
        <w:pStyle w:val="ListBullet"/>
        <w:spacing w:after="40" w:line="276" w:lineRule="auto"/>
      </w:pPr>
      <w:r>
        <w:t>当前目录只保留 Steam type = game 的完整游戏；DLC、季票、音乐包、Demo、软件和工具会被排除。</w:t>
      </w:r>
    </w:p>
    <w:p>
      <w:pPr>
        <w:pStyle w:val="ListBullet"/>
        <w:spacing w:after="40" w:line="276" w:lineRule="auto"/>
      </w:pPr>
      <w:r>
        <w:t>候选必须有中国区当前价格，才能支持预算、总价与折扣信息。</w:t>
      </w:r>
    </w:p>
    <w:p>
      <w:pPr>
        <w:pStyle w:val="ListBullet"/>
        <w:spacing w:after="40" w:line="276" w:lineRule="auto"/>
      </w:pPr>
      <w:r>
        <w:t>预算之外的游戏不会进入候选池。</w:t>
      </w:r>
    </w:p>
    <w:p>
      <w:pPr>
        <w:pStyle w:val="ListBullet"/>
        <w:spacing w:after="40" w:line="276" w:lineRule="auto"/>
      </w:pPr>
      <w:r>
        <w:t>新品必须有有效发布日期，并且在最近 31 天内。</w:t>
      </w:r>
    </w:p>
    <w:p>
      <w:pPr>
        <w:pStyle w:val="ListBullet"/>
        <w:spacing w:after="40" w:line="276" w:lineRule="auto"/>
      </w:pPr>
      <w:r>
        <w:t>软件、工具、生产力与素材类别会被排除，它们不是可以作为礼物的游戏。</w:t>
      </w:r>
    </w:p>
    <w:p>
      <w:pPr>
        <w:pStyle w:val="ListBullet"/>
        <w:spacing w:after="40" w:line="276" w:lineRule="auto"/>
      </w:pPr>
      <w:r>
        <w:t>含性内容、裸露或 LGBTQ+ 标签的候选不会被直接删除，而是扣 2 分，并在推荐卡片上标注“潜在裸露或色情内容”或“包含 LGBTQ+ 内容”，由送礼者自行判断是否合适。这些标签也不会进入目标用户的偏好画像。</w:t>
      </w:r>
    </w:p>
    <w:p>
      <w:pPr>
        <w:pStyle w:val="ListBullet"/>
        <w:spacing w:after="40" w:line="276" w:lineRule="auto"/>
      </w:pPr>
      <w:r>
        <w:t>少数明显不适合作为礼物的标签组合会被硬性排除，例如同时带有 Dating Sim 与 FMV 的产品。</w:t>
      </w:r>
    </w:p>
    <w:p>
      <w:pPr>
        <w:pStyle w:val="ListBullet"/>
        <w:spacing w:after="40" w:line="276" w:lineRule="auto"/>
      </w:pPr>
      <w:r>
        <w:t>面向特定受众的标签组合采用“需确认”机制而非直接排除。例如同时带有“恋爱模拟”与“女性主角”的作品，或带有“少女游戏”标签的作品，构成面向女性玩家的恋爱向品类，目录中共 90 款。只有当目标用户自己的游戏库中存在同样具备该组合的游戏时，这类候选才有资格进入推荐。</w:t>
      </w:r>
    </w:p>
    <w:p>
      <w:pPr>
        <w:pStyle w:val="ListBullet"/>
        <w:spacing w:after="40" w:line="276" w:lineRule="auto"/>
      </w:pPr>
      <w:r>
        <w:t>这解决了一个单向失效问题：这类作品同时带有“视觉小说”“选择取向”等通用标签，仅靠正向匹配虽能把它们导向真正的爱好者，却无法阻止它们通过通用标签流向其他用户。确认依据取自代表游戏的原始标签，并在内容风险过滤之前采集，以免真正的爱好者因自己的游戏带有风险标签而无法完成确认。</w:t>
      </w:r>
    </w:p>
    <w:p>
      <w:pPr>
        <w:pStyle w:val="ListBullet"/>
        <w:spacing w:after="40" w:line="276" w:lineRule="auto"/>
      </w:pPr>
      <w:r>
        <w:t>当射击类标签与视觉小说、互动小说或 FMV 同时出现时，射击标签会在匹配前被剔除，避免这类异常产品被误判成射击游戏推荐给射击玩家。</w:t>
      </w:r>
    </w:p>
    <w:p>
      <w:pPr>
        <w:pStyle w:val="Heading1"/>
        <w:spacing w:before="280" w:after="120"/>
      </w:pPr>
      <w:r>
        <w:t>5. 商店优先级不是口味分</w:t>
      </w:r>
    </w:p>
    <w:p>
      <w:pPr>
        <w:spacing w:after="100" w:line="300" w:lineRule="auto"/>
      </w:pPr>
      <w:r>
        <w:t>用户可选择综合匹配、新品优先、优惠优先或热销优先。这个选择决定候选池来源，不改变“TA 是否喜欢这款游戏”的标签分 S。这样可以明确区分：口味相似度与市场/购买时机。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6FF47"/>
            <w:vAlign w:val="center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8280"/>
            <w:shd w:fill="D6FF47"/>
            <w:vAlign w:val="center"/>
          </w:tcPr>
          <w:p>
            <w:r>
              <w:rPr>
                <w:b/>
              </w:rPr>
              <w:t>候选池逻辑</w:t>
            </w:r>
          </w:p>
        </w:tc>
      </w:tr>
      <w:tr>
        <w:tc>
          <w:tcPr>
            <w:tcW w:type="dxa" w:w="2088"/>
            <w:vAlign w:val="center"/>
          </w:tcPr>
          <w:p>
            <w:r>
              <w:t>综合匹配</w:t>
            </w:r>
          </w:p>
        </w:tc>
        <w:tc>
          <w:tcPr>
            <w:tcW w:type="dxa" w:w="8280"/>
            <w:vAlign w:val="center"/>
          </w:tcPr>
          <w:p>
            <w:r>
              <w:t>以成熟游戏为主，保留少量近期新品探索。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新品优先</w:t>
            </w:r>
          </w:p>
        </w:tc>
        <w:tc>
          <w:tcPr>
            <w:tcW w:type="dxa" w:w="8280"/>
            <w:vAlign w:val="center"/>
          </w:tcPr>
          <w:p>
            <w:r>
              <w:t>只考虑近 31 天发售的游戏；每批优先包含 1–2 款同时位于当前热销榜的新作。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优惠优先</w:t>
            </w:r>
          </w:p>
        </w:tc>
        <w:tc>
          <w:tcPr>
            <w:tcW w:type="dxa" w:w="8280"/>
            <w:vAlign w:val="center"/>
          </w:tcPr>
          <w:p>
            <w:r>
              <w:t>优先从当前中国区优惠来源选择。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热销优先</w:t>
            </w:r>
          </w:p>
        </w:tc>
        <w:tc>
          <w:tcPr>
            <w:tcW w:type="dxa" w:w="8280"/>
            <w:vAlign w:val="center"/>
          </w:tcPr>
          <w:p>
            <w:r>
              <w:t>优先从当前热销与高评价来源选择。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6. 排序、多样性与“换一批”</w:t>
      </w:r>
    </w:p>
    <w:p>
      <w:pPr>
        <w:spacing w:after="100" w:line="300" w:lineRule="auto"/>
      </w:pPr>
      <w:r>
        <w:t>高匹配分不应导致每次都出现同一批游戏。因此系统在合格候选池中做加权随机选择，而不是机械地返回前四名。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候选抽样权重 = max(1, S + 2)</w:t>
      </w:r>
    </w:p>
    <w:p>
      <w:pPr>
        <w:spacing w:before="100" w:after="120"/>
        <w:jc w:val="center"/>
      </w:pPr>
      <w:r>
        <w:rPr>
          <w:rFonts w:ascii="Cambria Math" w:hAnsi="Cambria Math"/>
          <w:b/>
          <w:sz w:val="26"/>
        </w:rPr>
        <w:t>此外，纯标签匹配会系统性偏向标签密集的冷门产品。为此系统为全部 3433 款候选补齐了全球评测数量，并规定每批四款推荐中至少包含一款评测数达到 5000 条以上的知名游戏（约占目录的 29%）。送礼者因此总能在结果中看到至少一款自己可能听说过的作品。</w:t>
      </w:r>
    </w:p>
    <w:p>
      <w:pPr>
        <w:spacing w:after="100" w:line="300" w:lineRule="auto"/>
      </w:pPr>
      <w:r>
        <w:t>分数越高，被选中的概率越高；分数稍低但仍合格的候选也有机会出现。用户点击“换一批”时，同一商店优先级内已展示的游戏会被暂时排除。</w:t>
      </w:r>
    </w:p>
    <w:p>
      <w:pPr>
        <w:spacing w:after="100" w:line="300" w:lineRule="auto"/>
      </w:pPr>
      <w:r>
        <w:t>解释证据采用加权随机而非固定排序。投入度越高的游戏越可能被引用，但任何游戏都不会被永久排除：送礼者小众的那部分爱好，仍会按其在游戏库中的分量偶尔出现。</w:t>
      </w:r>
    </w:p>
    <w:p>
      <w:pPr>
        <w:spacing w:after="100" w:line="300" w:lineRule="auto"/>
      </w:pPr>
      <w:r>
        <w:t>早期版本按标签层级顺序取前三条证据，导致某个冷门标签的唯一来源被硬性挤进展示，一款仅游玩 6.6 小时的作品因此出现在 30% 的页面上。改为按投入度硬排序虽然消除了该现象，却把最低引用时长抬高到 41.6 小时，等于永久排除轻度游玩的游戏，对轻度玩家尤其不利，可引用的不同游戏也从 93 款降到 78 款。</w:t>
      </w:r>
    </w:p>
    <w:p>
      <w:pPr>
        <w:spacing w:after="100" w:line="300" w:lineRule="auto"/>
      </w:pPr>
      <w:r>
        <w:t>最终采用加权随机：出现频率降至 3%，可引用的不同游戏增加到 89 款，且没有任何绝对时长门槛。权重完全相对于该用户自己的游戏库，因此最高投入仅 20 小时的轻度玩家，系统会优先引用其 12 小时左右的游戏，而不会因为达不到某个固定小时数而无话可说。</w:t>
      </w:r>
    </w:p>
    <w:p>
      <w:pPr>
        <w:spacing w:after="100" w:line="300" w:lineRule="auto"/>
      </w:pPr>
      <w:r>
        <w:t>同一批四款推荐中，同一个核心玩法标签或同一个定向标签最多出现两次。这样即使目标用户有一项很窄的爱好，整页结果也不会被同一类游戏占满。</w:t>
      </w:r>
    </w:p>
    <w:p>
      <w:pPr>
        <w:pStyle w:val="Heading1"/>
        <w:spacing w:before="280" w:after="120"/>
      </w:pPr>
      <w:r>
        <w:t>7. 面向用户的可解释输出</w:t>
      </w:r>
    </w:p>
    <w:p>
      <w:pPr>
        <w:spacing w:after="100" w:line="300" w:lineRule="auto"/>
      </w:pPr>
      <w:r>
        <w:t>每张推荐卡都将推荐结果拆成用户可验证的信息：</w:t>
      </w:r>
    </w:p>
    <w:p>
      <w:pPr>
        <w:pStyle w:val="ListBullet"/>
        <w:spacing w:after="40" w:line="276" w:lineRule="auto"/>
      </w:pPr>
      <w:r>
        <w:t>核心偏好与一般偏好标签。</w:t>
      </w:r>
    </w:p>
    <w:p>
      <w:pPr>
        <w:pStyle w:val="ListBullet"/>
        <w:spacing w:after="40" w:line="276" w:lineRule="auto"/>
      </w:pPr>
      <w:r>
        <w:t>“像 TA 玩过的”代表游戏，包括时长、成就完成度和是否近期游玩。</w:t>
      </w:r>
    </w:p>
    <w:p>
      <w:pPr>
        <w:pStyle w:val="ListBullet"/>
        <w:spacing w:after="40" w:line="276" w:lineRule="auto"/>
      </w:pPr>
      <w:r>
        <w:t>中国区当前价格、折扣和原价。</w:t>
      </w:r>
    </w:p>
    <w:p>
      <w:pPr>
        <w:pStyle w:val="ListBullet"/>
        <w:spacing w:after="40" w:line="276" w:lineRule="auto"/>
      </w:pPr>
      <w:r>
        <w:t>新品的发布日期，或其他游戏的 Steam 评测等级与评测数量。</w:t>
      </w:r>
    </w:p>
    <w:p>
      <w:pPr>
        <w:pStyle w:val="ListBullet"/>
        <w:spacing w:after="40" w:line="276" w:lineRule="auto"/>
      </w:pPr>
      <w:r>
        <w:t>Steam 商店与历史价格页面入口。</w:t>
      </w:r>
    </w:p>
    <w:p>
      <w:pPr>
        <w:spacing w:after="100" w:line="300" w:lineRule="auto"/>
      </w:pPr>
      <w:r>
        <w:t>Steam 好评率目前用于展示质量信号，例如“特别好评（21,603 篇评测 · 87% 好评）”，尚未进入口味分 S。这样可以在未来独立测试“评测质量是否应该影响排序”，而不混淆当前算法。</w:t>
      </w:r>
    </w:p>
    <w:p>
      <w:pPr>
        <w:pStyle w:val="Heading1"/>
        <w:spacing w:before="280" w:after="120"/>
      </w:pPr>
      <w:r>
        <w:t>8. 当前算法的边界与下一步</w:t>
      </w:r>
    </w:p>
    <w:p>
      <w:pPr>
        <w:spacing w:after="100" w:line="300" w:lineRule="auto"/>
      </w:pPr>
      <w:r>
        <w:t>当前版本已经将“玩家投入”“玩法相似”“购买条件”和“可解释性”分开处理。下一步优化不需要推翻算法，而是可以围绕已收集的完整标签、评测、价格和行为数据进行参数校准。</w:t>
      </w:r>
    </w:p>
    <w:p>
      <w:pPr>
        <w:pStyle w:val="ListBullet"/>
        <w:spacing w:after="40" w:line="276" w:lineRule="auto"/>
      </w:pPr>
      <w:r>
        <w:t>用扩容后的完整 Steam 标签映射，增强长尾玩法的识别能力。</w:t>
      </w:r>
    </w:p>
    <w:p>
      <w:pPr>
        <w:pStyle w:val="ListBullet"/>
        <w:spacing w:after="40" w:line="276" w:lineRule="auto"/>
      </w:pPr>
      <w:r>
        <w:t>通过真实用户反馈校准成就、近期游玩和核心玩法的权重。</w:t>
      </w:r>
    </w:p>
    <w:p>
      <w:pPr>
        <w:pStyle w:val="ListBullet"/>
        <w:spacing w:after="40" w:line="276" w:lineRule="auto"/>
      </w:pPr>
      <w:r>
        <w:t>评估评价质量、价格敏感度与品类探索度是否应成为独立排序因素。</w:t>
      </w:r>
    </w:p>
    <w:p>
      <w:pPr>
        <w:pStyle w:val="ListBullet"/>
        <w:spacing w:after="40" w:line="276" w:lineRule="auto"/>
      </w:pPr>
      <w:r>
        <w:t>建立离线测试集：给定玩家历史库，检查推荐是否能命中其后来购买或愿望单中的游戏。</w:t>
      </w:r>
    </w:p>
    <w:p>
      <w:pPr>
        <w:pStyle w:val="Heading1"/>
      </w:pPr>
      <w:r>
        <w:t>10. 两种推荐模式与单款匹配度查询</w:t>
      </w:r>
    </w:p>
    <w:p>
      <w:pPr/>
      <w:r>
        <w:t>送礼模式从 Steam 商店目录中挑选目标用户尚未拥有的游戏，是默认路径。</w:t>
      </w:r>
    </w:p>
    <w:p>
      <w:pPr/>
      <w:r>
        <w:t>种草模式解决另一类需求：送礼者想把自己玩过并认可的游戏推荐给朋友。系统同时读取双方的公开游戏库，以送礼者玩过、且目标用户尚未拥有的游戏作为候选池，再用完全相同的标签匹配算法对目标用户的偏好打分。推荐卡片会额外标注送礼者自己的游玩时长，使推荐同时具备算法依据与个人背书。</w:t>
      </w:r>
    </w:p>
    <w:p>
      <w:pPr/>
      <w:r>
        <w:t>单款匹配度查询允许直接输入游戏名称、商店链接或 App ID，查看这一款游戏对目标用户的匹配分、置信度以及命中的具体标签。查询失败时会区分原因：名称有歧义时列出相近候选供选择；游戏不在目录中时说明目录只收录有中国区售价的完整游戏，并提示改用原名或商店链接。这让算法结论可以被逐款验证，而不只是接受系统给出的四款结果。</w:t>
      </w:r>
    </w:p>
    <w:p>
      <w:pPr>
        <w:pStyle w:val="Heading1"/>
        <w:spacing w:before="280" w:after="120"/>
      </w:pPr>
      <w:r>
        <w:t>附录：一次查询的数据使用范围</w:t>
      </w:r>
    </w:p>
    <w:p>
      <w:pPr>
        <w:spacing w:after="100" w:line="300" w:lineRule="auto"/>
      </w:pPr>
      <w:r>
        <w:t>目录本身从本地快照读取，不会在每次查询时重新抓取数千个 Steam 商店页面。单次查询主要读取公开资料、已拥有游戏，并只在必要时补充代表游戏标签、成就、当前热销榜或最终少量推荐游戏的评测摘要。</w:t>
      </w:r>
    </w:p>
    <w:p>
      <w:pPr>
        <w:spacing w:after="100" w:line="300" w:lineRule="auto"/>
      </w:pPr>
      <w:r>
        <w:t>这使系统兼顾推荐质量、响应速度与 Steam 请求节制。</w:t>
      </w:r>
    </w:p>
    <w:p>
      <w:pPr>
        <w:pStyle w:val="Heading1"/>
      </w:pPr>
      <w:r>
        <w:t>9. 可选的人类确认层：把“推测偏好”变成“确认偏好”</w:t>
      </w:r>
    </w:p>
    <w:p>
      <w:pPr>
        <w:spacing w:line="300" w:lineRule="auto"/>
      </w:pPr>
      <w:r>
        <w:t>系统从公开 Steam 游戏库推断 TA 的代表标签后，可选地展示这些标签供送礼者确认。送礼者不需要回答性别或复杂问卷，只需点选 1 至 3 个最确定的偏好。上限 3 个由前端与服务端共同强制，超出的点选不会生效。</w:t>
      </w:r>
    </w:p>
    <w:p>
      <w:r>
        <w:t>这一步不是替代原始算法，而是在原始玩法、主题和大类标签分之上，加入一个固定的“人工确认优先预算”。</w:t>
      </w:r>
    </w:p>
    <w:p>
      <w:pPr>
        <w:jc w:val="center"/>
      </w:pPr>
      <w:r>
        <w:rPr>
          <w:b/>
        </w:rPr>
        <w:t>S_final = S_base + Σ(50 / |A|)，仅对命中的已确认标签求和</w:t>
      </w:r>
    </w:p>
    <w:p>
      <w:r>
        <w:t>其中 A 是用户点选的标签集合，|A| 是点选数量。每一个被点选且同时被候选游戏命中的标签，获得相同的额外分数 50 / |A|。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点选标签数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每个命中标签额外分</w:t>
            </w:r>
          </w:p>
        </w:tc>
        <w:tc>
          <w:tcPr>
            <w:tcW w:type="dxa" w:w="336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+50</w:t>
            </w:r>
          </w:p>
        </w:tc>
        <w:tc>
          <w:tcPr>
            <w:tcW w:type="dxa" w:w="3360"/>
          </w:tcPr>
          <w:p>
            <w:r>
              <w:t>用户给出了极强、单一的偏好确认。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+25</w:t>
            </w:r>
          </w:p>
        </w:tc>
        <w:tc>
          <w:tcPr>
            <w:tcW w:type="dxa" w:w="3360"/>
          </w:tcPr>
          <w:p>
            <w:r>
              <w:t>两个确认偏好共同主导结果。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约 +16.7</w:t>
            </w:r>
          </w:p>
        </w:tc>
        <w:tc>
          <w:tcPr>
            <w:tcW w:type="dxa" w:w="3360"/>
          </w:tcPr>
          <w:p>
            <w:r>
              <w:t>三个确认偏好共同塑造结果，是当前允许的最大点选数量。</w:t>
            </w:r>
          </w:p>
        </w:tc>
      </w:tr>
    </w:tbl>
    <w:p>
      <w:r>
        <w:t>例子：如果用户点选 3 个标签，候选游戏命中其中 2 个，原始标签匹配分为 22，则最终分数为：</w:t>
      </w:r>
    </w:p>
    <w:p>
      <w:pPr>
        <w:jc w:val="center"/>
      </w:pPr>
      <w:r>
        <w:rPr>
          <w:b/>
        </w:rPr>
        <w:t>S_final = 22 + 2 × (50 / 3) ≈ 55.3</w:t>
      </w:r>
    </w:p>
    <w:p>
      <w:r>
        <w:t>这种固定总额方式优于简单地把原始标签分乘以倍数：它不会让一个宽泛的 Level 1 标签因为被点选就压过 Level 3 或核心玩法标签。原始标签层级、Steam 行为信号和安全过滤仍然有效。</w:t>
      </w:r>
    </w:p>
    <w:p>
      <w:r>
        <w:t>用户可随时不点选任何标签，此时系统完全使用原始的行为与标签模型。</w:t>
      </w:r>
    </w:p>
    <w:p>
      <w:pPr>
        <w:pStyle w:val="Heading1"/>
      </w:pPr>
      <w:r>
        <w:t>11. 匹配分的标定：同一把尺子</w:t>
      </w:r>
    </w:p>
    <w:p>
      <w:pPr/>
      <w:r>
        <w:t>匹配深度 D 衡量一款候选游戏与 TA 偏好的重合有多深：命中的定向标签与核心玩法标签，各自按该标签在候选游戏中的排位与在 TA 库中的证据强度加权求和，定向标签权重加倍。</w:t>
      </w:r>
    </w:p>
    <w:p>
      <w:pPr/>
      <w:r>
        <w:t>D = Σ_g w_g · r(rank) · s(tag)，g ∈ {定向偏好, 核心玩法}</w:t>
      </w:r>
    </w:p>
    <w:p>
      <w:pPr/>
      <w:r>
        <w:t>其中 r(rank) 是标签在候选游戏标签列表中的位次衰减，s(tag) 是该标签在 TA 库中的证据强度（由支撑它的游戏数量与累计投入度决定）。</w:t>
      </w:r>
    </w:p>
    <w:p>
      <w:pPr/>
      <w:r>
        <w:t>深度本身没有上界，且不同人的可达深度差异很大，因此需要把它映射到 0-100。此前每次查询用“本次候选集”标定刻度，导致同一款游戏在送礼模式读 92 分、在种草模式读 99 分。现在两种模式都以全目录为基准标定：</w:t>
      </w:r>
    </w:p>
    <w:p>
      <w:pPr/>
      <w:r>
        <w:t>上界 = max(该画像在全目录可达的最大深度 × 1.12, 2.6)</w:t>
      </w:r>
    </w:p>
    <w:p>
      <w:pPr/>
      <w:r>
        <w:t>下界锚点 = 该画像深度分布的第 90 百分位，映射到 40 分</w:t>
      </w:r>
    </w:p>
    <w:p>
      <w:pPr/>
      <w:r>
        <w:t>1.12 的留白使满分不可达；2.6 的下限防止一个近乎空白的画像把最好的猜测称为完美匹配。用于标定的深度分布由 profile_depth_reference() 计算，它逐步复刻真实打分路径——异常标签过滤、禁用组合与受众门控的排除、各层级的位次与命中数上限、标签族合并、定向标签配对晋升、以及不感兴趣折减。任何一步缺失都会使刻度产生系统性偏差。</w:t>
      </w:r>
    </w:p>
    <w:p>
      <w:pPr/>
      <w:r>
        <w:t>由于真实匹配深度集中在很窄的区间内，线性映射会让所有卡片都落在 60 分附近。因此在典型匹配水平（位置 0.4）附近按 1.5 倍拉伸差异，实测展示分数的标准差从 8.0 提升到 12.6。</w:t>
      </w:r>
    </w:p>
    <w:p>
      <w:pPr/>
      <w:r>
        <w:t>稀有度等级直接由展示分数判定：UR ≥ 95，SSR ≥ 88，SR ≥ 78，R ≥ 65，其余为 N。等级与数字同源，因此不会出现“83 分却标记为普通”的矛盾。</w:t>
      </w:r>
    </w:p>
    <w:p>
      <w:pPr/>
      <w:r>
        <w:t>三个界面——送礼模式、种草模式、单款匹配度查询——使用同一套标定。跨 7 个画像验证，同时出现在两种模式中的游戏分数完全一致。</w:t>
      </w:r>
    </w:p>
    <w:p>
      <w:pPr>
        <w:pStyle w:val="Heading1"/>
      </w:pPr>
      <w:r>
        <w:t>12. 抑制虚高：标签冗余与反向信号</w:t>
      </w:r>
    </w:p>
    <w:p>
      <w:pPr/>
      <w:r>
        <w:t>Steam 标签体系存在大量近义标签。一款卡牌游戏通常同时带有“卡牌战斗”“牌组构建”“卡牌游戏”，在按命中数计分时会被记为三项独立重合，实际只是一种口味。</w:t>
      </w:r>
    </w:p>
    <w:p>
      <w:pPr/>
      <w:r>
        <w:t>冗余标签组并非人工枚举，而是从目录共现数据中识别：当两个标签互相出现在对方 50% 以上的游戏中，视为同一件事。实测结果包括卡牌游戏×牌组构建 64%、合作×在线合作 58%、回合战略×回合制战术 57%、增量×挂机游戏 55%。同一标签族在一款候选游戏上只计一次分，取其中位次最高的成员。</w:t>
      </w:r>
    </w:p>
    <w:p>
      <w:pPr/>
      <w:r>
        <w:t>此外，原算法只加分不减分：一款足球游戏可以仅凭“玩家对战”“多人”这类通用标签，对一个从不玩体育的人拿到中等分数。现在引入反向信号——若候选游戏的招牌标签（前 6 位）是 TA 明显不感兴趣的类型，则按位次三次方衰减折减匹配深度：</w:t>
      </w:r>
    </w:p>
    <w:p>
      <w:pPr/>
      <w:r>
        <w:t>D_final = D × max(0.45, 1 − 0.22 · Σ r(rank)³)</w:t>
      </w:r>
    </w:p>
    <w:p>
      <w:pPr/>
      <w:r>
        <w:t>三次方使折减集中在前两位标签上——标签越靠前越能代表这款游戏是什么。实测《开球! REMATCH》对无体育史的画像从 40 分降至 20 分，而对有体育史的画像升至 45 分。折减在打分与刻度标定两处同步应用，否则跨模式一致性会被破坏。</w:t>
      </w:r>
    </w:p>
    <w:p>
      <w:pPr/>
      <w:r>
        <w:t>判断“不感兴趣”时需排除语义重叠：若某标签与 TA 已有偏好高度共现（≥60%），则不算作反向信号。同时排除出现率超过 20% 的泛化标签——“单人”出现在 77.6% 的目录游戏中，若不排除会使该机制完全失效。</w:t>
      </w:r>
    </w:p>
    <w:p>
      <w:pPr>
        <w:pStyle w:val="Heading1"/>
      </w:pPr>
      <w:r>
        <w:t>13. 投入度的两项修正</w:t>
      </w:r>
    </w:p>
    <w:p>
      <w:pPr/>
      <w:r>
        <w:t>挂机与桌面伴侣类应用在后台运行时，Steam 仍按墙上时钟记录时长。这曾使一位从未打开过这些游戏的用户，其“生物收集”成为最强定向标签。现在当“桌面伴侣”“挂机游戏”“增量”“实用工具”出现在游戏前 5 位标签时，时长按 20% 折算计入投入度，核心玩法资格的时长门槛也使用折算后数值。该标签的有效权重由满值 10.0 降至 2.2。证据卡片会标注“挂机时长已折算”。</w:t>
      </w:r>
    </w:p>
    <w:p>
      <w:pPr/>
      <w:r>
        <w:t>定向标签的确认此前是二值降级：证据不足即整体降档，一款与两款之间断崖式差 4 分权重，而两款与十款毫无区别。现在改为连续缩放——只统计将该标签列为主要标签（前 5 位）的游戏，把它们的投入度累加后归一化，下限 0.4。实测同一标签：1 款 5 小时 → 2.6，1 款 100 小时 → 3.5，3 款各 20 小时 → 6.7，5 款各 100 小时 → 10.0。取消层级迁移同时消除了一类崩溃：被降级的标签会移入核心层，而其名称仍只注册在定向层。</w:t>
      </w:r>
    </w:p>
    <w:p>
      <w:pPr>
        <w:pStyle w:val="Heading1"/>
      </w:pPr>
      <w:r>
        <w:t>14. 展示节奏与保底</w:t>
      </w:r>
    </w:p>
    <w:p>
      <w:pPr/>
      <w:r>
        <w:t>由于刻度跟随画像自身可达水平，第一页展示的本就是最深匹配，会稳定落在最高稀有度，等于开局打光最好的牌。因此加入出场节奏：前 8 张卡以 SR 封顶，前 20 张不出 UR，每页最多 1 张 SSR 以上。</w:t>
      </w:r>
    </w:p>
    <w:p>
      <w:pPr/>
      <w:r>
        <w:t>同时设置保底：每 12 张卡内至少 1 张 SR，每 36 张内至少 1 张 SSR。保底优先级高于节奏控制，窗口内欠账时节奏限制自动让路。若候选池中确实不存在该等级的游戏，保底不会凭空制造——这是数据决定的结果。</w:t>
      </w:r>
    </w:p>
    <w:p>
      <w:pPr/>
      <w:r>
        <w:t>这些约束以“每次选卡时的临时筛选”方式实现，而非从候选池中永久删除。早期实现直接覆盖候选池，被暂时跳过的候选会永久消失，几轮叠加后池子被榨干，出现一页只有 3 张卡的情况。</w:t>
      </w:r>
    </w:p>
    <w:p>
      <w:pPr>
        <w:pStyle w:val="Heading1"/>
      </w:pPr>
      <w:r>
        <w:t>15. 受众门控的收紧</w:t>
      </w:r>
    </w:p>
    <w:p>
      <w:pPr/>
      <w:r>
        <w:t>受众定向内容（如恋爱视觉小说组合标签）此前采用“库中存在同类游戏即解锁”的规则。实践中一款捆绑包赠品即可为整个受众定向目录开闸。现改为门控恒定生效：无论 TA 库中有 0 款、1 款还是 4 款同类游戏，都不会进入推荐。实测三种情况下 48 张卡的推荐结果均为 0 款受众定向游戏。单款匹配度查询仍会为此类游戏给出分数与说明，并标注其不会被推荐的原因。</w:t>
      </w:r>
    </w:p>
    <w:p>
      <w:pPr>
        <w:pStyle w:val="Heading1"/>
      </w:pPr>
      <w:r>
        <w:t>16. 已知边界</w:t>
      </w:r>
    </w:p>
    <w:p>
      <w:pPr/>
      <w:r>
        <w:t>分数按每个画像自身标定，因此不同人之间不可直接比较。口味越集中的人可达深度越高，普通推荐相对越显得平庸——实测八个画像的 SR 占比从 0% 到 17% 不等，展示卡片使用了刻度的 63% 至 100%。</w:t>
      </w:r>
    </w:p>
    <w:p>
      <w:pPr/>
      <w:r>
        <w:t>种草模式分数普遍低于送礼模式，因为一个人的游戏库无法覆盖三千余款目录所能提供的最佳匹配。这是如实反映，而非两套标准。</w:t>
      </w:r>
    </w:p>
    <w:p>
      <w:pPr>
        <w:pStyle w:val="Heading1"/>
      </w:pPr>
      <w:r>
        <w:t>17. 匹配深度：奖励精准而非广度</w:t>
      </w:r>
    </w:p>
    <w:p>
      <w:pPr/>
      <w:r>
        <w:t>早期版本把各项命中的质量直接求和，等于奖励“标签重合面广”。实测中，一位以空洞骑士为最爱的玩家，该游戏只命中 2 个核心标签、深度 1.06，得 41 分；而另一款泛泛命中 4 个标签的游戏深度 2.61，得 79 分。这与直觉相悖：精准命中窄口味的游戏应当更高分。</w:t>
      </w:r>
    </w:p>
    <w:p>
      <w:pPr/>
      <w:r>
        <w:t>现在改为集中度加权：每项命中的质量先取 p 次方再求和，最后开 p 次方根。</w:t>
      </w:r>
    </w:p>
    <w:p>
      <w:pPr/>
      <w:r>
        <w:t>D = ( Σ_i q_i^p )^(1/p)，其中 q_i = w_g · r(rank) · s(tag)，p = 2</w:t>
      </w:r>
    </w:p>
    <w:p>
      <w:pPr/>
      <w:r>
        <w:t>p &gt; 1 时，最强的几项命中占主导，命中数量仍有正贡献但不再决定性；p = 1 时退化为原来的求和。实测空洞骑士对「类银河恶魔城」画像由 41 分升至 95 分（UR），而对无此类游玩史的画像仍为 41 分——同一款游戏对目标人群与非目标人群拉开了 54 分差距。</w:t>
      </w:r>
    </w:p>
    <w:p>
      <w:pPr/>
      <w:r>
        <w:t>同时将「类魂系列」与「类银河战士恶魔城」从核心玩法层移入定向偏好层，二者都是明确的窄口味选择，权重由 6 提升至 10，并按 TA 库中的支撑度连续缩放。定向层现有 16 个标签。</w:t>
      </w:r>
    </w:p>
    <w:p>
      <w:pPr/>
      <w:r>
        <w:t>集中度加权会压缩深度的绝对量级，因此刻度需同步重标定：下界锚点由第 90 百分位下调至第 30 百分位。未重标定时送礼模式中位数会跌至 55 分、85% 的卡片为最低档。</w:t>
      </w:r>
    </w:p>
    <w:p>
      <w:pPr/>
      <w:r>
        <w:t>附带修复：原拉伸公式在低位存在截断，所有相对位置低于 0.133 的候选被压成同一数值，即恒为下界锚点分数。种草模式的候选几乎全部落在该区间，导致该模式从未出现高于锚点的分数。现改为围绕支点的单调幂曲线，不存在压平区。</w:t>
      </w:r>
    </w:p>
    <w:p>
      <w:pPr/>
      <w:r>
        <w:t>当前分布（24 个画像、288 页、1152 张卡，送礼模式）：最低档 45.4%，良品 43.5%，稀有 9.4%，极品 1.6%，宝藏级 0.2%；最高分 96。测试使用随机生成的画像，口味天然分散，真实用户的高稀有度出现频率应高于此数值。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Gift Scout · Steam 礼物推荐算法说明 ·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Scout Steam 礼物推荐算法：投资人说明</dc:title>
  <dc:subject>Steam game gift recommendation algorithm overview</dc:subject>
  <dc:creator>Gift Scout</dc:creator>
  <cp:keywords/>
  <dc:description>Investor-facing algorithm overview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