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F1EC7C8" w14:textId="77777777" w:rsidR="00102B55" w:rsidRDefault="00000000">
      <w:pPr>
        <w:numPr>
          <w:ilvl w:val="0"/>
          <w:numId w:val="1"/>
        </w:numPr>
        <w:rPr>
          <w:rFonts w:ascii="Raleway" w:eastAsia="Raleway" w:hAnsi="Raleway" w:cs="Raleway"/>
        </w:rPr>
      </w:pPr>
      <w:r>
        <w:rPr>
          <w:rFonts w:ascii="Raleway" w:eastAsia="Raleway" w:hAnsi="Raleway" w:cs="Raleway"/>
          <w:color w:val="008000"/>
        </w:rPr>
        <w:t>What you are doing</w:t>
      </w:r>
    </w:p>
    <w:p w14:paraId="7AE2FC73" w14:textId="77777777" w:rsidR="00102B55" w:rsidRDefault="00000000">
      <w:pPr>
        <w:numPr>
          <w:ilvl w:val="0"/>
          <w:numId w:val="1"/>
        </w:numPr>
        <w:rPr>
          <w:rFonts w:ascii="Raleway" w:eastAsia="Raleway" w:hAnsi="Raleway" w:cs="Raleway"/>
        </w:rPr>
      </w:pPr>
      <w:r>
        <w:rPr>
          <w:rFonts w:ascii="Raleway" w:eastAsia="Raleway" w:hAnsi="Raleway" w:cs="Raleway"/>
          <w:color w:val="0000FF"/>
        </w:rPr>
        <w:t>Why you are doing this - the impact or change your project will bring</w:t>
      </w:r>
    </w:p>
    <w:p w14:paraId="70FBBBD7" w14:textId="77777777" w:rsidR="00102B55" w:rsidRDefault="00000000">
      <w:pPr>
        <w:numPr>
          <w:ilvl w:val="0"/>
          <w:numId w:val="1"/>
        </w:numPr>
        <w:rPr>
          <w:rFonts w:ascii="Raleway" w:eastAsia="Raleway" w:hAnsi="Raleway" w:cs="Raleway"/>
        </w:rPr>
      </w:pPr>
      <w:r>
        <w:rPr>
          <w:rFonts w:ascii="Raleway" w:eastAsia="Raleway" w:hAnsi="Raleway" w:cs="Raleway"/>
          <w:color w:val="800080"/>
        </w:rPr>
        <w:t>Who are the users and contributors</w:t>
      </w:r>
    </w:p>
    <w:p w14:paraId="04620EE3" w14:textId="77777777" w:rsidR="00102B55" w:rsidRDefault="00102B55">
      <w:pPr>
        <w:rPr>
          <w:rFonts w:ascii="Raleway" w:eastAsia="Raleway" w:hAnsi="Raleway" w:cs="Raleway"/>
          <w:color w:val="800080"/>
        </w:rPr>
      </w:pPr>
    </w:p>
    <w:p w14:paraId="40E1BD9B" w14:textId="77777777" w:rsidR="00102B55" w:rsidRDefault="00102B55">
      <w:pPr>
        <w:rPr>
          <w:rFonts w:ascii="Raleway" w:eastAsia="Raleway" w:hAnsi="Raleway" w:cs="Raleway"/>
          <w:color w:val="800080"/>
        </w:rPr>
      </w:pPr>
    </w:p>
    <w:tbl>
      <w:tblPr>
        <w:tblStyle w:val="a3"/>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02B55" w14:paraId="7002FFEE" w14:textId="77777777">
        <w:tc>
          <w:tcPr>
            <w:tcW w:w="10800" w:type="dxa"/>
            <w:shd w:val="clear" w:color="auto" w:fill="auto"/>
            <w:tcMar>
              <w:top w:w="100" w:type="dxa"/>
              <w:left w:w="100" w:type="dxa"/>
              <w:bottom w:w="100" w:type="dxa"/>
              <w:right w:w="100" w:type="dxa"/>
            </w:tcMar>
          </w:tcPr>
          <w:p w14:paraId="1F14BB0A" w14:textId="77777777" w:rsidR="008B41D2" w:rsidRDefault="00000000">
            <w:pPr>
              <w:widowControl w:val="0"/>
              <w:spacing w:line="240" w:lineRule="auto"/>
              <w:rPr>
                <w:rFonts w:ascii="Raleway" w:eastAsia="Raleway" w:hAnsi="Raleway" w:cs="Raleway"/>
                <w:color w:val="800080"/>
              </w:rPr>
            </w:pPr>
            <w:r>
              <w:rPr>
                <w:rFonts w:ascii="Raleway" w:eastAsia="Raleway" w:hAnsi="Raleway" w:cs="Raleway"/>
                <w:color w:val="008000"/>
              </w:rPr>
              <w:t>[part 1]</w:t>
            </w:r>
            <w:r>
              <w:rPr>
                <w:rFonts w:ascii="Raleway" w:eastAsia="Raleway" w:hAnsi="Raleway" w:cs="Raleway"/>
                <w:color w:val="595959"/>
              </w:rPr>
              <w:t xml:space="preserve"> + </w:t>
            </w:r>
            <w:r>
              <w:rPr>
                <w:rFonts w:ascii="Raleway" w:eastAsia="Raleway" w:hAnsi="Raleway" w:cs="Raleway"/>
                <w:color w:val="0000FF"/>
              </w:rPr>
              <w:t xml:space="preserve">[part 2] </w:t>
            </w:r>
            <w:r>
              <w:rPr>
                <w:rFonts w:ascii="Raleway" w:eastAsia="Raleway" w:hAnsi="Raleway" w:cs="Raleway"/>
                <w:color w:val="595959"/>
              </w:rPr>
              <w:t xml:space="preserve">+ </w:t>
            </w:r>
            <w:r>
              <w:rPr>
                <w:rFonts w:ascii="Raleway" w:eastAsia="Raleway" w:hAnsi="Raleway" w:cs="Raleway"/>
                <w:color w:val="800080"/>
              </w:rPr>
              <w:t>([Part 3])</w:t>
            </w:r>
          </w:p>
          <w:p w14:paraId="10A7987C" w14:textId="29B85154" w:rsidR="008B41D2" w:rsidRDefault="008B41D2">
            <w:pPr>
              <w:widowControl w:val="0"/>
              <w:spacing w:line="240" w:lineRule="auto"/>
              <w:rPr>
                <w:rFonts w:ascii="Raleway" w:eastAsia="Raleway" w:hAnsi="Raleway" w:cs="Raleway"/>
                <w:color w:val="800080"/>
              </w:rPr>
            </w:pPr>
            <w:r w:rsidRPr="008B41D2">
              <w:rPr>
                <w:rFonts w:ascii="Raleway" w:eastAsia="Raleway" w:hAnsi="Raleway" w:cs="Raleway"/>
                <w:color w:val="800080"/>
              </w:rPr>
              <w:t xml:space="preserve"> </w:t>
            </w:r>
          </w:p>
          <w:p w14:paraId="07168AA6" w14:textId="54B3CE82" w:rsidR="009176BF" w:rsidRPr="009176BF" w:rsidRDefault="009176BF">
            <w:pPr>
              <w:widowControl w:val="0"/>
              <w:spacing w:line="240" w:lineRule="auto"/>
              <w:rPr>
                <w:rFonts w:ascii="Raleway" w:eastAsia="Raleway" w:hAnsi="Raleway" w:cs="Raleway"/>
                <w:color w:val="00B050"/>
              </w:rPr>
            </w:pPr>
            <w:r w:rsidRPr="009176BF">
              <w:rPr>
                <w:rFonts w:ascii="Raleway" w:eastAsia="Raleway" w:hAnsi="Raleway" w:cs="Raleway"/>
                <w:color w:val="00B050"/>
              </w:rPr>
              <w:t>I would train racialized s</w:t>
            </w:r>
            <w:r w:rsidR="00A34BA2">
              <w:rPr>
                <w:rFonts w:ascii="Raleway" w:eastAsia="Raleway" w:hAnsi="Raleway" w:cs="Raleway"/>
                <w:color w:val="00B050"/>
              </w:rPr>
              <w:t>cholars</w:t>
            </w:r>
            <w:r w:rsidRPr="009176BF">
              <w:rPr>
                <w:rFonts w:ascii="Raleway" w:eastAsia="Raleway" w:hAnsi="Raleway" w:cs="Raleway"/>
                <w:color w:val="00B050"/>
              </w:rPr>
              <w:t xml:space="preserve"> in the Faculty of Sciences on Digital Research Infrastructure (DRI) utilization.</w:t>
            </w:r>
          </w:p>
          <w:p w14:paraId="57992F7C" w14:textId="77777777" w:rsidR="009176BF" w:rsidRDefault="009176BF" w:rsidP="009176BF">
            <w:pPr>
              <w:spacing w:line="360" w:lineRule="auto"/>
              <w:jc w:val="both"/>
              <w:rPr>
                <w:rFonts w:ascii="Times New Roman" w:hAnsi="Times New Roman" w:cs="Times New Roman"/>
                <w:sz w:val="24"/>
                <w:szCs w:val="24"/>
              </w:rPr>
            </w:pPr>
          </w:p>
          <w:p w14:paraId="64E23D8A" w14:textId="60EB8342" w:rsidR="009176BF" w:rsidRPr="008B41D2" w:rsidRDefault="009176BF" w:rsidP="009176BF">
            <w:pPr>
              <w:spacing w:line="360" w:lineRule="auto"/>
              <w:jc w:val="both"/>
              <w:rPr>
                <w:rFonts w:ascii="Times New Roman" w:hAnsi="Times New Roman" w:cs="Times New Roman"/>
                <w:color w:val="3333FF"/>
                <w:sz w:val="24"/>
                <w:szCs w:val="24"/>
              </w:rPr>
            </w:pPr>
            <w:r w:rsidRPr="008B41D2">
              <w:rPr>
                <w:rFonts w:ascii="Times New Roman" w:hAnsi="Times New Roman" w:cs="Times New Roman"/>
                <w:color w:val="3333FF"/>
                <w:sz w:val="24"/>
                <w:szCs w:val="24"/>
              </w:rPr>
              <w:t>Implicit bias and discrimination impact the academic progress and professional development of racialized groups through limited access to resources and opportunities. Additionally, there is a limited representation of racialized individuals in faculty positions and leadership roles, resulting in a lack of role models for racialized students. Racialized researchers often collaborate among themselves, leading to limited access to diverse professional networks.</w:t>
            </w:r>
          </w:p>
          <w:p w14:paraId="3353CCC1" w14:textId="4617600E" w:rsidR="009176BF" w:rsidRPr="008B41D2" w:rsidRDefault="009176BF" w:rsidP="009176BF">
            <w:pPr>
              <w:spacing w:line="360" w:lineRule="auto"/>
              <w:jc w:val="both"/>
              <w:rPr>
                <w:rFonts w:ascii="Times New Roman" w:hAnsi="Times New Roman" w:cs="Times New Roman"/>
                <w:color w:val="3333FF"/>
                <w:sz w:val="24"/>
                <w:szCs w:val="24"/>
              </w:rPr>
            </w:pPr>
            <w:r w:rsidRPr="008B41D2">
              <w:rPr>
                <w:rFonts w:ascii="Times New Roman" w:hAnsi="Times New Roman" w:cs="Times New Roman"/>
                <w:color w:val="3333FF"/>
                <w:sz w:val="24"/>
                <w:szCs w:val="24"/>
              </w:rPr>
              <w:t>Proficiency in DRI tools can make racialized researchers more competitive for grants and funding opportunities, as they demonstrate advanced technical skills and the ability to leverage cutting-edge infrastructure. Expertise in DRI can empower racialized researchers, boosting their confidence in conducting complex research projects and pursuing ambitious scientific goals and leadership roles. Their visibility in the research community would provide opportunities to connect with diverse peers and experts in the field, opening doors to collaboration and increasing the number of available role models for racialized students.</w:t>
            </w:r>
          </w:p>
          <w:p w14:paraId="50D60C6C" w14:textId="77777777" w:rsidR="009176BF" w:rsidRDefault="009176BF" w:rsidP="009176BF">
            <w:pPr>
              <w:widowControl w:val="0"/>
              <w:spacing w:line="360" w:lineRule="auto"/>
              <w:rPr>
                <w:rFonts w:ascii="Times New Roman" w:hAnsi="Times New Roman" w:cs="Times New Roman"/>
                <w:color w:val="3333FF"/>
                <w:sz w:val="24"/>
                <w:szCs w:val="24"/>
              </w:rPr>
            </w:pPr>
            <w:r w:rsidRPr="008B41D2">
              <w:rPr>
                <w:rFonts w:ascii="Times New Roman" w:hAnsi="Times New Roman" w:cs="Times New Roman"/>
                <w:color w:val="3333FF"/>
                <w:sz w:val="24"/>
                <w:szCs w:val="24"/>
              </w:rPr>
              <w:t>Lack of awareness and insufficient training are barriers to accessing DRI tools. Many racialized researchers seem not to be aware of the available DRI tools and resources or know how these tools can benefit their research. There may be limited opportunities for racialized researchers to receive training in DRI tools, leading to a skills gap that prevents them from effectively utilizing these resources.</w:t>
            </w:r>
          </w:p>
          <w:p w14:paraId="36C37CBD" w14:textId="77777777" w:rsidR="008B41D2" w:rsidRDefault="008B41D2" w:rsidP="009176BF">
            <w:pPr>
              <w:widowControl w:val="0"/>
              <w:spacing w:line="360" w:lineRule="auto"/>
              <w:rPr>
                <w:rFonts w:ascii="Times New Roman" w:hAnsi="Times New Roman" w:cs="Times New Roman"/>
                <w:color w:val="3333FF"/>
                <w:sz w:val="24"/>
                <w:szCs w:val="24"/>
              </w:rPr>
            </w:pPr>
          </w:p>
          <w:p w14:paraId="2F33C46B" w14:textId="3060A998" w:rsidR="008B41D2" w:rsidRDefault="008B41D2" w:rsidP="009176BF">
            <w:pPr>
              <w:widowControl w:val="0"/>
              <w:spacing w:line="360" w:lineRule="auto"/>
              <w:rPr>
                <w:rFonts w:ascii="Raleway" w:eastAsia="Raleway" w:hAnsi="Raleway" w:cs="Raleway"/>
                <w:color w:val="800080"/>
              </w:rPr>
            </w:pPr>
            <w:r w:rsidRPr="008B41D2">
              <w:rPr>
                <w:rFonts w:ascii="Raleway" w:eastAsia="Raleway" w:hAnsi="Raleway" w:cs="Raleway"/>
                <w:color w:val="800080"/>
              </w:rPr>
              <w:t xml:space="preserve">Racialized </w:t>
            </w:r>
            <w:r>
              <w:rPr>
                <w:rFonts w:ascii="Raleway" w:eastAsia="Raleway" w:hAnsi="Raleway" w:cs="Raleway"/>
                <w:color w:val="800080"/>
              </w:rPr>
              <w:t>educators</w:t>
            </w:r>
            <w:r w:rsidRPr="008B41D2">
              <w:rPr>
                <w:rFonts w:ascii="Raleway" w:eastAsia="Raleway" w:hAnsi="Raleway" w:cs="Raleway"/>
                <w:color w:val="800080"/>
              </w:rPr>
              <w:t xml:space="preserve">, researchers, </w:t>
            </w:r>
            <w:r w:rsidR="009B6945">
              <w:rPr>
                <w:rFonts w:ascii="Raleway" w:eastAsia="Raleway" w:hAnsi="Raleway" w:cs="Raleway"/>
                <w:color w:val="800080"/>
              </w:rPr>
              <w:t xml:space="preserve">graduate </w:t>
            </w:r>
            <w:r w:rsidRPr="008B41D2">
              <w:rPr>
                <w:rFonts w:ascii="Raleway" w:eastAsia="Raleway" w:hAnsi="Raleway" w:cs="Raleway"/>
                <w:color w:val="800080"/>
              </w:rPr>
              <w:t>students</w:t>
            </w:r>
            <w:r w:rsidR="009B6945">
              <w:rPr>
                <w:rFonts w:ascii="Raleway" w:eastAsia="Raleway" w:hAnsi="Raleway" w:cs="Raleway"/>
                <w:color w:val="800080"/>
              </w:rPr>
              <w:t>, and post-doctoral fellows</w:t>
            </w:r>
            <w:r w:rsidRPr="008B41D2">
              <w:rPr>
                <w:rFonts w:ascii="Raleway" w:eastAsia="Raleway" w:hAnsi="Raleway" w:cs="Raleway"/>
                <w:color w:val="800080"/>
              </w:rPr>
              <w:t xml:space="preserve"> in the Faculty of Health Sciences.</w:t>
            </w:r>
          </w:p>
        </w:tc>
      </w:tr>
    </w:tbl>
    <w:p w14:paraId="3E213D1B" w14:textId="77777777" w:rsidR="00102B55" w:rsidRDefault="00102B55">
      <w:pPr>
        <w:rPr>
          <w:rFonts w:ascii="Raleway" w:eastAsia="Raleway" w:hAnsi="Raleway" w:cs="Raleway"/>
          <w:color w:val="800080"/>
        </w:rPr>
      </w:pPr>
    </w:p>
    <w:p w14:paraId="57BF9FCD" w14:textId="7694CC17" w:rsidR="00102B55" w:rsidRDefault="00102B55">
      <w:pPr>
        <w:spacing w:before="240" w:after="240"/>
        <w:rPr>
          <w:rFonts w:ascii="Raleway" w:eastAsia="Raleway" w:hAnsi="Raleway" w:cs="Raleway"/>
          <w:sz w:val="26"/>
          <w:szCs w:val="26"/>
        </w:rPr>
      </w:pPr>
    </w:p>
    <w:sectPr w:rsidR="00102B55">
      <w:pgSz w:w="12240" w:h="15840"/>
      <w:pgMar w:top="720" w:right="720" w:bottom="72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embedRegular r:id="rId1" w:fontKey="{33D7FD18-C739-4318-9478-9CB312DCDF45}"/>
  </w:font>
  <w:font w:name="Calibri">
    <w:panose1 w:val="020F0502020204030204"/>
    <w:charset w:val="00"/>
    <w:family w:val="swiss"/>
    <w:pitch w:val="variable"/>
    <w:sig w:usb0="E4002EFF" w:usb1="C200247B" w:usb2="00000009" w:usb3="00000000" w:csb0="000001FF" w:csb1="00000000"/>
    <w:embedRegular r:id="rId2" w:fontKey="{28427810-3520-431D-BF03-24A00B6FB852}"/>
  </w:font>
  <w:font w:name="Cambria">
    <w:panose1 w:val="02040503050406030204"/>
    <w:charset w:val="00"/>
    <w:family w:val="roman"/>
    <w:pitch w:val="variable"/>
    <w:sig w:usb0="E00006FF" w:usb1="420024FF" w:usb2="02000000" w:usb3="00000000" w:csb0="0000019F" w:csb1="00000000"/>
    <w:embedRegular r:id="rId3" w:fontKey="{09E69DFB-E74E-420C-88A6-41CD8A52A9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77932"/>
    <w:multiLevelType w:val="multilevel"/>
    <w:tmpl w:val="948659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A17448"/>
    <w:multiLevelType w:val="hybridMultilevel"/>
    <w:tmpl w:val="77020A92"/>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2BB1714E"/>
    <w:multiLevelType w:val="multilevel"/>
    <w:tmpl w:val="2C7C0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0D73CA"/>
    <w:multiLevelType w:val="multilevel"/>
    <w:tmpl w:val="D864F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5230916">
    <w:abstractNumId w:val="0"/>
  </w:num>
  <w:num w:numId="2" w16cid:durableId="411506741">
    <w:abstractNumId w:val="3"/>
  </w:num>
  <w:num w:numId="3" w16cid:durableId="325327733">
    <w:abstractNumId w:val="2"/>
  </w:num>
  <w:num w:numId="4" w16cid:durableId="584798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B55"/>
    <w:rsid w:val="00102B55"/>
    <w:rsid w:val="00377269"/>
    <w:rsid w:val="004C407A"/>
    <w:rsid w:val="0072207A"/>
    <w:rsid w:val="008B41D2"/>
    <w:rsid w:val="008D64FE"/>
    <w:rsid w:val="009176BF"/>
    <w:rsid w:val="009B6945"/>
    <w:rsid w:val="00A34BA2"/>
    <w:rsid w:val="00A72465"/>
    <w:rsid w:val="00E5212F"/>
    <w:rsid w:val="00EB4906"/>
    <w:rsid w:val="00FA4F94"/>
    <w:rsid w:val="00FE6E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A18FEA"/>
  <w15:docId w15:val="{A5857345-C868-4C5B-9F27-8AEB3642A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B49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Yg0C31RRhQR4vfs27VD3xvncYw==">CgMxLjAyCGguZ2pkZ3hzMg5oLnBwdnZmMnE3MndqNjIJaC4zMGowemxsOAByITFScnJhUzBDNHZaNmNwbmJSc3U2NXVvTUtKYnJ1NVZ1bg==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291</Words>
  <Characters>1604</Characters>
  <Application>Microsoft Office Word</Application>
  <DocSecurity>0</DocSecurity>
  <Lines>35</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Chiedozie James Alumona</dc:creator>
  <cp:lastModifiedBy>Chiedozie James Alumona</cp:lastModifiedBy>
  <cp:revision>3</cp:revision>
  <dcterms:created xsi:type="dcterms:W3CDTF">2025-01-10T14:43:00Z</dcterms:created>
  <dcterms:modified xsi:type="dcterms:W3CDTF">2025-01-10T14:44:00Z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dc79bca6c84a6789d99889fb90513bf7c56ce764365104b4e70221ce45cda7ee</vt:lpwstr>
  </property>
</Properties>
</file>