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8"/>
        </w:rPr>
        <w:t>Email and Text Marketing System Recommendation</w:t>
      </w:r>
    </w:p>
    <w:p>
      <w:pPr>
        <w:jc w:val="center"/>
      </w:pPr>
      <w:r>
        <w:rPr>
          <w:color w:val="2E75B6"/>
          <w:sz w:val="26"/>
        </w:rPr>
        <w:t>Strategic Analysis for All Clean Property Services</w:t>
      </w:r>
    </w:p>
    <w:p>
      <w:pPr>
        <w:jc w:val="center"/>
      </w:pPr>
      <w:r>
        <w:rPr>
          <w:i/>
          <w:sz w:val="20"/>
        </w:rPr>
        <w:t>Author: Chief Strategy Officer  |  April 17, 2026</w:t>
      </w:r>
    </w:p>
    <w:p/>
    <w:p>
      <w:pPr>
        <w:pStyle w:val="Heading1"/>
      </w:pPr>
      <w:r>
        <w:rPr>
          <w:color w:val="1F4E78"/>
        </w:rPr>
        <w:t>1. Executive Summary</w:t>
      </w:r>
    </w:p>
    <w:p>
      <w:r>
        <w:t>All Clean Property Services currently relies on manual phone calls for client retargeting, yielding an inefficient 20% answer rate. Transitioning to automated email and SMS marketing will drastically improve reach, reduce labor costs, and drive recurring revenue. This report evaluates whether to build a custom marketing engine in-house or outsource to an existing SaaS platform. We strongly recommend outsourcing to an established platform (e.g., ActiveCampaign, GoHighLevel, or a hybrid API like Twilio/SendGrid). Building in-house introduces severe hidden costs—specifically around email deliverability, SMS compliance (A2P 10DLC), and maintenance—diverting valuable developer time away from the core booking and invoicing product.</w:t>
      </w:r>
    </w:p>
    <w:p>
      <w:pPr>
        <w:pStyle w:val="Heading1"/>
      </w:pPr>
      <w:r>
        <w:rPr>
          <w:color w:val="1F4E78"/>
        </w:rPr>
        <w:t>2. Introduction</w:t>
      </w:r>
    </w:p>
    <w:p>
      <w:r>
        <w:t>All Clean Property Services operates a custom-built platform handling bookings and invoicing for window and gutter cleaning. While the operational side is digitized, client retargeting remains manual. Calling past clients yields only a 20% answer rate, leaving 80% of the customer base unengaged and draining staff resources. Implementing an automated email and text marketing system is critical to capturing recurring revenue. This document analyzes the strategic, financial, and technical trade-offs between building this system in-house versus integrating an outsourced solution.</w:t>
      </w:r>
    </w:p>
    <w:p>
      <w:pPr>
        <w:pStyle w:val="Heading1"/>
      </w:pPr>
      <w:r>
        <w:rPr>
          <w:color w:val="1F4E78"/>
        </w:rPr>
        <w:t>3. Current Retargeting Challenges</w:t>
      </w:r>
    </w:p>
    <w:p>
      <w:r>
        <w:t>Manual phone outreach is highly inefficient. It requires synchronous communication, meaning staff time is consumed regardless of whether the client answers. With an 80% failure rate, the labor cost per successful rebooking is unsustainably high. Furthermore, phone calls lack the scalability required to run seasonal promotions (e.g., "Spring Gutter Cleaning") to the entire customer base simultaneously. This bottleneck directly limits the company's recurring revenue potential and competitive growth.</w:t>
      </w:r>
    </w:p>
    <w:p>
      <w:pPr>
        <w:pStyle w:val="Heading1"/>
      </w:pPr>
      <w:r>
        <w:rPr>
          <w:color w:val="1F4E78"/>
        </w:rPr>
        <w:t>4. Email Marketing Solutions</w:t>
      </w:r>
    </w:p>
    <w:p>
      <w:r>
        <w:t>Outsourced Platforms: Platforms like Mailchimp, ActiveCampaign, or Brevo offer drag-and-drop builders, automated workflows, and built-in analytics.</w:t>
      </w:r>
    </w:p>
    <w:p>
      <w:r>
        <w:t>Pros: Immediate deployment, guaranteed compliance (CAN-SPAM/GDPR), managed deliverability (IP warming, spam trap avoidance), and continuous feature updates.</w:t>
      </w:r>
    </w:p>
    <w:p>
      <w:r>
        <w:t>Cons: Recurring monthly subscription fees, data resides on third-party servers, and potential vendor lock-in.</w:t>
      </w:r>
    </w:p>
    <w:p>
      <w:r>
        <w:t>In-House Development: Building a custom email engine requires developing template managers, scheduling cron jobs, and handling bounce/unsubscribe webhooks.</w:t>
      </w:r>
    </w:p>
    <w:p>
      <w:r>
        <w:t>Pros: Deep, native integration with the existing booking system; no recurring SaaS fees; complete data ownership.</w:t>
      </w:r>
    </w:p>
    <w:p>
      <w:r>
        <w:t>Cons: High upfront development time. Crucially, managing email deliverability (DKIM, SPF, DMARC, IP reputation) is a continuous, specialized task. If the custom system's IP gets blacklisted, all marketing stops.</w:t>
      </w:r>
    </w:p>
    <w:p>
      <w:pPr>
        <w:pStyle w:val="Heading1"/>
      </w:pPr>
      <w:r>
        <w:rPr>
          <w:color w:val="1F4E78"/>
        </w:rPr>
        <w:t>5. Text Marketing Solutions</w:t>
      </w:r>
    </w:p>
    <w:p>
      <w:r>
        <w:t>Outsourced Platforms: Platforms like GoHighLevel, EZ Texting, or Klaviyo provide turnkey SMS marketing.</w:t>
      </w:r>
    </w:p>
    <w:p>
      <w:r>
        <w:t>Pros: Built-in compliance handling (A2P 10DLC registration, opt-out management), reliable carrier routing, and easy campaign scheduling.</w:t>
      </w:r>
    </w:p>
    <w:p>
      <w:r>
        <w:t>Cons: Markup on per-message costs and monthly platform fees.</w:t>
      </w:r>
    </w:p>
    <w:p>
      <w:r>
        <w:t>In-House Development: Integrating directly with an SMS gateway (e.g., Twilio, Plivo) to build a custom SMS campaign manager.</w:t>
      </w:r>
    </w:p>
    <w:p>
      <w:r>
        <w:t>Pros: Wholesale per-message pricing; exact control over the user experience.</w:t>
      </w:r>
    </w:p>
    <w:p>
      <w:r>
        <w:t>Cons: The developer must manually build and maintain complex compliance logic (handling "STOP" replies, managing opt-in records) and navigate strict carrier regulations (A2P 10DLC), which frequently change and can result in heavy fines or blocked traffic if mishandled.</w:t>
      </w:r>
    </w:p>
    <w:p>
      <w:pPr>
        <w:pStyle w:val="Heading1"/>
      </w:pPr>
      <w:r>
        <w:rPr>
          <w:color w:val="1F4E78"/>
        </w:rPr>
        <w:t>6. Financial Analysis &amp; TCO</w:t>
      </w:r>
    </w:p>
    <w:p>
      <w:r>
        <w:t>In-House Build: Assuming 100 hours of developer time at $100/hr, the upfront cost is $10,000. Maintenance, compliance updates, and deliverability troubleshooting will require an estimated 5 hours/month ($500/mo). 3-Year TCO: ~$28,000.</w:t>
      </w:r>
    </w:p>
    <w:p>
      <w:r>
        <w:t>Outsourced SaaS: A robust platform (e.g., ActiveCampaign or GoHighLevel) averages $100-$300/month. Setup and integration (API sync) takes ~15 hours ($1,500). 3-Year TCO: ~$8,700 to $12,300.</w:t>
      </w:r>
    </w:p>
    <w:p>
      <w:r>
        <w:t>ROI: By converting the 80% of unreachable clients via automated campaigns, the system will easily pay for the SaaS subscription within the first few campaigns, making the outsourced TCO highly favorable.</w:t>
      </w:r>
    </w:p>
    <w:p>
      <w:pPr>
        <w:pStyle w:val="Heading1"/>
      </w:pPr>
      <w:r>
        <w:rPr>
          <w:color w:val="1F4E78"/>
        </w:rPr>
        <w:t>7. Comparative Analysis: In-House vs. Outsourced</w:t>
      </w:r>
    </w:p>
    <w:p>
      <w:r>
        <w:t>The following points highlight the key differences between building in-house and outsourcing:</w:t>
      </w:r>
    </w:p>
    <w:p>
      <w:pPr>
        <w:pStyle w:val="ListBullet"/>
      </w:pPr>
      <w:r>
        <w:t>Cost: Outsourced has a lower 3-year TCO due to zero maintenance overhead.</w:t>
      </w:r>
    </w:p>
    <w:p>
      <w:pPr>
        <w:pStyle w:val="ListBullet"/>
      </w:pPr>
      <w:r>
        <w:t>Time to Market: Outsourced can be deployed in days; In-house takes weeks/months.</w:t>
      </w:r>
    </w:p>
    <w:p>
      <w:pPr>
        <w:pStyle w:val="ListBullet"/>
      </w:pPr>
      <w:r>
        <w:t>Scalability: Outsourced platforms handle millions of sends effortlessly. In-house requires infrastructure scaling.</w:t>
      </w:r>
    </w:p>
    <w:p>
      <w:pPr>
        <w:pStyle w:val="ListBullet"/>
      </w:pPr>
      <w:r>
        <w:t>Compliance &amp; Deliverability: Outsourced manages this entirely. In-house carries high risk of spam blacklisting and SMS carrier blocking.</w:t>
      </w:r>
    </w:p>
    <w:p>
      <w:pPr>
        <w:pStyle w:val="ListBullet"/>
      </w:pPr>
      <w:r>
        <w:t>Strategic Focus: Outsourcing allows the developer to focus on the core booking software, which is the actual competitive advantage of All Clean Property Services.</w:t>
      </w:r>
    </w:p>
    <w:p>
      <w:pPr>
        <w:pStyle w:val="Heading1"/>
      </w:pPr>
      <w:r>
        <w:rPr>
          <w:color w:val="1F4E78"/>
        </w:rPr>
        <w:t>8. Recommendation</w:t>
      </w:r>
    </w:p>
    <w:p>
      <w:r>
        <w:t>We strongly recommend outsourcing the marketing system to an existing platform. For a software developer, the most efficient approach is a "Hybrid API" or "Best-in-Breed SaaS" model:</w:t>
      </w:r>
    </w:p>
    <w:p>
      <w:r>
        <w:t>Option A (Turnkey SaaS): Use a platform like GoHighLevel or ActiveCampaign. Write a simple API integration from your existing site to push customer data (Name, Email, Phone, Last Service Date) into the SaaS CRM. Let the SaaS handle the campaign building, scheduling, and compliance.</w:t>
      </w:r>
    </w:p>
    <w:p>
      <w:r>
        <w:t>Option B (Headless API): If you want UI control within your app, integrate Twilio (for SMS) and SendGrid (for Email) APIs. You build the basic trigger logic (e.g., "Send email 6 months after last job"), but rely on their infrastructure for delivery and compliance.</w:t>
      </w:r>
    </w:p>
    <w:p>
      <w:r>
        <w:t>Justification: Marketing automation is a solved problem. Rebuilding it diverts your engineering resources away from your core product. The hidden complexities of email deliverability and SMS carrier compliance (A2P 10DLC) make an in-house build a strategic liability.</w:t>
      </w:r>
    </w:p>
    <w:p>
      <w:pPr>
        <w:pStyle w:val="Heading1"/>
      </w:pPr>
      <w:r>
        <w:rPr>
          <w:color w:val="1F4E78"/>
        </w:rPr>
        <w:t>9. Conclusion</w:t>
      </w:r>
    </w:p>
    <w:p>
      <w:r>
        <w:t>Transitioning from manual calls to automated email and SMS marketing will unlock significant recurring revenue for All Clean Property Services. By outsourcing the marketing infrastructure, you minimize technical debt, ensure regulatory compliance, and deploy campaigns faster, allowing you to focus your development efforts on improving the core booking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