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925" w:rsidRDefault="00076925" w:rsidP="00076925">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1) one way to evaluate result  is using miss classified error</w:t>
      </w:r>
    </w:p>
    <w:p w:rsidR="00076925" w:rsidRDefault="00076925" w:rsidP="00076925">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 Divided data set into 60% training samples, 20% cross validation, 20% testing samples. To check training samples, lambda, number of hidden unit..., we can follow these step Training in training samples, to get theta. Applying to CV, choose the best theta which responding to the lowest cost function. Evaluate in test set.</w:t>
      </w:r>
    </w:p>
    <w:p w:rsidR="00076925" w:rsidRDefault="00076925" w:rsidP="00076925">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3) bias/ and variance: when higher the d (degree of polynomial), the Jtest is smaller, Jcv smaller into particular</w:t>
      </w:r>
      <w:r>
        <w:rPr>
          <w:rStyle w:val="apple-converted-space"/>
          <w:rFonts w:ascii="Arial" w:hAnsi="Arial" w:cs="Arial"/>
          <w:color w:val="373A3C"/>
          <w:sz w:val="21"/>
          <w:szCs w:val="21"/>
        </w:rPr>
        <w:t> </w:t>
      </w:r>
      <w:r>
        <w:rPr>
          <w:rFonts w:ascii="Arial" w:hAnsi="Arial" w:cs="Arial"/>
          <w:color w:val="373A3C"/>
          <w:sz w:val="21"/>
          <w:szCs w:val="21"/>
        </w:rPr>
        <w:t>point (reduce under fitting problem), then higher again (this time is over-fitting).</w:t>
      </w:r>
    </w:p>
    <w:p w:rsidR="00076925" w:rsidRDefault="00076925" w:rsidP="00076925">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4) Intuition:  more</w:t>
      </w:r>
      <w:r>
        <w:rPr>
          <w:rStyle w:val="apple-converted-space"/>
          <w:rFonts w:ascii="Arial" w:hAnsi="Arial" w:cs="Arial"/>
          <w:color w:val="373A3C"/>
          <w:sz w:val="21"/>
          <w:szCs w:val="21"/>
        </w:rPr>
        <w:t> </w:t>
      </w:r>
      <w:r>
        <w:rPr>
          <w:rFonts w:ascii="Arial" w:hAnsi="Arial" w:cs="Arial"/>
          <w:color w:val="373A3C"/>
          <w:sz w:val="21"/>
          <w:szCs w:val="21"/>
        </w:rPr>
        <w:t>high variant (more over fitting) -&gt; more sensitive with data -&gt; add more data</w:t>
      </w:r>
      <w:r>
        <w:rPr>
          <w:rStyle w:val="apple-converted-space"/>
          <w:rFonts w:ascii="Arial" w:hAnsi="Arial" w:cs="Arial"/>
          <w:color w:val="373A3C"/>
          <w:sz w:val="21"/>
          <w:szCs w:val="21"/>
        </w:rPr>
        <w:t> </w:t>
      </w:r>
      <w:r>
        <w:rPr>
          <w:rFonts w:ascii="Arial" w:hAnsi="Arial" w:cs="Arial"/>
          <w:color w:val="373A3C"/>
          <w:sz w:val="21"/>
          <w:szCs w:val="21"/>
        </w:rPr>
        <w:t>is good.  In the other hand, more high bias (under fitting)-&gt; more rigid-&gt; adding</w:t>
      </w:r>
      <w:r>
        <w:rPr>
          <w:rStyle w:val="apple-converted-space"/>
          <w:rFonts w:ascii="Arial" w:hAnsi="Arial" w:cs="Arial"/>
          <w:color w:val="373A3C"/>
          <w:sz w:val="21"/>
          <w:szCs w:val="21"/>
        </w:rPr>
        <w:t> </w:t>
      </w:r>
      <w:r>
        <w:rPr>
          <w:rFonts w:ascii="Arial" w:hAnsi="Arial" w:cs="Arial"/>
          <w:color w:val="373A3C"/>
          <w:sz w:val="21"/>
          <w:szCs w:val="21"/>
        </w:rPr>
        <w:t>more data does not help</w:t>
      </w:r>
    </w:p>
    <w:p w:rsidR="00076925" w:rsidRDefault="00076925" w:rsidP="00076925">
      <w:pPr>
        <w:pStyle w:val="NormalWeb"/>
        <w:spacing w:before="0" w:beforeAutospacing="0" w:line="315" w:lineRule="atLeast"/>
        <w:rPr>
          <w:rFonts w:ascii="Arial" w:hAnsi="Arial" w:cs="Arial"/>
          <w:color w:val="373A3C"/>
          <w:sz w:val="21"/>
          <w:szCs w:val="21"/>
        </w:rPr>
      </w:pPr>
      <w:r>
        <w:rPr>
          <w:rFonts w:ascii="Arial" w:hAnsi="Arial" w:cs="Arial"/>
          <w:color w:val="373A3C"/>
          <w:sz w:val="21"/>
          <w:szCs w:val="21"/>
        </w:rPr>
        <w:t>5) Due</w:t>
      </w:r>
      <w:r>
        <w:rPr>
          <w:rStyle w:val="apple-converted-space"/>
          <w:rFonts w:ascii="Arial" w:hAnsi="Arial" w:cs="Arial"/>
          <w:color w:val="373A3C"/>
          <w:sz w:val="21"/>
          <w:szCs w:val="21"/>
        </w:rPr>
        <w:t> </w:t>
      </w:r>
      <w:r>
        <w:rPr>
          <w:rFonts w:ascii="Arial" w:hAnsi="Arial" w:cs="Arial"/>
          <w:color w:val="373A3C"/>
          <w:sz w:val="21"/>
          <w:szCs w:val="21"/>
        </w:rPr>
        <w:t>with the over-fitting problem (high variance), add more training</w:t>
      </w:r>
      <w:r>
        <w:rPr>
          <w:rStyle w:val="apple-converted-space"/>
          <w:rFonts w:ascii="Arial" w:hAnsi="Arial" w:cs="Arial"/>
          <w:color w:val="373A3C"/>
          <w:sz w:val="21"/>
          <w:szCs w:val="21"/>
        </w:rPr>
        <w:t> </w:t>
      </w:r>
      <w:r>
        <w:rPr>
          <w:rFonts w:ascii="Arial" w:hAnsi="Arial" w:cs="Arial"/>
          <w:color w:val="373A3C"/>
          <w:sz w:val="21"/>
          <w:szCs w:val="21"/>
        </w:rPr>
        <w:t>samples or reduce features</w:t>
      </w:r>
      <w:r>
        <w:rPr>
          <w:rStyle w:val="apple-converted-space"/>
          <w:rFonts w:ascii="Arial" w:hAnsi="Arial" w:cs="Arial"/>
          <w:color w:val="373A3C"/>
          <w:sz w:val="21"/>
          <w:szCs w:val="21"/>
        </w:rPr>
        <w:t> </w:t>
      </w:r>
      <w:r>
        <w:rPr>
          <w:rFonts w:ascii="Arial" w:hAnsi="Arial" w:cs="Arial"/>
          <w:color w:val="373A3C"/>
          <w:sz w:val="21"/>
          <w:szCs w:val="21"/>
        </w:rPr>
        <w:t>is difficult. The easier way is adjusting the lambda (regulization part)</w:t>
      </w:r>
    </w:p>
    <w:p w:rsidR="00354C58" w:rsidRDefault="005600C0">
      <w:r>
        <w:rPr>
          <w:noProof/>
        </w:rPr>
        <w:lastRenderedPageBreak/>
        <w:drawing>
          <wp:inline distT="0" distB="0" distL="0" distR="0" wp14:anchorId="39A693BD" wp14:editId="2351A119">
            <wp:extent cx="5486400" cy="491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915535"/>
                    </a:xfrm>
                    <a:prstGeom prst="rect">
                      <a:avLst/>
                    </a:prstGeom>
                  </pic:spPr>
                </pic:pic>
              </a:graphicData>
            </a:graphic>
          </wp:inline>
        </w:drawing>
      </w:r>
    </w:p>
    <w:p w:rsidR="005600C0" w:rsidRDefault="005600C0">
      <w:r>
        <w:rPr>
          <w:noProof/>
        </w:rPr>
        <w:lastRenderedPageBreak/>
        <w:drawing>
          <wp:inline distT="0" distB="0" distL="0" distR="0" wp14:anchorId="0DA1F784" wp14:editId="4E9872E7">
            <wp:extent cx="54864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937000"/>
                    </a:xfrm>
                    <a:prstGeom prst="rect">
                      <a:avLst/>
                    </a:prstGeom>
                  </pic:spPr>
                </pic:pic>
              </a:graphicData>
            </a:graphic>
          </wp:inline>
        </w:drawing>
      </w:r>
    </w:p>
    <w:p w:rsidR="005600C0" w:rsidRDefault="005600C0">
      <w:r>
        <w:rPr>
          <w:noProof/>
        </w:rPr>
        <w:drawing>
          <wp:inline distT="0" distB="0" distL="0" distR="0" wp14:anchorId="499D5183" wp14:editId="6F51618B">
            <wp:extent cx="5486400" cy="3997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97960"/>
                    </a:xfrm>
                    <a:prstGeom prst="rect">
                      <a:avLst/>
                    </a:prstGeom>
                  </pic:spPr>
                </pic:pic>
              </a:graphicData>
            </a:graphic>
          </wp:inline>
        </w:drawing>
      </w:r>
    </w:p>
    <w:p w:rsidR="005600C0" w:rsidRDefault="005600C0">
      <w:r>
        <w:rPr>
          <w:noProof/>
        </w:rPr>
        <w:lastRenderedPageBreak/>
        <w:drawing>
          <wp:inline distT="0" distB="0" distL="0" distR="0" wp14:anchorId="1848ECB8" wp14:editId="21D0FE1E">
            <wp:extent cx="5486400" cy="339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95345"/>
                    </a:xfrm>
                    <a:prstGeom prst="rect">
                      <a:avLst/>
                    </a:prstGeom>
                  </pic:spPr>
                </pic:pic>
              </a:graphicData>
            </a:graphic>
          </wp:inline>
        </w:drawing>
      </w:r>
    </w:p>
    <w:p w:rsidR="005600C0" w:rsidRDefault="005600C0">
      <w:r>
        <w:rPr>
          <w:noProof/>
        </w:rPr>
        <w:drawing>
          <wp:inline distT="0" distB="0" distL="0" distR="0" wp14:anchorId="0D9EE9C1" wp14:editId="2BC43998">
            <wp:extent cx="5486400"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29840"/>
                    </a:xfrm>
                    <a:prstGeom prst="rect">
                      <a:avLst/>
                    </a:prstGeom>
                  </pic:spPr>
                </pic:pic>
              </a:graphicData>
            </a:graphic>
          </wp:inline>
        </w:drawing>
      </w:r>
    </w:p>
    <w:p w:rsidR="005600C0" w:rsidRDefault="00E17F39">
      <w:r>
        <w:rPr>
          <w:noProof/>
        </w:rPr>
        <w:lastRenderedPageBreak/>
        <w:drawing>
          <wp:inline distT="0" distB="0" distL="0" distR="0" wp14:anchorId="709E999F" wp14:editId="60722265">
            <wp:extent cx="5486400" cy="3554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54095"/>
                    </a:xfrm>
                    <a:prstGeom prst="rect">
                      <a:avLst/>
                    </a:prstGeom>
                  </pic:spPr>
                </pic:pic>
              </a:graphicData>
            </a:graphic>
          </wp:inline>
        </w:drawing>
      </w:r>
    </w:p>
    <w:p w:rsidR="009E791E" w:rsidRDefault="009E791E">
      <w:r>
        <w:t>Quiz part 2: câu 4 khó</w:t>
      </w:r>
    </w:p>
    <w:p w:rsidR="009E791E" w:rsidRDefault="009E791E">
      <w:r>
        <w:rPr>
          <w:noProof/>
        </w:rPr>
        <w:lastRenderedPageBreak/>
        <w:drawing>
          <wp:inline distT="0" distB="0" distL="0" distR="0" wp14:anchorId="05BFC126" wp14:editId="2D2ACB0C">
            <wp:extent cx="5486400" cy="518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187315"/>
                    </a:xfrm>
                    <a:prstGeom prst="rect">
                      <a:avLst/>
                    </a:prstGeom>
                  </pic:spPr>
                </pic:pic>
              </a:graphicData>
            </a:graphic>
          </wp:inline>
        </w:drawing>
      </w:r>
    </w:p>
    <w:p w:rsidR="009E791E" w:rsidRDefault="009E791E">
      <w:r>
        <w:rPr>
          <w:noProof/>
        </w:rPr>
        <w:lastRenderedPageBreak/>
        <w:drawing>
          <wp:inline distT="0" distB="0" distL="0" distR="0" wp14:anchorId="3063FEF6" wp14:editId="08A27BAF">
            <wp:extent cx="5486400" cy="4018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18915"/>
                    </a:xfrm>
                    <a:prstGeom prst="rect">
                      <a:avLst/>
                    </a:prstGeom>
                  </pic:spPr>
                </pic:pic>
              </a:graphicData>
            </a:graphic>
          </wp:inline>
        </w:drawing>
      </w:r>
    </w:p>
    <w:p w:rsidR="009E791E" w:rsidRDefault="009E791E">
      <w:r>
        <w:rPr>
          <w:noProof/>
        </w:rPr>
        <w:drawing>
          <wp:inline distT="0" distB="0" distL="0" distR="0" wp14:anchorId="1769D799" wp14:editId="73C06266">
            <wp:extent cx="548640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86125"/>
                    </a:xfrm>
                    <a:prstGeom prst="rect">
                      <a:avLst/>
                    </a:prstGeom>
                  </pic:spPr>
                </pic:pic>
              </a:graphicData>
            </a:graphic>
          </wp:inline>
        </w:drawing>
      </w:r>
    </w:p>
    <w:p w:rsidR="009E791E" w:rsidRDefault="00417ECA">
      <w:r>
        <w:rPr>
          <w:noProof/>
        </w:rPr>
        <w:lastRenderedPageBreak/>
        <w:drawing>
          <wp:inline distT="0" distB="0" distL="0" distR="0" wp14:anchorId="2BC76803" wp14:editId="43463D6C">
            <wp:extent cx="5486400" cy="6458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458585"/>
                    </a:xfrm>
                    <a:prstGeom prst="rect">
                      <a:avLst/>
                    </a:prstGeom>
                  </pic:spPr>
                </pic:pic>
              </a:graphicData>
            </a:graphic>
          </wp:inline>
        </w:drawing>
      </w:r>
    </w:p>
    <w:p w:rsidR="009E791E" w:rsidRDefault="00417ECA">
      <w:r>
        <w:rPr>
          <w:noProof/>
        </w:rPr>
        <w:lastRenderedPageBreak/>
        <w:drawing>
          <wp:inline distT="0" distB="0" distL="0" distR="0" wp14:anchorId="19B731F1" wp14:editId="567CB09B">
            <wp:extent cx="5486400" cy="6801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801485"/>
                    </a:xfrm>
                    <a:prstGeom prst="rect">
                      <a:avLst/>
                    </a:prstGeom>
                  </pic:spPr>
                </pic:pic>
              </a:graphicData>
            </a:graphic>
          </wp:inline>
        </w:drawing>
      </w:r>
    </w:p>
    <w:p w:rsidR="00417ECA" w:rsidRDefault="00417ECA">
      <w:r>
        <w:t>Giải thích ý 3 câu 5: dung data set lớn thì sẽ làm model training ko bị overfit nữa</w:t>
      </w:r>
    </w:p>
    <w:p w:rsidR="00DA2DAF" w:rsidRDefault="00DA2DAF"/>
    <w:p w:rsidR="00DA2DAF" w:rsidRDefault="00DA2DAF"/>
    <w:p w:rsidR="00DA2DAF" w:rsidRDefault="00DA2DAF"/>
    <w:p w:rsidR="00417ECA" w:rsidRDefault="00417ECA">
      <w:r>
        <w:lastRenderedPageBreak/>
        <w:t>Giải câu 4:</w:t>
      </w:r>
    </w:p>
    <w:p w:rsidR="00417ECA" w:rsidRDefault="00417ECA">
      <w:pPr>
        <w:sectPr w:rsidR="00417ECA">
          <w:pgSz w:w="12240" w:h="15840"/>
          <w:pgMar w:top="1440" w:right="1800" w:bottom="1440" w:left="1800" w:header="720" w:footer="720" w:gutter="0"/>
          <w:cols w:space="720"/>
          <w:docGrid w:linePitch="360"/>
        </w:sectPr>
      </w:pPr>
    </w:p>
    <w:p w:rsidR="00417ECA" w:rsidRDefault="00417ECA">
      <w:r>
        <w:lastRenderedPageBreak/>
        <w:t>Positive example: y=1  spam</w:t>
      </w:r>
    </w:p>
    <w:p w:rsidR="00417ECA" w:rsidRDefault="00417ECA">
      <w:r>
        <w:lastRenderedPageBreak/>
        <w:t>Negative example: y=0 non-spam</w:t>
      </w:r>
    </w:p>
    <w:p w:rsidR="00417ECA" w:rsidRDefault="00417ECA">
      <w:pPr>
        <w:sectPr w:rsidR="00417ECA" w:rsidSect="00417ECA">
          <w:type w:val="continuous"/>
          <w:pgSz w:w="12240" w:h="15840"/>
          <w:pgMar w:top="1440" w:right="1800" w:bottom="1440" w:left="1800" w:header="720" w:footer="720" w:gutter="0"/>
          <w:cols w:num="2" w:space="720"/>
          <w:docGrid w:linePitch="360"/>
        </w:sectPr>
      </w:pPr>
    </w:p>
    <w:p w:rsidR="00417ECA" w:rsidRDefault="00417ECA">
      <w:r>
        <w:lastRenderedPageBreak/>
        <w:t>Dataset: 1%: spam(1)</w:t>
      </w:r>
    </w:p>
    <w:p w:rsidR="00417ECA" w:rsidRDefault="00DA2DAF">
      <w:r>
        <w:br w:type="column"/>
      </w:r>
      <w:r w:rsidR="00417ECA">
        <w:lastRenderedPageBreak/>
        <w:t>99%: Nonspma (0)</w:t>
      </w:r>
    </w:p>
    <w:p w:rsidR="00DA2DAF" w:rsidRDefault="00DA2DAF">
      <w:pPr>
        <w:sectPr w:rsidR="00DA2DAF" w:rsidSect="00417ECA">
          <w:type w:val="continuous"/>
          <w:pgSz w:w="12240" w:h="15840"/>
          <w:pgMar w:top="1440" w:right="1800" w:bottom="1440" w:left="1800" w:header="720" w:footer="720" w:gutter="0"/>
          <w:cols w:num="2" w:space="720"/>
          <w:docGrid w:linePitch="360"/>
        </w:sectPr>
      </w:pPr>
    </w:p>
    <w:p w:rsidR="00DA2DAF" w:rsidRDefault="00DA2DAF">
      <w:r>
        <w:lastRenderedPageBreak/>
        <w:t>Th1: y=0</w:t>
      </w:r>
    </w:p>
    <w:tbl>
      <w:tblPr>
        <w:tblStyle w:val="TableGrid"/>
        <w:tblW w:w="0" w:type="auto"/>
        <w:tblLook w:val="04A0" w:firstRow="1" w:lastRow="0" w:firstColumn="1" w:lastColumn="0" w:noHBand="0" w:noVBand="1"/>
      </w:tblPr>
      <w:tblGrid>
        <w:gridCol w:w="2157"/>
        <w:gridCol w:w="2157"/>
        <w:gridCol w:w="2158"/>
        <w:gridCol w:w="2158"/>
      </w:tblGrid>
      <w:tr w:rsidR="00DA2DAF" w:rsidTr="0084755B">
        <w:tc>
          <w:tcPr>
            <w:tcW w:w="8630" w:type="dxa"/>
            <w:gridSpan w:val="4"/>
          </w:tcPr>
          <w:p w:rsidR="00DA2DAF" w:rsidRDefault="00DA2DAF" w:rsidP="00DA2DAF">
            <w:pPr>
              <w:jc w:val="center"/>
            </w:pPr>
            <w:r>
              <w:t>Actual</w:t>
            </w:r>
          </w:p>
        </w:tc>
      </w:tr>
      <w:tr w:rsidR="00DA2DAF" w:rsidTr="00DA2DAF">
        <w:tc>
          <w:tcPr>
            <w:tcW w:w="2157" w:type="dxa"/>
            <w:vMerge w:val="restart"/>
          </w:tcPr>
          <w:p w:rsidR="00DA2DAF" w:rsidRDefault="00DA2DAF">
            <w:r>
              <w:t>Predicted</w:t>
            </w:r>
          </w:p>
        </w:tc>
        <w:tc>
          <w:tcPr>
            <w:tcW w:w="2157" w:type="dxa"/>
            <w:shd w:val="clear" w:color="auto" w:fill="0070C0"/>
          </w:tcPr>
          <w:p w:rsidR="00DA2DAF" w:rsidRDefault="00DA2DAF"/>
        </w:tc>
        <w:tc>
          <w:tcPr>
            <w:tcW w:w="2158" w:type="dxa"/>
            <w:shd w:val="clear" w:color="auto" w:fill="0070C0"/>
          </w:tcPr>
          <w:p w:rsidR="00DA2DAF" w:rsidRDefault="00DA2DAF">
            <w:r>
              <w:t>1</w:t>
            </w:r>
          </w:p>
        </w:tc>
        <w:tc>
          <w:tcPr>
            <w:tcW w:w="2158" w:type="dxa"/>
            <w:shd w:val="clear" w:color="auto" w:fill="0070C0"/>
          </w:tcPr>
          <w:p w:rsidR="00DA2DAF" w:rsidRDefault="00DA2DAF">
            <w:r>
              <w:t>0</w:t>
            </w:r>
          </w:p>
        </w:tc>
      </w:tr>
      <w:tr w:rsidR="00DA2DAF" w:rsidTr="00DA2DAF">
        <w:tc>
          <w:tcPr>
            <w:tcW w:w="2157" w:type="dxa"/>
            <w:vMerge/>
          </w:tcPr>
          <w:p w:rsidR="00DA2DAF" w:rsidRDefault="00DA2DAF"/>
        </w:tc>
        <w:tc>
          <w:tcPr>
            <w:tcW w:w="2157" w:type="dxa"/>
            <w:shd w:val="clear" w:color="auto" w:fill="4472C4" w:themeFill="accent5"/>
          </w:tcPr>
          <w:p w:rsidR="00DA2DAF" w:rsidRDefault="00DA2DAF">
            <w:r>
              <w:t>1</w:t>
            </w:r>
          </w:p>
        </w:tc>
        <w:tc>
          <w:tcPr>
            <w:tcW w:w="2158" w:type="dxa"/>
          </w:tcPr>
          <w:p w:rsidR="00DA2DAF" w:rsidRDefault="00DA2DAF">
            <w:r>
              <w:t>0(actual 1, predict 1)</w:t>
            </w:r>
          </w:p>
        </w:tc>
        <w:tc>
          <w:tcPr>
            <w:tcW w:w="2158" w:type="dxa"/>
          </w:tcPr>
          <w:p w:rsidR="00DA2DAF" w:rsidRDefault="00DA2DAF">
            <w:r>
              <w:t>0 (false positive)</w:t>
            </w:r>
          </w:p>
        </w:tc>
      </w:tr>
      <w:tr w:rsidR="00DA2DAF" w:rsidTr="00DA2DAF">
        <w:tc>
          <w:tcPr>
            <w:tcW w:w="2157" w:type="dxa"/>
            <w:vMerge/>
          </w:tcPr>
          <w:p w:rsidR="00DA2DAF" w:rsidRDefault="00DA2DAF"/>
        </w:tc>
        <w:tc>
          <w:tcPr>
            <w:tcW w:w="2157" w:type="dxa"/>
            <w:shd w:val="clear" w:color="auto" w:fill="4472C4" w:themeFill="accent5"/>
          </w:tcPr>
          <w:p w:rsidR="00DA2DAF" w:rsidRDefault="00DA2DAF">
            <w:r>
              <w:t>0</w:t>
            </w:r>
          </w:p>
        </w:tc>
        <w:tc>
          <w:tcPr>
            <w:tcW w:w="2158" w:type="dxa"/>
          </w:tcPr>
          <w:p w:rsidR="00DA2DAF" w:rsidRDefault="00DA2DAF">
            <w:r>
              <w:t>1(false negative)</w:t>
            </w:r>
          </w:p>
        </w:tc>
        <w:tc>
          <w:tcPr>
            <w:tcW w:w="2158" w:type="dxa"/>
          </w:tcPr>
          <w:p w:rsidR="00DA2DAF" w:rsidRDefault="00DA2DAF">
            <w:r>
              <w:t>99</w:t>
            </w:r>
          </w:p>
        </w:tc>
      </w:tr>
    </w:tbl>
    <w:p w:rsidR="00DA2DAF" w:rsidRDefault="00DA2DAF">
      <w:r>
        <w:t>P= 0/(0+0); ko co</w:t>
      </w:r>
    </w:p>
    <w:p w:rsidR="00DA2DAF" w:rsidRDefault="00DA2DAF">
      <w:r>
        <w:t>Recall = : 0/(0+1)=0%</w:t>
      </w:r>
    </w:p>
    <w:p w:rsidR="00DA2DAF" w:rsidRDefault="00DA2DAF">
      <w:r>
        <w:t xml:space="preserve">Accuracy: 99 nonspam là đúng, (tổng đường chéo- </w:t>
      </w:r>
      <w:r w:rsidRPr="00DA2DAF">
        <w:rPr>
          <w:color w:val="C00000"/>
        </w:rPr>
        <w:t xml:space="preserve">dự đóan đúng </w:t>
      </w:r>
      <w:r>
        <w:t>0+99)/ tong so data =100=99%. 1 cai spam ma du doanla nonspam la sai</w:t>
      </w:r>
    </w:p>
    <w:p w:rsidR="00DA2DAF" w:rsidRDefault="00DA2DAF">
      <w:r>
        <w:t>Th2 y=1:</w:t>
      </w:r>
    </w:p>
    <w:tbl>
      <w:tblPr>
        <w:tblStyle w:val="TableGrid"/>
        <w:tblW w:w="0" w:type="auto"/>
        <w:tblLook w:val="04A0" w:firstRow="1" w:lastRow="0" w:firstColumn="1" w:lastColumn="0" w:noHBand="0" w:noVBand="1"/>
      </w:tblPr>
      <w:tblGrid>
        <w:gridCol w:w="2157"/>
        <w:gridCol w:w="2157"/>
        <w:gridCol w:w="2158"/>
        <w:gridCol w:w="2158"/>
      </w:tblGrid>
      <w:tr w:rsidR="00DA2DAF" w:rsidTr="0090008A">
        <w:tc>
          <w:tcPr>
            <w:tcW w:w="8630" w:type="dxa"/>
            <w:gridSpan w:val="4"/>
          </w:tcPr>
          <w:p w:rsidR="00DA2DAF" w:rsidRDefault="00DA2DAF" w:rsidP="0090008A">
            <w:pPr>
              <w:jc w:val="center"/>
            </w:pPr>
            <w:r>
              <w:t>Actual</w:t>
            </w:r>
          </w:p>
        </w:tc>
      </w:tr>
      <w:tr w:rsidR="00DA2DAF" w:rsidTr="0090008A">
        <w:tc>
          <w:tcPr>
            <w:tcW w:w="2157" w:type="dxa"/>
            <w:vMerge w:val="restart"/>
          </w:tcPr>
          <w:p w:rsidR="00DA2DAF" w:rsidRDefault="00DA2DAF" w:rsidP="0090008A">
            <w:r>
              <w:t>Predicted</w:t>
            </w:r>
          </w:p>
        </w:tc>
        <w:tc>
          <w:tcPr>
            <w:tcW w:w="2157" w:type="dxa"/>
            <w:shd w:val="clear" w:color="auto" w:fill="0070C0"/>
          </w:tcPr>
          <w:p w:rsidR="00DA2DAF" w:rsidRDefault="00DA2DAF" w:rsidP="0090008A"/>
        </w:tc>
        <w:tc>
          <w:tcPr>
            <w:tcW w:w="2158" w:type="dxa"/>
            <w:shd w:val="clear" w:color="auto" w:fill="0070C0"/>
          </w:tcPr>
          <w:p w:rsidR="00DA2DAF" w:rsidRDefault="00DA2DAF" w:rsidP="0090008A">
            <w:r>
              <w:t>1</w:t>
            </w:r>
          </w:p>
        </w:tc>
        <w:tc>
          <w:tcPr>
            <w:tcW w:w="2158" w:type="dxa"/>
            <w:shd w:val="clear" w:color="auto" w:fill="0070C0"/>
          </w:tcPr>
          <w:p w:rsidR="00DA2DAF" w:rsidRDefault="00DA2DAF" w:rsidP="0090008A">
            <w:r>
              <w:t>0</w:t>
            </w:r>
          </w:p>
        </w:tc>
      </w:tr>
      <w:tr w:rsidR="00DA2DAF" w:rsidTr="0090008A">
        <w:tc>
          <w:tcPr>
            <w:tcW w:w="2157" w:type="dxa"/>
            <w:vMerge/>
          </w:tcPr>
          <w:p w:rsidR="00DA2DAF" w:rsidRDefault="00DA2DAF" w:rsidP="0090008A"/>
        </w:tc>
        <w:tc>
          <w:tcPr>
            <w:tcW w:w="2157" w:type="dxa"/>
            <w:shd w:val="clear" w:color="auto" w:fill="4472C4" w:themeFill="accent5"/>
          </w:tcPr>
          <w:p w:rsidR="00DA2DAF" w:rsidRDefault="00DA2DAF" w:rsidP="0090008A">
            <w:r>
              <w:t>1</w:t>
            </w:r>
          </w:p>
        </w:tc>
        <w:tc>
          <w:tcPr>
            <w:tcW w:w="2158" w:type="dxa"/>
          </w:tcPr>
          <w:p w:rsidR="00DA2DAF" w:rsidRDefault="00DA2DAF" w:rsidP="0090008A">
            <w:r>
              <w:t>1</w:t>
            </w:r>
          </w:p>
        </w:tc>
        <w:tc>
          <w:tcPr>
            <w:tcW w:w="2158" w:type="dxa"/>
          </w:tcPr>
          <w:p w:rsidR="00DA2DAF" w:rsidRDefault="00DA2DAF" w:rsidP="0090008A">
            <w:r>
              <w:t>99</w:t>
            </w:r>
          </w:p>
        </w:tc>
      </w:tr>
      <w:tr w:rsidR="00DA2DAF" w:rsidTr="0090008A">
        <w:tc>
          <w:tcPr>
            <w:tcW w:w="2157" w:type="dxa"/>
            <w:vMerge/>
          </w:tcPr>
          <w:p w:rsidR="00DA2DAF" w:rsidRDefault="00DA2DAF" w:rsidP="0090008A"/>
        </w:tc>
        <w:tc>
          <w:tcPr>
            <w:tcW w:w="2157" w:type="dxa"/>
            <w:shd w:val="clear" w:color="auto" w:fill="4472C4" w:themeFill="accent5"/>
          </w:tcPr>
          <w:p w:rsidR="00DA2DAF" w:rsidRDefault="00DA2DAF" w:rsidP="0090008A">
            <w:r>
              <w:t>0</w:t>
            </w:r>
          </w:p>
        </w:tc>
        <w:tc>
          <w:tcPr>
            <w:tcW w:w="2158" w:type="dxa"/>
          </w:tcPr>
          <w:p w:rsidR="00DA2DAF" w:rsidRDefault="00DA2DAF" w:rsidP="0090008A">
            <w:r>
              <w:t>0</w:t>
            </w:r>
          </w:p>
        </w:tc>
        <w:tc>
          <w:tcPr>
            <w:tcW w:w="2158" w:type="dxa"/>
          </w:tcPr>
          <w:p w:rsidR="00DA2DAF" w:rsidRDefault="00DA2DAF" w:rsidP="0090008A">
            <w:r>
              <w:t>0</w:t>
            </w:r>
          </w:p>
        </w:tc>
      </w:tr>
    </w:tbl>
    <w:p w:rsidR="00DA2DAF" w:rsidRDefault="00DA2DAF">
      <w:r>
        <w:t>P=1%</w:t>
      </w:r>
    </w:p>
    <w:p w:rsidR="00DA2DAF" w:rsidRDefault="00DA2DAF">
      <w:r>
        <w:t>R=100%</w:t>
      </w:r>
    </w:p>
    <w:p w:rsidR="00DA2DAF" w:rsidRPr="00DA2DAF" w:rsidRDefault="00DA2DAF">
      <w:pPr>
        <w:rPr>
          <w:color w:val="C00000"/>
        </w:rPr>
      </w:pPr>
    </w:p>
    <w:p w:rsidR="00DA2DAF" w:rsidRDefault="00DA2DAF">
      <w:pPr>
        <w:rPr>
          <w:color w:val="C00000"/>
        </w:rPr>
      </w:pPr>
      <w:r w:rsidRPr="00DA2DAF">
        <w:rPr>
          <w:color w:val="C00000"/>
        </w:rPr>
        <w:t>Ghi chú</w:t>
      </w:r>
      <w:r>
        <w:rPr>
          <w:color w:val="C00000"/>
        </w:rPr>
        <w:t>:</w:t>
      </w:r>
    </w:p>
    <w:p w:rsidR="00DA2DAF" w:rsidRPr="00DA2DAF" w:rsidRDefault="00DA2DAF">
      <w:pPr>
        <w:rPr>
          <w:color w:val="000000" w:themeColor="text1"/>
        </w:rPr>
      </w:pPr>
      <w:r>
        <w:rPr>
          <w:color w:val="C00000"/>
        </w:rPr>
        <w:t>Precision cao</w:t>
      </w:r>
      <w:r w:rsidRPr="00DA2DAF">
        <w:rPr>
          <w:color w:val="000000" w:themeColor="text1"/>
        </w:rPr>
        <w:t>: đã dự đoán là dự đoán đúng</w:t>
      </w:r>
    </w:p>
    <w:p w:rsidR="00DA2DAF" w:rsidRDefault="00DA2DAF">
      <w:pPr>
        <w:rPr>
          <w:color w:val="C00000"/>
        </w:rPr>
      </w:pPr>
      <w:r>
        <w:rPr>
          <w:color w:val="C00000"/>
        </w:rPr>
        <w:t xml:space="preserve">Recall: </w:t>
      </w:r>
      <w:r w:rsidRPr="00DA2DAF">
        <w:rPr>
          <w:color w:val="000000" w:themeColor="text1"/>
        </w:rPr>
        <w:t>có nhiều người bị, nhưng chỉ đoán ít người (do chắc ăn mới đoán).</w:t>
      </w:r>
      <w:r>
        <w:rPr>
          <w:color w:val="C00000"/>
        </w:rPr>
        <w:br/>
        <w:t>=&gt; dự đoán ít nhưng đã dự đoán là đúng</w:t>
      </w:r>
    </w:p>
    <w:p w:rsidR="00DA2DAF" w:rsidRDefault="00DA2DAF">
      <w:pPr>
        <w:rPr>
          <w:color w:val="C00000"/>
        </w:rPr>
      </w:pPr>
    </w:p>
    <w:p w:rsidR="00DA2DAF" w:rsidRPr="00DA2DAF" w:rsidRDefault="00DA2DAF">
      <w:pPr>
        <w:rPr>
          <w:color w:val="000000" w:themeColor="text1"/>
        </w:rPr>
      </w:pPr>
      <w:r>
        <w:rPr>
          <w:color w:val="C00000"/>
        </w:rPr>
        <w:t xml:space="preserve">Precision thấp: </w:t>
      </w:r>
      <w:r w:rsidRPr="00DA2DAF">
        <w:rPr>
          <w:color w:val="000000" w:themeColor="text1"/>
        </w:rPr>
        <w:t>dự đoán mà tỉ lệ đúng ko cao</w:t>
      </w:r>
    </w:p>
    <w:p w:rsidR="00DA2DAF" w:rsidRDefault="00DA2DAF">
      <w:pPr>
        <w:rPr>
          <w:color w:val="C00000"/>
        </w:rPr>
      </w:pPr>
      <w:r>
        <w:rPr>
          <w:color w:val="C00000"/>
        </w:rPr>
        <w:t xml:space="preserve">Recall: </w:t>
      </w:r>
      <w:r w:rsidRPr="00DA2DAF">
        <w:rPr>
          <w:color w:val="000000" w:themeColor="text1"/>
        </w:rPr>
        <w:t>có nhiều người bị, đều dự đoán dc gần hết (do có khả năng là cho bị luôn)</w:t>
      </w:r>
    </w:p>
    <w:p w:rsidR="00DA2DAF" w:rsidRPr="00DA2DAF" w:rsidRDefault="00DA2DAF" w:rsidP="00DA2DAF">
      <w:pPr>
        <w:pStyle w:val="ListParagraph"/>
        <w:numPr>
          <w:ilvl w:val="0"/>
          <w:numId w:val="1"/>
        </w:numPr>
        <w:rPr>
          <w:color w:val="C00000"/>
        </w:rPr>
      </w:pPr>
      <w:r>
        <w:rPr>
          <w:color w:val="C00000"/>
        </w:rPr>
        <w:t xml:space="preserve">Thà dự đoán sai còn hơn bỏ sót. </w:t>
      </w:r>
      <w:bookmarkStart w:id="0" w:name="_GoBack"/>
      <w:bookmarkEnd w:id="0"/>
    </w:p>
    <w:sectPr w:rsidR="00DA2DAF" w:rsidRPr="00DA2DAF" w:rsidSect="00DA2DA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82051"/>
    <w:multiLevelType w:val="hybridMultilevel"/>
    <w:tmpl w:val="73D8B07E"/>
    <w:lvl w:ilvl="0" w:tplc="F1084ED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52"/>
    <w:rsid w:val="00076925"/>
    <w:rsid w:val="00417ECA"/>
    <w:rsid w:val="00427008"/>
    <w:rsid w:val="004D5652"/>
    <w:rsid w:val="005600C0"/>
    <w:rsid w:val="007F5BAE"/>
    <w:rsid w:val="00901099"/>
    <w:rsid w:val="009E791E"/>
    <w:rsid w:val="00DA2DAF"/>
    <w:rsid w:val="00E17F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1420"/>
  <w15:chartTrackingRefBased/>
  <w15:docId w15:val="{C17D053D-9919-4664-AD85-50535C5D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6925"/>
  </w:style>
  <w:style w:type="table" w:styleId="TableGrid">
    <w:name w:val="Table Grid"/>
    <w:basedOn w:val="TableNormal"/>
    <w:uiPriority w:val="39"/>
    <w:rsid w:val="00DA2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2017-03-24T03:23:00Z</dcterms:created>
  <dcterms:modified xsi:type="dcterms:W3CDTF">2017-03-25T04:22:00Z</dcterms:modified>
</cp:coreProperties>
</file>