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D3" w:rsidRDefault="003A4ED3" w:rsidP="003A4ED3">
      <w:pPr>
        <w:rPr>
          <w:rFonts w:ascii="標楷體" w:eastAsia="標楷體" w:hAnsi="標楷體"/>
          <w:b/>
          <w:sz w:val="100"/>
          <w:szCs w:val="100"/>
        </w:rPr>
      </w:pPr>
      <w:r>
        <w:rPr>
          <w:rFonts w:ascii="標楷體" w:eastAsia="標楷體" w:hAnsi="標楷體" w:hint="eastAsia"/>
          <w:b/>
          <w:sz w:val="100"/>
          <w:szCs w:val="100"/>
        </w:rPr>
        <w:t xml:space="preserve">    </w:t>
      </w:r>
      <w:r w:rsidRPr="003A4ED3">
        <w:rPr>
          <w:rFonts w:ascii="標楷體" w:eastAsia="標楷體" w:hAnsi="標楷體" w:hint="eastAsia"/>
          <w:b/>
          <w:sz w:val="100"/>
          <w:szCs w:val="100"/>
        </w:rPr>
        <w:t>資料</w:t>
      </w:r>
    </w:p>
    <w:p w:rsidR="003A4ED3" w:rsidRDefault="003A4ED3" w:rsidP="003A4ED3">
      <w:pPr>
        <w:rPr>
          <w:rFonts w:ascii="標楷體" w:eastAsia="標楷體" w:hAnsi="標楷體"/>
          <w:b/>
          <w:sz w:val="100"/>
          <w:szCs w:val="100"/>
        </w:rPr>
      </w:pPr>
      <w:r>
        <w:rPr>
          <w:rFonts w:ascii="標楷體" w:eastAsia="標楷體" w:hAnsi="標楷體" w:hint="eastAsia"/>
          <w:b/>
          <w:sz w:val="100"/>
          <w:szCs w:val="100"/>
        </w:rPr>
        <w:t xml:space="preserve">      </w:t>
      </w:r>
      <w:r w:rsidRPr="003A4ED3">
        <w:rPr>
          <w:rFonts w:ascii="標楷體" w:eastAsia="標楷體" w:hAnsi="標楷體" w:hint="eastAsia"/>
          <w:b/>
          <w:sz w:val="100"/>
          <w:szCs w:val="100"/>
        </w:rPr>
        <w:t>檢索</w:t>
      </w:r>
    </w:p>
    <w:p w:rsidR="003A4ED3" w:rsidRDefault="003A4ED3" w:rsidP="003A4ED3">
      <w:pPr>
        <w:rPr>
          <w:rFonts w:ascii="標楷體" w:eastAsia="標楷體" w:hAnsi="標楷體"/>
          <w:b/>
          <w:sz w:val="100"/>
          <w:szCs w:val="100"/>
        </w:rPr>
      </w:pPr>
      <w:r>
        <w:rPr>
          <w:rFonts w:ascii="標楷體" w:eastAsia="標楷體" w:hAnsi="標楷體" w:hint="eastAsia"/>
          <w:b/>
          <w:sz w:val="100"/>
          <w:szCs w:val="100"/>
        </w:rPr>
        <w:t xml:space="preserve">       『</w:t>
      </w:r>
      <w:r w:rsidRPr="003A4ED3">
        <w:rPr>
          <w:rFonts w:ascii="Segoe Print" w:eastAsia="標楷體" w:hAnsi="Segoe Print"/>
          <w:b/>
          <w:sz w:val="100"/>
          <w:szCs w:val="100"/>
        </w:rPr>
        <w:t>IR</w:t>
      </w:r>
      <w:r>
        <w:rPr>
          <w:rFonts w:ascii="標楷體" w:eastAsia="標楷體" w:hAnsi="標楷體" w:hint="eastAsia"/>
          <w:b/>
          <w:sz w:val="100"/>
          <w:szCs w:val="100"/>
        </w:rPr>
        <w:t>』</w:t>
      </w:r>
    </w:p>
    <w:p w:rsidR="003A4ED3" w:rsidRDefault="003A4ED3" w:rsidP="003A4ED3">
      <w:pPr>
        <w:jc w:val="center"/>
        <w:rPr>
          <w:rFonts w:ascii="標楷體" w:eastAsia="標楷體" w:hAnsi="標楷體"/>
          <w:b/>
          <w:sz w:val="100"/>
          <w:szCs w:val="100"/>
        </w:rPr>
      </w:pPr>
    </w:p>
    <w:p w:rsidR="003A4ED3" w:rsidRPr="003A4ED3" w:rsidRDefault="003A4ED3" w:rsidP="003A4ED3">
      <w:pPr>
        <w:jc w:val="center"/>
        <w:rPr>
          <w:rFonts w:ascii="標楷體" w:eastAsia="標楷體" w:hAnsi="標楷體"/>
          <w:b/>
          <w:sz w:val="60"/>
          <w:szCs w:val="60"/>
        </w:rPr>
      </w:pPr>
      <w:r>
        <w:rPr>
          <w:rFonts w:ascii="標楷體" w:eastAsia="標楷體" w:hAnsi="標楷體" w:hint="eastAsia"/>
          <w:b/>
          <w:sz w:val="60"/>
          <w:szCs w:val="60"/>
        </w:rPr>
        <w:t>組員：</w:t>
      </w:r>
    </w:p>
    <w:p w:rsidR="003A4ED3" w:rsidRPr="003A4ED3" w:rsidRDefault="003A4ED3" w:rsidP="003A4ED3">
      <w:pPr>
        <w:jc w:val="center"/>
        <w:rPr>
          <w:rFonts w:eastAsia="微軟正黑體"/>
          <w:b/>
          <w:sz w:val="40"/>
          <w:szCs w:val="40"/>
        </w:rPr>
      </w:pPr>
      <w:r w:rsidRPr="003A4ED3">
        <w:rPr>
          <w:rFonts w:eastAsia="微軟正黑體" w:hAnsi="微軟正黑體"/>
          <w:b/>
          <w:sz w:val="40"/>
          <w:szCs w:val="40"/>
        </w:rPr>
        <w:t>資三</w:t>
      </w:r>
      <w:r w:rsidRPr="003A4ED3">
        <w:rPr>
          <w:rFonts w:eastAsia="微軟正黑體"/>
          <w:b/>
          <w:sz w:val="40"/>
          <w:szCs w:val="40"/>
        </w:rPr>
        <w:t>A</w:t>
      </w:r>
      <w:r w:rsidRPr="003A4ED3">
        <w:rPr>
          <w:rFonts w:eastAsia="微軟正黑體" w:hint="eastAsia"/>
          <w:b/>
          <w:sz w:val="40"/>
          <w:szCs w:val="40"/>
        </w:rPr>
        <w:t>_</w:t>
      </w:r>
      <w:r w:rsidRPr="003A4ED3">
        <w:rPr>
          <w:rFonts w:eastAsia="微軟正黑體"/>
          <w:b/>
          <w:sz w:val="40"/>
          <w:szCs w:val="40"/>
        </w:rPr>
        <w:t>01156103</w:t>
      </w:r>
      <w:r w:rsidRPr="003A4ED3">
        <w:rPr>
          <w:rFonts w:eastAsia="微軟正黑體" w:hint="eastAsia"/>
          <w:b/>
          <w:sz w:val="40"/>
          <w:szCs w:val="40"/>
        </w:rPr>
        <w:t>_</w:t>
      </w:r>
      <w:r w:rsidRPr="003A4ED3">
        <w:rPr>
          <w:rFonts w:eastAsia="微軟正黑體" w:hAnsi="微軟正黑體"/>
          <w:b/>
          <w:sz w:val="40"/>
          <w:szCs w:val="40"/>
        </w:rPr>
        <w:t>柯皓元</w:t>
      </w:r>
    </w:p>
    <w:p w:rsidR="003A4ED3" w:rsidRPr="003A4ED3" w:rsidRDefault="003A4ED3" w:rsidP="003A4ED3">
      <w:pPr>
        <w:jc w:val="center"/>
        <w:rPr>
          <w:rFonts w:eastAsia="微軟正黑體"/>
          <w:b/>
          <w:sz w:val="40"/>
          <w:szCs w:val="40"/>
        </w:rPr>
      </w:pPr>
      <w:r w:rsidRPr="003A4ED3">
        <w:rPr>
          <w:rFonts w:eastAsia="微軟正黑體" w:hAnsi="微軟正黑體"/>
          <w:b/>
          <w:sz w:val="40"/>
          <w:szCs w:val="40"/>
        </w:rPr>
        <w:t>資三</w:t>
      </w:r>
      <w:r w:rsidRPr="003A4ED3">
        <w:rPr>
          <w:rFonts w:eastAsia="微軟正黑體"/>
          <w:b/>
          <w:sz w:val="40"/>
          <w:szCs w:val="40"/>
        </w:rPr>
        <w:t>A</w:t>
      </w:r>
      <w:r w:rsidRPr="003A4ED3">
        <w:rPr>
          <w:rFonts w:eastAsia="微軟正黑體" w:hint="eastAsia"/>
          <w:b/>
          <w:sz w:val="40"/>
          <w:szCs w:val="40"/>
        </w:rPr>
        <w:t>_</w:t>
      </w:r>
      <w:r w:rsidRPr="003A4ED3">
        <w:rPr>
          <w:rFonts w:eastAsia="微軟正黑體"/>
          <w:b/>
          <w:sz w:val="40"/>
          <w:szCs w:val="40"/>
        </w:rPr>
        <w:t>01156109</w:t>
      </w:r>
      <w:r w:rsidRPr="003A4ED3">
        <w:rPr>
          <w:rFonts w:eastAsia="微軟正黑體" w:hint="eastAsia"/>
          <w:b/>
          <w:sz w:val="40"/>
          <w:szCs w:val="40"/>
        </w:rPr>
        <w:t>_</w:t>
      </w:r>
      <w:r w:rsidRPr="003A4ED3">
        <w:rPr>
          <w:rFonts w:eastAsia="微軟正黑體" w:hAnsi="微軟正黑體"/>
          <w:b/>
          <w:sz w:val="40"/>
          <w:szCs w:val="40"/>
        </w:rPr>
        <w:t>陸建綱</w:t>
      </w:r>
    </w:p>
    <w:p w:rsidR="000829DD" w:rsidRDefault="003A4ED3" w:rsidP="003A4ED3">
      <w:pPr>
        <w:jc w:val="center"/>
        <w:rPr>
          <w:rFonts w:eastAsia="微軟正黑體" w:hAnsi="微軟正黑體" w:hint="eastAsia"/>
          <w:b/>
          <w:sz w:val="40"/>
          <w:szCs w:val="40"/>
        </w:rPr>
      </w:pPr>
      <w:r w:rsidRPr="003A4ED3">
        <w:rPr>
          <w:rFonts w:eastAsia="微軟正黑體" w:hAnsi="微軟正黑體"/>
          <w:b/>
          <w:sz w:val="40"/>
          <w:szCs w:val="40"/>
        </w:rPr>
        <w:t>資三</w:t>
      </w:r>
      <w:r w:rsidRPr="003A4ED3">
        <w:rPr>
          <w:rFonts w:eastAsia="微軟正黑體"/>
          <w:b/>
          <w:sz w:val="40"/>
          <w:szCs w:val="40"/>
        </w:rPr>
        <w:t>A</w:t>
      </w:r>
      <w:r w:rsidRPr="003A4ED3">
        <w:rPr>
          <w:rFonts w:eastAsia="微軟正黑體" w:hint="eastAsia"/>
          <w:b/>
          <w:sz w:val="40"/>
          <w:szCs w:val="40"/>
        </w:rPr>
        <w:t>_</w:t>
      </w:r>
      <w:r w:rsidRPr="003A4ED3">
        <w:rPr>
          <w:rFonts w:eastAsia="微軟正黑體"/>
          <w:b/>
          <w:sz w:val="40"/>
          <w:szCs w:val="40"/>
        </w:rPr>
        <w:t>01156125</w:t>
      </w:r>
      <w:bookmarkStart w:id="0" w:name="_GoBack"/>
      <w:bookmarkEnd w:id="0"/>
      <w:r w:rsidRPr="003A4ED3">
        <w:rPr>
          <w:rFonts w:eastAsia="微軟正黑體" w:hint="eastAsia"/>
          <w:b/>
          <w:sz w:val="40"/>
          <w:szCs w:val="40"/>
        </w:rPr>
        <w:t>_</w:t>
      </w:r>
      <w:r w:rsidRPr="003A4ED3">
        <w:rPr>
          <w:rFonts w:eastAsia="微軟正黑體" w:hAnsi="微軟正黑體"/>
          <w:b/>
          <w:sz w:val="40"/>
          <w:szCs w:val="40"/>
        </w:rPr>
        <w:t>林炳宏</w:t>
      </w:r>
    </w:p>
    <w:p w:rsidR="007151ED" w:rsidRDefault="007151ED" w:rsidP="003A4ED3">
      <w:pPr>
        <w:jc w:val="center"/>
        <w:rPr>
          <w:rFonts w:eastAsia="微軟正黑體" w:hAnsi="微軟正黑體"/>
          <w:b/>
          <w:sz w:val="40"/>
          <w:szCs w:val="40"/>
        </w:rPr>
      </w:pPr>
    </w:p>
    <w:p w:rsidR="00D000C7" w:rsidRDefault="00D000C7" w:rsidP="003A4ED3">
      <w:pPr>
        <w:jc w:val="center"/>
        <w:rPr>
          <w:rFonts w:eastAsia="微軟正黑體" w:hAnsi="微軟正黑體"/>
          <w:b/>
          <w:sz w:val="40"/>
          <w:szCs w:val="40"/>
        </w:rPr>
      </w:pPr>
    </w:p>
    <w:p w:rsidR="003A4ED3" w:rsidRPr="003A4ED3" w:rsidRDefault="003A4ED3" w:rsidP="003A4ED3">
      <w:pPr>
        <w:jc w:val="center"/>
        <w:rPr>
          <w:rFonts w:ascii="標楷體" w:eastAsia="標楷體" w:hAnsi="標楷體"/>
          <w:b/>
          <w:sz w:val="60"/>
          <w:szCs w:val="60"/>
        </w:rPr>
      </w:pPr>
      <w:r w:rsidRPr="003A4ED3">
        <w:rPr>
          <w:rFonts w:ascii="標楷體" w:eastAsia="標楷體" w:hAnsi="標楷體" w:hint="eastAsia"/>
          <w:b/>
          <w:sz w:val="60"/>
          <w:szCs w:val="60"/>
        </w:rPr>
        <w:t>指導老師：</w:t>
      </w:r>
    </w:p>
    <w:p w:rsidR="003A4ED3" w:rsidRDefault="003A4ED3" w:rsidP="003A4ED3">
      <w:pPr>
        <w:jc w:val="center"/>
        <w:rPr>
          <w:rFonts w:eastAsia="微軟正黑體" w:hAnsi="微軟正黑體"/>
          <w:b/>
          <w:sz w:val="32"/>
          <w:szCs w:val="32"/>
        </w:rPr>
      </w:pPr>
      <w:r w:rsidRPr="003A4ED3">
        <w:rPr>
          <w:rFonts w:eastAsia="微軟正黑體" w:hAnsi="微軟正黑體" w:hint="eastAsia"/>
          <w:b/>
          <w:sz w:val="40"/>
          <w:szCs w:val="40"/>
          <w:u w:val="thick"/>
        </w:rPr>
        <w:t>柯淑津</w:t>
      </w:r>
      <w:r>
        <w:rPr>
          <w:rFonts w:eastAsia="微軟正黑體" w:hAnsi="微軟正黑體" w:hint="eastAsia"/>
          <w:b/>
          <w:sz w:val="32"/>
          <w:szCs w:val="32"/>
        </w:rPr>
        <w:t xml:space="preserve"> </w:t>
      </w:r>
      <w:r>
        <w:rPr>
          <w:rFonts w:eastAsia="微軟正黑體" w:hAnsi="微軟正黑體" w:hint="eastAsia"/>
          <w:b/>
          <w:sz w:val="32"/>
          <w:szCs w:val="32"/>
        </w:rPr>
        <w:t>教</w:t>
      </w:r>
      <w:r w:rsidRPr="003A4ED3">
        <w:rPr>
          <w:rFonts w:eastAsia="微軟正黑體" w:hAnsi="微軟正黑體" w:hint="eastAsia"/>
          <w:b/>
          <w:sz w:val="32"/>
          <w:szCs w:val="32"/>
        </w:rPr>
        <w:t>授</w:t>
      </w:r>
    </w:p>
    <w:p w:rsidR="00E11174" w:rsidRDefault="00E11174" w:rsidP="003A4ED3">
      <w:pPr>
        <w:jc w:val="center"/>
        <w:rPr>
          <w:rFonts w:eastAsia="微軟正黑體" w:hAnsi="微軟正黑體"/>
          <w:b/>
          <w:sz w:val="32"/>
          <w:szCs w:val="32"/>
        </w:rPr>
      </w:pPr>
    </w:p>
    <w:p w:rsidR="00E11174" w:rsidRDefault="00E11174" w:rsidP="003A4ED3">
      <w:pPr>
        <w:jc w:val="center"/>
        <w:rPr>
          <w:rFonts w:eastAsia="微軟正黑體" w:hAnsi="微軟正黑體" w:hint="eastAsia"/>
          <w:b/>
          <w:sz w:val="32"/>
          <w:szCs w:val="32"/>
        </w:rPr>
      </w:pPr>
    </w:p>
    <w:p w:rsidR="00737E63" w:rsidRPr="0079067E" w:rsidRDefault="00737E63" w:rsidP="00737E63">
      <w:pPr>
        <w:pStyle w:val="a3"/>
        <w:numPr>
          <w:ilvl w:val="0"/>
          <w:numId w:val="15"/>
        </w:numPr>
        <w:ind w:leftChars="0"/>
        <w:jc w:val="center"/>
        <w:rPr>
          <w:rFonts w:eastAsia="微軟正黑體" w:hAnsi="微軟正黑體" w:hint="eastAsia"/>
          <w:b/>
          <w:sz w:val="60"/>
          <w:szCs w:val="60"/>
        </w:rPr>
      </w:pPr>
      <w:r w:rsidRPr="0079067E">
        <w:rPr>
          <w:rFonts w:eastAsia="微軟正黑體" w:hAnsi="微軟正黑體" w:hint="eastAsia"/>
          <w:b/>
          <w:sz w:val="60"/>
          <w:szCs w:val="60"/>
        </w:rPr>
        <w:lastRenderedPageBreak/>
        <w:t>Outline</w:t>
      </w:r>
    </w:p>
    <w:p w:rsidR="00737E63"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封面．．．．．．．．．．．．．．．．．．．．．</w:t>
      </w:r>
      <w:r>
        <w:rPr>
          <w:rFonts w:eastAsia="微軟正黑體" w:hAnsi="微軟正黑體" w:hint="eastAsia"/>
          <w:b/>
          <w:sz w:val="32"/>
          <w:szCs w:val="32"/>
        </w:rPr>
        <w:t>p.1</w:t>
      </w:r>
    </w:p>
    <w:p w:rsid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目錄．．．．．．．．．．．．．．．．．．．．．</w:t>
      </w:r>
      <w:r>
        <w:rPr>
          <w:rFonts w:eastAsia="微軟正黑體" w:hAnsi="微軟正黑體" w:hint="eastAsia"/>
          <w:b/>
          <w:sz w:val="32"/>
          <w:szCs w:val="32"/>
        </w:rPr>
        <w:t>p.2</w:t>
      </w:r>
    </w:p>
    <w:p w:rsid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目標、關鍵字．．．．．．．．．．．．．．．．．</w:t>
      </w:r>
      <w:r>
        <w:rPr>
          <w:rFonts w:eastAsia="微軟正黑體" w:hAnsi="微軟正黑體" w:hint="eastAsia"/>
          <w:b/>
          <w:sz w:val="32"/>
          <w:szCs w:val="32"/>
        </w:rPr>
        <w:t>p.3</w:t>
      </w:r>
    </w:p>
    <w:p w:rsid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Standard Boolean Model</w:t>
      </w:r>
      <w:r>
        <w:rPr>
          <w:rFonts w:eastAsia="微軟正黑體" w:hAnsi="微軟正黑體" w:hint="eastAsia"/>
          <w:b/>
          <w:sz w:val="32"/>
          <w:szCs w:val="32"/>
        </w:rPr>
        <w:t>．．．．．．．．．．．．．</w:t>
      </w:r>
      <w:r>
        <w:rPr>
          <w:rFonts w:eastAsia="微軟正黑體" w:hAnsi="微軟正黑體" w:hint="eastAsia"/>
          <w:b/>
          <w:sz w:val="32"/>
          <w:szCs w:val="32"/>
        </w:rPr>
        <w:t>p.3~6</w:t>
      </w:r>
    </w:p>
    <w:p w:rsid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Extended Boolean Model</w:t>
      </w:r>
      <w:r>
        <w:rPr>
          <w:rFonts w:eastAsia="微軟正黑體" w:hAnsi="微軟正黑體" w:hint="eastAsia"/>
          <w:b/>
          <w:sz w:val="32"/>
          <w:szCs w:val="32"/>
        </w:rPr>
        <w:t>．．．．．．．．．．．．．</w:t>
      </w:r>
      <w:r>
        <w:rPr>
          <w:rFonts w:eastAsia="微軟正黑體" w:hAnsi="微軟正黑體" w:hint="eastAsia"/>
          <w:b/>
          <w:sz w:val="32"/>
          <w:szCs w:val="32"/>
        </w:rPr>
        <w:t>p.6~9</w:t>
      </w:r>
    </w:p>
    <w:p w:rsid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Vector Space Model</w:t>
      </w:r>
      <w:r>
        <w:rPr>
          <w:rFonts w:eastAsia="微軟正黑體" w:hAnsi="微軟正黑體" w:hint="eastAsia"/>
          <w:b/>
          <w:sz w:val="32"/>
          <w:szCs w:val="32"/>
        </w:rPr>
        <w:t>．．．．．．．．．．．．．．．</w:t>
      </w:r>
      <w:r>
        <w:rPr>
          <w:rFonts w:eastAsia="微軟正黑體" w:hAnsi="微軟正黑體" w:hint="eastAsia"/>
          <w:b/>
          <w:sz w:val="32"/>
          <w:szCs w:val="32"/>
        </w:rPr>
        <w:t>p.9~13</w:t>
      </w:r>
    </w:p>
    <w:p w:rsidR="00FF2279" w:rsidRPr="00FF2279" w:rsidRDefault="00FF2279" w:rsidP="00FF2279">
      <w:pPr>
        <w:pStyle w:val="a3"/>
        <w:numPr>
          <w:ilvl w:val="0"/>
          <w:numId w:val="16"/>
        </w:numPr>
        <w:ind w:leftChars="0"/>
        <w:rPr>
          <w:rFonts w:eastAsia="微軟正黑體" w:hAnsi="微軟正黑體" w:hint="eastAsia"/>
          <w:b/>
          <w:sz w:val="32"/>
          <w:szCs w:val="32"/>
        </w:rPr>
      </w:pPr>
      <w:r>
        <w:rPr>
          <w:rFonts w:eastAsia="微軟正黑體" w:hAnsi="微軟正黑體" w:hint="eastAsia"/>
          <w:b/>
          <w:sz w:val="32"/>
          <w:szCs w:val="32"/>
        </w:rPr>
        <w:t>分析比較．．．．．．．．．．．．．．．．．．．</w:t>
      </w:r>
      <w:r>
        <w:rPr>
          <w:rFonts w:eastAsia="微軟正黑體" w:hAnsi="微軟正黑體" w:hint="eastAsia"/>
          <w:b/>
          <w:sz w:val="32"/>
          <w:szCs w:val="32"/>
        </w:rPr>
        <w:t>p.13</w:t>
      </w: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737E63" w:rsidRDefault="00737E63" w:rsidP="00737E63">
      <w:pPr>
        <w:rPr>
          <w:rFonts w:eastAsia="微軟正黑體" w:hAnsi="微軟正黑體" w:hint="eastAsia"/>
          <w:b/>
          <w:sz w:val="32"/>
          <w:szCs w:val="32"/>
        </w:rPr>
      </w:pPr>
    </w:p>
    <w:p w:rsidR="0069531B" w:rsidRPr="00216D54" w:rsidRDefault="0069531B" w:rsidP="0069531B">
      <w:pPr>
        <w:pStyle w:val="a3"/>
        <w:numPr>
          <w:ilvl w:val="0"/>
          <w:numId w:val="1"/>
        </w:numPr>
        <w:ind w:leftChars="0"/>
        <w:rPr>
          <w:rFonts w:eastAsia="微軟正黑體"/>
          <w:b/>
          <w:sz w:val="32"/>
          <w:szCs w:val="32"/>
        </w:rPr>
      </w:pPr>
      <w:r w:rsidRPr="00216D54">
        <w:rPr>
          <w:rFonts w:eastAsia="微軟正黑體" w:hAnsi="微軟正黑體"/>
          <w:b/>
          <w:sz w:val="32"/>
          <w:szCs w:val="32"/>
        </w:rPr>
        <w:lastRenderedPageBreak/>
        <w:t>目標</w:t>
      </w:r>
    </w:p>
    <w:p w:rsidR="0069531B" w:rsidRPr="00216D54" w:rsidRDefault="0069531B" w:rsidP="0069531B">
      <w:pPr>
        <w:pStyle w:val="a3"/>
        <w:ind w:leftChars="0"/>
        <w:rPr>
          <w:szCs w:val="24"/>
        </w:rPr>
      </w:pPr>
      <w:r w:rsidRPr="00216D54">
        <w:rPr>
          <w:rFonts w:hAnsiTheme="minorEastAsia"/>
          <w:szCs w:val="24"/>
        </w:rPr>
        <w:t>比較</w:t>
      </w:r>
      <w:r w:rsidRPr="00216D54">
        <w:rPr>
          <w:szCs w:val="24"/>
        </w:rPr>
        <w:t>Standard Boolean Model</w:t>
      </w:r>
      <w:r w:rsidR="00E9385B" w:rsidRPr="00216D54">
        <w:rPr>
          <w:rFonts w:hAnsiTheme="minorEastAsia"/>
          <w:szCs w:val="24"/>
        </w:rPr>
        <w:t>，</w:t>
      </w:r>
      <w:r w:rsidRPr="00216D54">
        <w:rPr>
          <w:szCs w:val="24"/>
        </w:rPr>
        <w:t>Extended Boolean Model</w:t>
      </w:r>
      <w:r w:rsidR="001C58AD" w:rsidRPr="00216D54">
        <w:rPr>
          <w:rFonts w:hAnsiTheme="minorEastAsia"/>
          <w:szCs w:val="24"/>
        </w:rPr>
        <w:t>，</w:t>
      </w:r>
      <w:r w:rsidRPr="00216D54">
        <w:rPr>
          <w:szCs w:val="24"/>
        </w:rPr>
        <w:t>Vector Space Model</w:t>
      </w:r>
      <w:r w:rsidRPr="00216D54">
        <w:rPr>
          <w:rFonts w:hAnsiTheme="minorEastAsia"/>
          <w:szCs w:val="24"/>
        </w:rPr>
        <w:t>這三</w:t>
      </w:r>
      <w:proofErr w:type="gramStart"/>
      <w:r w:rsidRPr="00216D54">
        <w:rPr>
          <w:rFonts w:hAnsiTheme="minorEastAsia"/>
          <w:szCs w:val="24"/>
        </w:rPr>
        <w:t>個</w:t>
      </w:r>
      <w:proofErr w:type="gramEnd"/>
      <w:r w:rsidRPr="00216D54">
        <w:rPr>
          <w:szCs w:val="24"/>
        </w:rPr>
        <w:t>Model</w:t>
      </w:r>
      <w:r w:rsidRPr="00216D54">
        <w:rPr>
          <w:rFonts w:hAnsiTheme="minorEastAsia"/>
          <w:szCs w:val="24"/>
        </w:rPr>
        <w:t>在查詢關鍵字上面的</w:t>
      </w:r>
      <w:r w:rsidR="00825560" w:rsidRPr="00216D54">
        <w:rPr>
          <w:rFonts w:hAnsiTheme="minorEastAsia"/>
          <w:szCs w:val="24"/>
        </w:rPr>
        <w:t>差別</w:t>
      </w:r>
      <w:proofErr w:type="gramStart"/>
      <w:r w:rsidR="00825560" w:rsidRPr="00216D54">
        <w:rPr>
          <w:rFonts w:hAnsiTheme="minorEastAsia"/>
          <w:szCs w:val="24"/>
        </w:rPr>
        <w:t>和優缺</w:t>
      </w:r>
      <w:proofErr w:type="gramEnd"/>
      <w:r w:rsidRPr="00216D54">
        <w:rPr>
          <w:rFonts w:hAnsiTheme="minorEastAsia"/>
          <w:szCs w:val="24"/>
        </w:rPr>
        <w:t>。</w:t>
      </w:r>
    </w:p>
    <w:p w:rsidR="00E11174" w:rsidRPr="00216D54" w:rsidRDefault="0069531B" w:rsidP="0069531B">
      <w:pPr>
        <w:pStyle w:val="a3"/>
        <w:numPr>
          <w:ilvl w:val="0"/>
          <w:numId w:val="1"/>
        </w:numPr>
        <w:ind w:leftChars="0"/>
        <w:rPr>
          <w:rFonts w:eastAsia="微軟正黑體"/>
          <w:b/>
          <w:sz w:val="32"/>
          <w:szCs w:val="32"/>
        </w:rPr>
      </w:pPr>
      <w:r w:rsidRPr="00216D54">
        <w:rPr>
          <w:rFonts w:eastAsia="微軟正黑體" w:hAnsi="微軟正黑體"/>
          <w:b/>
          <w:sz w:val="32"/>
          <w:szCs w:val="32"/>
        </w:rPr>
        <w:t>關鍵字</w:t>
      </w:r>
    </w:p>
    <w:p w:rsidR="00823CF4" w:rsidRDefault="007F453B" w:rsidP="0069531B">
      <w:pPr>
        <w:pStyle w:val="a3"/>
        <w:ind w:leftChars="0"/>
        <w:rPr>
          <w:rFonts w:hAnsiTheme="minorEastAsia"/>
          <w:szCs w:val="24"/>
        </w:rPr>
      </w:pPr>
      <w:r w:rsidRPr="00216D54">
        <w:rPr>
          <w:rFonts w:hAnsiTheme="minorEastAsia"/>
          <w:szCs w:val="24"/>
        </w:rPr>
        <w:t>羽球</w:t>
      </w:r>
      <w:r w:rsidRPr="00216D54">
        <w:rPr>
          <w:szCs w:val="24"/>
        </w:rPr>
        <w:t>AND</w:t>
      </w:r>
      <w:r w:rsidR="0069531B" w:rsidRPr="00216D54">
        <w:rPr>
          <w:szCs w:val="24"/>
        </w:rPr>
        <w:t xml:space="preserve"> </w:t>
      </w:r>
      <w:r w:rsidRPr="00216D54">
        <w:rPr>
          <w:szCs w:val="24"/>
        </w:rPr>
        <w:t>(</w:t>
      </w:r>
      <w:r w:rsidR="004063AA">
        <w:rPr>
          <w:rFonts w:hint="eastAsia"/>
          <w:szCs w:val="24"/>
        </w:rPr>
        <w:t xml:space="preserve"> </w:t>
      </w:r>
      <w:r w:rsidRPr="00216D54">
        <w:rPr>
          <w:rFonts w:hAnsiTheme="minorEastAsia"/>
          <w:szCs w:val="24"/>
        </w:rPr>
        <w:t>全民</w:t>
      </w:r>
      <w:r w:rsidR="0078672E">
        <w:rPr>
          <w:szCs w:val="24"/>
        </w:rPr>
        <w:t>OR</w:t>
      </w:r>
      <w:r w:rsidRPr="00216D54">
        <w:rPr>
          <w:rFonts w:hAnsiTheme="minorEastAsia"/>
          <w:szCs w:val="24"/>
        </w:rPr>
        <w:t>運動</w:t>
      </w:r>
      <w:r w:rsidR="0078672E">
        <w:rPr>
          <w:szCs w:val="24"/>
        </w:rPr>
        <w:t>OR</w:t>
      </w:r>
      <w:r w:rsidRPr="00216D54">
        <w:rPr>
          <w:rFonts w:hAnsiTheme="minorEastAsia"/>
          <w:szCs w:val="24"/>
        </w:rPr>
        <w:t>比賽</w:t>
      </w:r>
      <w:r w:rsidR="004063AA">
        <w:rPr>
          <w:rFonts w:hAnsiTheme="minorEastAsia" w:hint="eastAsia"/>
          <w:szCs w:val="24"/>
        </w:rPr>
        <w:t xml:space="preserve"> </w:t>
      </w:r>
      <w:r w:rsidRPr="00216D54">
        <w:rPr>
          <w:szCs w:val="24"/>
        </w:rPr>
        <w:t>)</w:t>
      </w:r>
      <w:r w:rsidR="0078672E">
        <w:rPr>
          <w:rFonts w:hint="eastAsia"/>
          <w:szCs w:val="24"/>
        </w:rPr>
        <w:t xml:space="preserve"> </w:t>
      </w:r>
      <w:r w:rsidRPr="00216D54">
        <w:rPr>
          <w:szCs w:val="24"/>
        </w:rPr>
        <w:t>AND</w:t>
      </w:r>
      <w:r w:rsidRPr="00216D54">
        <w:rPr>
          <w:rFonts w:hAnsiTheme="minorEastAsia"/>
          <w:szCs w:val="24"/>
        </w:rPr>
        <w:t>推廣</w:t>
      </w:r>
    </w:p>
    <w:p w:rsidR="002B131B" w:rsidRPr="00216D54" w:rsidRDefault="002B131B" w:rsidP="0069531B">
      <w:pPr>
        <w:pStyle w:val="a3"/>
        <w:ind w:leftChars="0"/>
        <w:rPr>
          <w:szCs w:val="24"/>
        </w:rPr>
      </w:pPr>
    </w:p>
    <w:p w:rsidR="0069531B" w:rsidRPr="00216D54" w:rsidRDefault="0069531B" w:rsidP="0069531B">
      <w:pPr>
        <w:pStyle w:val="a3"/>
        <w:numPr>
          <w:ilvl w:val="0"/>
          <w:numId w:val="1"/>
        </w:numPr>
        <w:ind w:leftChars="0"/>
        <w:rPr>
          <w:rFonts w:eastAsia="微軟正黑體"/>
          <w:b/>
          <w:sz w:val="32"/>
          <w:szCs w:val="32"/>
        </w:rPr>
      </w:pPr>
      <w:r w:rsidRPr="00216D54">
        <w:rPr>
          <w:rFonts w:eastAsia="微軟正黑體"/>
          <w:b/>
          <w:sz w:val="32"/>
          <w:szCs w:val="32"/>
        </w:rPr>
        <w:t>Standard Boolean Model</w:t>
      </w:r>
    </w:p>
    <w:p w:rsidR="009E694D" w:rsidRPr="00216D54" w:rsidRDefault="009E694D" w:rsidP="009E694D">
      <w:pPr>
        <w:pStyle w:val="a3"/>
        <w:ind w:leftChars="0"/>
        <w:rPr>
          <w:szCs w:val="24"/>
        </w:rPr>
      </w:pPr>
      <w:r w:rsidRPr="00216D54">
        <w:rPr>
          <w:rFonts w:hAnsiTheme="minorEastAsia"/>
          <w:szCs w:val="24"/>
        </w:rPr>
        <w:t>以文章為單位</w:t>
      </w:r>
      <w:r w:rsidR="00AB4756">
        <w:rPr>
          <w:rFonts w:hAnsiTheme="minorEastAsia" w:hint="eastAsia"/>
          <w:szCs w:val="24"/>
        </w:rPr>
        <w:t xml:space="preserve"> (</w:t>
      </w:r>
      <w:r w:rsidR="00AB4756">
        <w:rPr>
          <w:rFonts w:hAnsiTheme="minorEastAsia" w:hint="eastAsia"/>
          <w:szCs w:val="24"/>
        </w:rPr>
        <w:t>沒排名</w:t>
      </w:r>
      <w:r w:rsidR="00AB4756">
        <w:rPr>
          <w:rFonts w:hAnsiTheme="minorEastAsia" w:hint="eastAsia"/>
          <w:szCs w:val="24"/>
        </w:rPr>
        <w:t>)</w:t>
      </w:r>
      <w:r w:rsidRPr="00216D54">
        <w:rPr>
          <w:rFonts w:hAnsiTheme="minorEastAsia"/>
          <w:szCs w:val="24"/>
        </w:rPr>
        <w:t>。</w:t>
      </w:r>
    </w:p>
    <w:p w:rsidR="009E694D" w:rsidRPr="00216D54" w:rsidRDefault="009E694D" w:rsidP="009E694D">
      <w:pPr>
        <w:pStyle w:val="a3"/>
        <w:numPr>
          <w:ilvl w:val="0"/>
          <w:numId w:val="3"/>
        </w:numPr>
        <w:ind w:leftChars="0"/>
        <w:rPr>
          <w:rFonts w:eastAsia="微軟正黑體"/>
          <w:b/>
          <w:szCs w:val="24"/>
        </w:rPr>
      </w:pPr>
      <w:r w:rsidRPr="00216D54">
        <w:rPr>
          <w:rFonts w:eastAsia="微軟正黑體" w:hAnsi="微軟正黑體"/>
          <w:b/>
          <w:szCs w:val="24"/>
        </w:rPr>
        <w:t>以下是查詢的結果：</w:t>
      </w:r>
    </w:p>
    <w:p w:rsidR="009E694D" w:rsidRPr="00216D54" w:rsidRDefault="009E694D" w:rsidP="009E694D">
      <w:pPr>
        <w:pStyle w:val="a3"/>
        <w:ind w:leftChars="0" w:left="960"/>
        <w:rPr>
          <w:szCs w:val="24"/>
        </w:rPr>
      </w:pPr>
      <w:r w:rsidRPr="00216D54">
        <w:rPr>
          <w:rFonts w:hAnsiTheme="minorEastAsia"/>
          <w:szCs w:val="24"/>
        </w:rPr>
        <w:t>在第</w:t>
      </w:r>
      <w:r w:rsidRPr="00216D54">
        <w:rPr>
          <w:szCs w:val="24"/>
        </w:rPr>
        <w:t>1808</w:t>
      </w:r>
      <w:r w:rsidRPr="00216D54">
        <w:rPr>
          <w:rFonts w:hAnsiTheme="minorEastAsia"/>
          <w:szCs w:val="24"/>
        </w:rPr>
        <w:t>、</w:t>
      </w:r>
      <w:r w:rsidRPr="00216D54">
        <w:rPr>
          <w:szCs w:val="24"/>
        </w:rPr>
        <w:t>5174</w:t>
      </w:r>
      <w:r w:rsidRPr="00216D54">
        <w:rPr>
          <w:rFonts w:hAnsiTheme="minorEastAsia"/>
          <w:szCs w:val="24"/>
        </w:rPr>
        <w:t>、</w:t>
      </w:r>
      <w:r w:rsidRPr="00216D54">
        <w:rPr>
          <w:szCs w:val="24"/>
        </w:rPr>
        <w:t>5176</w:t>
      </w:r>
      <w:r w:rsidRPr="00216D54">
        <w:rPr>
          <w:rFonts w:hAnsiTheme="minorEastAsia"/>
          <w:szCs w:val="24"/>
        </w:rPr>
        <w:t>篇文章中都有中</w:t>
      </w:r>
      <w:r w:rsidR="00AD4D34" w:rsidRPr="00216D54">
        <w:rPr>
          <w:rFonts w:hAnsiTheme="minorEastAsia"/>
          <w:szCs w:val="24"/>
        </w:rPr>
        <w:t>，分別中了</w:t>
      </w:r>
      <w:r w:rsidR="00AD4D34" w:rsidRPr="00216D54">
        <w:rPr>
          <w:szCs w:val="24"/>
        </w:rPr>
        <w:t>4</w:t>
      </w:r>
      <w:r w:rsidR="00AD4D34" w:rsidRPr="00216D54">
        <w:rPr>
          <w:rFonts w:hAnsiTheme="minorEastAsia"/>
          <w:szCs w:val="24"/>
        </w:rPr>
        <w:t>、</w:t>
      </w:r>
      <w:r w:rsidR="00AD4D34" w:rsidRPr="00216D54">
        <w:rPr>
          <w:szCs w:val="24"/>
        </w:rPr>
        <w:t>10</w:t>
      </w:r>
      <w:r w:rsidR="00AD4D34" w:rsidRPr="00216D54">
        <w:rPr>
          <w:rFonts w:hAnsiTheme="minorEastAsia"/>
          <w:szCs w:val="24"/>
        </w:rPr>
        <w:t>、</w:t>
      </w:r>
      <w:r w:rsidR="00AD4D34" w:rsidRPr="00216D54">
        <w:rPr>
          <w:szCs w:val="24"/>
        </w:rPr>
        <w:t>6</w:t>
      </w:r>
      <w:r w:rsidR="00AD4D34" w:rsidRPr="00216D54">
        <w:rPr>
          <w:rFonts w:hAnsiTheme="minorEastAsia"/>
          <w:szCs w:val="24"/>
        </w:rPr>
        <w:t>句</w:t>
      </w:r>
      <w:r w:rsidRPr="00216D54">
        <w:rPr>
          <w:rFonts w:hAnsiTheme="minorEastAsia"/>
          <w:szCs w:val="24"/>
        </w:rPr>
        <w:t>。</w:t>
      </w:r>
    </w:p>
    <w:p w:rsidR="0069531B" w:rsidRDefault="00C04D69" w:rsidP="0069531B">
      <w:pPr>
        <w:pStyle w:val="a3"/>
        <w:ind w:leftChars="0"/>
        <w:rPr>
          <w:color w:val="FF0000"/>
          <w:sz w:val="40"/>
          <w:szCs w:val="40"/>
        </w:rPr>
      </w:pPr>
      <w:r w:rsidRPr="00C04D69">
        <w:rPr>
          <w:noProof/>
          <w:color w:val="FF0000"/>
          <w:sz w:val="40"/>
          <w:szCs w:val="40"/>
        </w:rPr>
        <w:drawing>
          <wp:inline distT="0" distB="0" distL="0" distR="0">
            <wp:extent cx="5274310" cy="2395416"/>
            <wp:effectExtent l="19050" t="0" r="2540" b="0"/>
            <wp:docPr id="2" name="圖片 1"/>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274310" cy="2395416"/>
                    </a:xfrm>
                    <a:prstGeom prst="rect">
                      <a:avLst/>
                    </a:prstGeom>
                  </pic:spPr>
                </pic:pic>
              </a:graphicData>
            </a:graphic>
          </wp:inline>
        </w:drawing>
      </w:r>
    </w:p>
    <w:p w:rsidR="00AB4756" w:rsidRPr="002E5A4D" w:rsidRDefault="00AB4756" w:rsidP="0069531B">
      <w:pPr>
        <w:pStyle w:val="a3"/>
        <w:ind w:leftChars="0"/>
        <w:rPr>
          <w:color w:val="FF0000"/>
          <w:szCs w:val="24"/>
        </w:rPr>
      </w:pPr>
    </w:p>
    <w:p w:rsidR="00EC0994" w:rsidRPr="002B131B" w:rsidRDefault="008B2FCB" w:rsidP="008B2FCB">
      <w:pPr>
        <w:pStyle w:val="a3"/>
        <w:numPr>
          <w:ilvl w:val="0"/>
          <w:numId w:val="3"/>
        </w:numPr>
        <w:ind w:leftChars="0"/>
        <w:rPr>
          <w:rFonts w:ascii="微軟正黑體" w:eastAsia="微軟正黑體" w:hAnsi="微軟正黑體"/>
          <w:b/>
          <w:szCs w:val="24"/>
        </w:rPr>
      </w:pPr>
      <w:r w:rsidRPr="002B131B">
        <w:rPr>
          <w:rFonts w:ascii="微軟正黑體" w:eastAsia="微軟正黑體" w:hAnsi="微軟正黑體" w:hint="eastAsia"/>
          <w:b/>
          <w:szCs w:val="24"/>
        </w:rPr>
        <w:t>優點：</w:t>
      </w:r>
    </w:p>
    <w:p w:rsidR="008B2FCB" w:rsidRPr="00DA3123" w:rsidRDefault="008B2FCB" w:rsidP="008B2FCB">
      <w:pPr>
        <w:pStyle w:val="a3"/>
        <w:numPr>
          <w:ilvl w:val="0"/>
          <w:numId w:val="9"/>
        </w:numPr>
        <w:ind w:leftChars="0"/>
        <w:rPr>
          <w:szCs w:val="24"/>
        </w:rPr>
      </w:pPr>
      <w:r w:rsidRPr="00DA3123">
        <w:rPr>
          <w:rFonts w:hAnsiTheme="minorEastAsia"/>
          <w:szCs w:val="24"/>
        </w:rPr>
        <w:t>結果</w:t>
      </w:r>
      <w:r w:rsidRPr="00DA3123">
        <w:rPr>
          <w:rFonts w:hAnsiTheme="minorEastAsia"/>
          <w:color w:val="FF0000"/>
          <w:szCs w:val="24"/>
        </w:rPr>
        <w:t>可預測</w:t>
      </w:r>
      <w:r w:rsidRPr="00DA3123">
        <w:rPr>
          <w:rFonts w:hAnsiTheme="minorEastAsia"/>
          <w:szCs w:val="24"/>
        </w:rPr>
        <w:t>，容易解釋。</w:t>
      </w:r>
    </w:p>
    <w:p w:rsidR="008B2FCB" w:rsidRPr="00DA3123" w:rsidRDefault="008B2FCB" w:rsidP="008B2FCB">
      <w:pPr>
        <w:pStyle w:val="a3"/>
        <w:numPr>
          <w:ilvl w:val="0"/>
          <w:numId w:val="9"/>
        </w:numPr>
        <w:ind w:leftChars="0"/>
        <w:rPr>
          <w:szCs w:val="24"/>
        </w:rPr>
      </w:pPr>
      <w:r w:rsidRPr="00DA3123">
        <w:rPr>
          <w:rFonts w:hAnsiTheme="minorEastAsia"/>
          <w:szCs w:val="24"/>
        </w:rPr>
        <w:t>包含很多特徵。</w:t>
      </w:r>
    </w:p>
    <w:p w:rsidR="002E5A4D" w:rsidRPr="00DA3123" w:rsidRDefault="008B2FCB" w:rsidP="002E5A4D">
      <w:pPr>
        <w:pStyle w:val="a3"/>
        <w:numPr>
          <w:ilvl w:val="0"/>
          <w:numId w:val="9"/>
        </w:numPr>
        <w:ind w:leftChars="0"/>
        <w:rPr>
          <w:szCs w:val="24"/>
        </w:rPr>
      </w:pPr>
      <w:r w:rsidRPr="00DA3123">
        <w:rPr>
          <w:rFonts w:hAnsiTheme="minorEastAsia"/>
          <w:szCs w:val="24"/>
        </w:rPr>
        <w:t>處理速度快</w:t>
      </w:r>
      <w:r w:rsidR="00A6676D" w:rsidRPr="00DA3123">
        <w:rPr>
          <w:rFonts w:hAnsiTheme="minorEastAsia"/>
          <w:szCs w:val="24"/>
        </w:rPr>
        <w:t>，因為不用事先運算，可以直接使用</w:t>
      </w:r>
      <w:r w:rsidR="00A6676D" w:rsidRPr="00DA3123">
        <w:rPr>
          <w:szCs w:val="24"/>
        </w:rPr>
        <w:t>bigram</w:t>
      </w:r>
      <w:r w:rsidRPr="00DA3123">
        <w:rPr>
          <w:rFonts w:hAnsiTheme="minorEastAsia"/>
          <w:szCs w:val="24"/>
        </w:rPr>
        <w:t>。</w:t>
      </w:r>
    </w:p>
    <w:p w:rsidR="002E5A4D" w:rsidRPr="002E5A4D" w:rsidRDefault="002E5A4D" w:rsidP="002E5A4D">
      <w:pPr>
        <w:rPr>
          <w:rFonts w:asciiTheme="minorEastAsia" w:hAnsiTheme="minorEastAsia"/>
          <w:szCs w:val="24"/>
        </w:rPr>
      </w:pPr>
    </w:p>
    <w:p w:rsidR="008B2FCB" w:rsidRPr="002B131B" w:rsidRDefault="008B2FCB" w:rsidP="008B2FCB">
      <w:pPr>
        <w:pStyle w:val="a3"/>
        <w:numPr>
          <w:ilvl w:val="0"/>
          <w:numId w:val="3"/>
        </w:numPr>
        <w:ind w:leftChars="0"/>
        <w:rPr>
          <w:rFonts w:ascii="微軟正黑體" w:eastAsia="微軟正黑體" w:hAnsi="微軟正黑體"/>
          <w:b/>
          <w:szCs w:val="24"/>
        </w:rPr>
      </w:pPr>
      <w:r w:rsidRPr="002B131B">
        <w:rPr>
          <w:rFonts w:ascii="微軟正黑體" w:eastAsia="微軟正黑體" w:hAnsi="微軟正黑體" w:hint="eastAsia"/>
          <w:b/>
          <w:szCs w:val="24"/>
        </w:rPr>
        <w:t>缺點：</w:t>
      </w:r>
    </w:p>
    <w:p w:rsidR="008B2FCB" w:rsidRPr="00DA3123" w:rsidRDefault="008B2FCB" w:rsidP="008B2FCB">
      <w:pPr>
        <w:pStyle w:val="a3"/>
        <w:numPr>
          <w:ilvl w:val="0"/>
          <w:numId w:val="10"/>
        </w:numPr>
        <w:ind w:leftChars="0"/>
        <w:rPr>
          <w:szCs w:val="24"/>
        </w:rPr>
      </w:pPr>
      <w:r w:rsidRPr="00DA3123">
        <w:rPr>
          <w:rFonts w:hAnsiTheme="minorEastAsia"/>
          <w:szCs w:val="24"/>
        </w:rPr>
        <w:t>效果好壞</w:t>
      </w:r>
      <w:r w:rsidRPr="00DA3123">
        <w:rPr>
          <w:rFonts w:hAnsiTheme="minorEastAsia"/>
          <w:color w:val="FF0000"/>
          <w:szCs w:val="24"/>
        </w:rPr>
        <w:t>決定在使用者上</w:t>
      </w:r>
      <w:r w:rsidRPr="00DA3123">
        <w:rPr>
          <w:rFonts w:hAnsiTheme="minorEastAsia"/>
          <w:szCs w:val="24"/>
        </w:rPr>
        <w:t>。</w:t>
      </w:r>
    </w:p>
    <w:p w:rsidR="008B2FCB" w:rsidRPr="00DA3123" w:rsidRDefault="008B2FCB" w:rsidP="008B2FCB">
      <w:pPr>
        <w:pStyle w:val="a3"/>
        <w:numPr>
          <w:ilvl w:val="0"/>
          <w:numId w:val="10"/>
        </w:numPr>
        <w:ind w:leftChars="0"/>
        <w:rPr>
          <w:szCs w:val="24"/>
        </w:rPr>
      </w:pPr>
      <w:r w:rsidRPr="00DA3123">
        <w:rPr>
          <w:rFonts w:hAnsiTheme="minorEastAsia"/>
          <w:szCs w:val="24"/>
        </w:rPr>
        <w:t>簡單的</w:t>
      </w:r>
      <w:r w:rsidRPr="00DA3123">
        <w:rPr>
          <w:szCs w:val="24"/>
        </w:rPr>
        <w:t>Query</w:t>
      </w:r>
      <w:r w:rsidRPr="00DA3123">
        <w:rPr>
          <w:rFonts w:hAnsiTheme="minorEastAsia"/>
          <w:szCs w:val="24"/>
        </w:rPr>
        <w:t>沒辦法處理得很好，會找到太多不相關的。</w:t>
      </w:r>
    </w:p>
    <w:p w:rsidR="008B2FCB" w:rsidRPr="00DA3123" w:rsidRDefault="008B2FCB" w:rsidP="008B2FCB">
      <w:pPr>
        <w:pStyle w:val="a3"/>
        <w:numPr>
          <w:ilvl w:val="0"/>
          <w:numId w:val="10"/>
        </w:numPr>
        <w:ind w:leftChars="0"/>
        <w:rPr>
          <w:szCs w:val="24"/>
        </w:rPr>
      </w:pPr>
      <w:r w:rsidRPr="00DA3123">
        <w:rPr>
          <w:rFonts w:hAnsiTheme="minorEastAsia"/>
          <w:szCs w:val="24"/>
        </w:rPr>
        <w:t>複雜的</w:t>
      </w:r>
      <w:r w:rsidRPr="00DA3123">
        <w:rPr>
          <w:szCs w:val="24"/>
        </w:rPr>
        <w:t>Query</w:t>
      </w:r>
      <w:r w:rsidRPr="00DA3123">
        <w:rPr>
          <w:rFonts w:hAnsiTheme="minorEastAsia"/>
          <w:szCs w:val="24"/>
        </w:rPr>
        <w:t>對使用者</w:t>
      </w:r>
      <w:proofErr w:type="gramStart"/>
      <w:r w:rsidRPr="00DA3123">
        <w:rPr>
          <w:rFonts w:hAnsiTheme="minorEastAsia"/>
          <w:szCs w:val="24"/>
        </w:rPr>
        <w:t>來說又太</w:t>
      </w:r>
      <w:proofErr w:type="gramEnd"/>
      <w:r w:rsidRPr="00DA3123">
        <w:rPr>
          <w:rFonts w:hAnsiTheme="minorEastAsia"/>
          <w:szCs w:val="24"/>
        </w:rPr>
        <w:t>困難。</w:t>
      </w:r>
    </w:p>
    <w:p w:rsidR="00EC0994" w:rsidRPr="00EC0994" w:rsidRDefault="00EC0994" w:rsidP="0069531B">
      <w:pPr>
        <w:pStyle w:val="a3"/>
        <w:ind w:leftChars="0"/>
        <w:rPr>
          <w:color w:val="FF0000"/>
          <w:szCs w:val="24"/>
        </w:rPr>
      </w:pPr>
    </w:p>
    <w:p w:rsidR="009E694D" w:rsidRPr="00216D54" w:rsidRDefault="009E694D" w:rsidP="00EC0994">
      <w:pPr>
        <w:pStyle w:val="a3"/>
        <w:numPr>
          <w:ilvl w:val="0"/>
          <w:numId w:val="3"/>
        </w:numPr>
        <w:ind w:leftChars="-500" w:left="-72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1808</w:t>
      </w:r>
      <w:r w:rsidRPr="00216D54">
        <w:rPr>
          <w:rFonts w:eastAsia="微軟正黑體" w:hAnsi="微軟正黑體"/>
          <w:b/>
          <w:szCs w:val="24"/>
        </w:rPr>
        <w:t>篇</w:t>
      </w:r>
      <w:r w:rsidR="00EA077C" w:rsidRPr="00216D54">
        <w:rPr>
          <w:rFonts w:eastAsia="微軟正黑體"/>
          <w:b/>
          <w:szCs w:val="24"/>
        </w:rPr>
        <w:t xml:space="preserve"> (</w:t>
      </w:r>
      <w:r w:rsidR="00EA077C" w:rsidRPr="00216D54">
        <w:rPr>
          <w:rFonts w:eastAsia="微軟正黑體" w:hAnsi="微軟正黑體"/>
          <w:b/>
          <w:szCs w:val="24"/>
        </w:rPr>
        <w:t>合庫寒假育樂營</w:t>
      </w:r>
      <w:r w:rsidR="00EA077C" w:rsidRPr="00216D54">
        <w:rPr>
          <w:rFonts w:eastAsia="微軟正黑體"/>
          <w:b/>
          <w:szCs w:val="24"/>
        </w:rPr>
        <w:t xml:space="preserve"> </w:t>
      </w:r>
      <w:r w:rsidR="00EA077C" w:rsidRPr="00216D54">
        <w:rPr>
          <w:rFonts w:eastAsia="微軟正黑體" w:hAnsi="微軟正黑體"/>
          <w:b/>
          <w:szCs w:val="24"/>
        </w:rPr>
        <w:t>開始報名</w:t>
      </w:r>
      <w:r w:rsidR="00EA077C" w:rsidRPr="00216D54">
        <w:rPr>
          <w:rFonts w:eastAsia="微軟正黑體"/>
          <w:b/>
          <w:szCs w:val="24"/>
        </w:rPr>
        <w:t>)</w:t>
      </w:r>
      <w:r w:rsidRPr="00216D54">
        <w:rPr>
          <w:rFonts w:eastAsia="微軟正黑體" w:hAnsi="微軟正黑體"/>
          <w:b/>
          <w:szCs w:val="24"/>
        </w:rPr>
        <w:t>：</w:t>
      </w:r>
    </w:p>
    <w:p w:rsidR="009E694D" w:rsidRPr="00216D54" w:rsidRDefault="00EA077C" w:rsidP="00EC0994">
      <w:pPr>
        <w:ind w:leftChars="-600" w:left="-1440"/>
        <w:rPr>
          <w:sz w:val="40"/>
          <w:szCs w:val="40"/>
        </w:rPr>
      </w:pPr>
      <w:r w:rsidRPr="00216D54">
        <w:rPr>
          <w:noProof/>
          <w:sz w:val="40"/>
          <w:szCs w:val="40"/>
        </w:rPr>
        <w:drawing>
          <wp:inline distT="0" distB="0" distL="0" distR="0">
            <wp:extent cx="7086600" cy="8267700"/>
            <wp:effectExtent l="0" t="0" r="0" b="0"/>
            <wp:docPr id="5" name="圖片 5"/>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9" cstate="print"/>
                    <a:stretch>
                      <a:fillRect/>
                    </a:stretch>
                  </pic:blipFill>
                  <pic:spPr>
                    <a:xfrm>
                      <a:off x="0" y="0"/>
                      <a:ext cx="7087499" cy="8268749"/>
                    </a:xfrm>
                    <a:prstGeom prst="rect">
                      <a:avLst/>
                    </a:prstGeom>
                  </pic:spPr>
                </pic:pic>
              </a:graphicData>
            </a:graphic>
          </wp:inline>
        </w:drawing>
      </w:r>
    </w:p>
    <w:p w:rsidR="00EA077C" w:rsidRPr="00216D54" w:rsidRDefault="009E694D" w:rsidP="00EC0994">
      <w:pPr>
        <w:pStyle w:val="a3"/>
        <w:numPr>
          <w:ilvl w:val="0"/>
          <w:numId w:val="3"/>
        </w:numPr>
        <w:ind w:leftChars="-650" w:left="-108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5174</w:t>
      </w:r>
      <w:r w:rsidRPr="00216D54">
        <w:rPr>
          <w:rFonts w:eastAsia="微軟正黑體" w:hAnsi="微軟正黑體"/>
          <w:b/>
          <w:szCs w:val="24"/>
        </w:rPr>
        <w:t>篇</w:t>
      </w:r>
      <w:r w:rsidR="00EA077C" w:rsidRPr="00216D54">
        <w:rPr>
          <w:rFonts w:eastAsia="微軟正黑體"/>
          <w:b/>
          <w:szCs w:val="24"/>
        </w:rPr>
        <w:t xml:space="preserve"> (</w:t>
      </w:r>
      <w:r w:rsidR="00EA077C" w:rsidRPr="00216D54">
        <w:rPr>
          <w:rFonts w:eastAsia="微軟正黑體" w:hAnsi="微軟正黑體"/>
          <w:b/>
          <w:szCs w:val="24"/>
        </w:rPr>
        <w:t>金屬中心</w:t>
      </w:r>
      <w:proofErr w:type="gramStart"/>
      <w:r w:rsidR="00EA077C" w:rsidRPr="00216D54">
        <w:rPr>
          <w:rFonts w:eastAsia="微軟正黑體" w:hAnsi="微軟正黑體"/>
          <w:b/>
          <w:szCs w:val="24"/>
        </w:rPr>
        <w:t>助木竹藤</w:t>
      </w:r>
      <w:proofErr w:type="gramEnd"/>
      <w:r w:rsidR="00EA077C" w:rsidRPr="00216D54">
        <w:rPr>
          <w:rFonts w:eastAsia="微軟正黑體" w:hAnsi="微軟正黑體"/>
          <w:b/>
          <w:szCs w:val="24"/>
        </w:rPr>
        <w:t>、羽球拍產業升級</w:t>
      </w:r>
      <w:r w:rsidR="00EA077C" w:rsidRPr="00216D54">
        <w:rPr>
          <w:rFonts w:eastAsia="微軟正黑體"/>
          <w:b/>
          <w:szCs w:val="24"/>
        </w:rPr>
        <w:t>)</w:t>
      </w:r>
      <w:r w:rsidRPr="00216D54">
        <w:rPr>
          <w:rFonts w:eastAsia="微軟正黑體" w:hAnsi="微軟正黑體"/>
          <w:b/>
          <w:szCs w:val="24"/>
        </w:rPr>
        <w:t>：</w:t>
      </w:r>
    </w:p>
    <w:p w:rsidR="00EA077C" w:rsidRPr="00216D54" w:rsidRDefault="00EA077C" w:rsidP="00EC0994">
      <w:pPr>
        <w:ind w:leftChars="-600" w:left="-1440"/>
        <w:rPr>
          <w:sz w:val="40"/>
          <w:szCs w:val="40"/>
        </w:rPr>
      </w:pPr>
      <w:r w:rsidRPr="00216D54">
        <w:rPr>
          <w:noProof/>
          <w:sz w:val="40"/>
          <w:szCs w:val="40"/>
        </w:rPr>
        <w:drawing>
          <wp:inline distT="0" distB="0" distL="0" distR="0">
            <wp:extent cx="7063020" cy="8286750"/>
            <wp:effectExtent l="19050" t="0" r="0" b="0"/>
            <wp:docPr id="8" name="圖片 8"/>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10" cstate="print"/>
                    <a:stretch>
                      <a:fillRect/>
                    </a:stretch>
                  </pic:blipFill>
                  <pic:spPr>
                    <a:xfrm>
                      <a:off x="0" y="0"/>
                      <a:ext cx="7068589" cy="8293284"/>
                    </a:xfrm>
                    <a:prstGeom prst="rect">
                      <a:avLst/>
                    </a:prstGeom>
                  </pic:spPr>
                </pic:pic>
              </a:graphicData>
            </a:graphic>
          </wp:inline>
        </w:drawing>
      </w:r>
    </w:p>
    <w:p w:rsidR="009E694D" w:rsidRPr="00216D54" w:rsidRDefault="009E694D" w:rsidP="00AF721A">
      <w:pPr>
        <w:pStyle w:val="a3"/>
        <w:numPr>
          <w:ilvl w:val="0"/>
          <w:numId w:val="3"/>
        </w:numPr>
        <w:ind w:leftChars="-600" w:left="-96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5176</w:t>
      </w:r>
      <w:r w:rsidRPr="00216D54">
        <w:rPr>
          <w:rFonts w:eastAsia="微軟正黑體" w:hAnsi="微軟正黑體"/>
          <w:b/>
          <w:szCs w:val="24"/>
        </w:rPr>
        <w:t>篇</w:t>
      </w:r>
      <w:r w:rsidR="00EA077C" w:rsidRPr="00216D54">
        <w:rPr>
          <w:rFonts w:eastAsia="微軟正黑體"/>
          <w:b/>
          <w:szCs w:val="24"/>
        </w:rPr>
        <w:t xml:space="preserve"> (</w:t>
      </w:r>
      <w:r w:rsidR="00EA077C" w:rsidRPr="00216D54">
        <w:rPr>
          <w:rFonts w:eastAsia="微軟正黑體" w:hAnsi="微軟正黑體"/>
          <w:b/>
          <w:szCs w:val="24"/>
        </w:rPr>
        <w:t>吳宜倫承衣缽散播羽球種子</w:t>
      </w:r>
      <w:r w:rsidR="00EA077C" w:rsidRPr="00216D54">
        <w:rPr>
          <w:rFonts w:eastAsia="微軟正黑體"/>
          <w:b/>
          <w:szCs w:val="24"/>
        </w:rPr>
        <w:t>)</w:t>
      </w:r>
      <w:r w:rsidRPr="00216D54">
        <w:rPr>
          <w:rFonts w:eastAsia="微軟正黑體" w:hAnsi="微軟正黑體"/>
          <w:b/>
          <w:szCs w:val="24"/>
        </w:rPr>
        <w:t>：</w:t>
      </w:r>
    </w:p>
    <w:p w:rsidR="00EA077C" w:rsidRDefault="00EA077C" w:rsidP="00AF721A">
      <w:pPr>
        <w:ind w:leftChars="-500" w:left="-1200"/>
        <w:rPr>
          <w:sz w:val="40"/>
          <w:szCs w:val="40"/>
        </w:rPr>
      </w:pPr>
      <w:r w:rsidRPr="00216D54">
        <w:rPr>
          <w:noProof/>
          <w:sz w:val="40"/>
          <w:szCs w:val="40"/>
        </w:rPr>
        <w:drawing>
          <wp:inline distT="0" distB="0" distL="0" distR="0">
            <wp:extent cx="6896100" cy="4333875"/>
            <wp:effectExtent l="19050" t="0" r="0" b="0"/>
            <wp:docPr id="9" name="圖片 9"/>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11" cstate="print"/>
                    <a:stretch>
                      <a:fillRect/>
                    </a:stretch>
                  </pic:blipFill>
                  <pic:spPr>
                    <a:xfrm>
                      <a:off x="0" y="0"/>
                      <a:ext cx="6896100" cy="4333875"/>
                    </a:xfrm>
                    <a:prstGeom prst="rect">
                      <a:avLst/>
                    </a:prstGeom>
                  </pic:spPr>
                </pic:pic>
              </a:graphicData>
            </a:graphic>
          </wp:inline>
        </w:drawing>
      </w:r>
    </w:p>
    <w:p w:rsidR="00076814" w:rsidRDefault="0069531B" w:rsidP="00076814">
      <w:pPr>
        <w:pStyle w:val="a3"/>
        <w:numPr>
          <w:ilvl w:val="0"/>
          <w:numId w:val="1"/>
        </w:numPr>
        <w:ind w:leftChars="0"/>
        <w:rPr>
          <w:rFonts w:eastAsia="微軟正黑體"/>
          <w:b/>
          <w:sz w:val="32"/>
          <w:szCs w:val="32"/>
        </w:rPr>
      </w:pPr>
      <w:r w:rsidRPr="00216D54">
        <w:rPr>
          <w:rFonts w:eastAsia="微軟正黑體"/>
          <w:b/>
          <w:sz w:val="32"/>
          <w:szCs w:val="32"/>
        </w:rPr>
        <w:t>Extended Boolean Model</w:t>
      </w:r>
    </w:p>
    <w:p w:rsidR="00AB4756" w:rsidRPr="00216D54" w:rsidRDefault="00AB4756" w:rsidP="00AB4756">
      <w:pPr>
        <w:pStyle w:val="a3"/>
        <w:ind w:leftChars="0"/>
        <w:rPr>
          <w:szCs w:val="24"/>
        </w:rPr>
      </w:pPr>
      <w:r>
        <w:rPr>
          <w:rFonts w:hAnsiTheme="minorEastAsia"/>
          <w:szCs w:val="24"/>
        </w:rPr>
        <w:t>以</w:t>
      </w:r>
      <w:r>
        <w:rPr>
          <w:rFonts w:hAnsiTheme="minorEastAsia" w:hint="eastAsia"/>
          <w:szCs w:val="24"/>
        </w:rPr>
        <w:t>句子</w:t>
      </w:r>
      <w:r w:rsidRPr="00216D54">
        <w:rPr>
          <w:rFonts w:hAnsiTheme="minorEastAsia"/>
          <w:szCs w:val="24"/>
        </w:rPr>
        <w:t>為單位</w:t>
      </w:r>
      <w:r>
        <w:rPr>
          <w:rFonts w:hAnsiTheme="minorEastAsia" w:hint="eastAsia"/>
          <w:szCs w:val="24"/>
        </w:rPr>
        <w:t xml:space="preserve"> (</w:t>
      </w:r>
      <w:r>
        <w:rPr>
          <w:rFonts w:hAnsiTheme="minorEastAsia" w:hint="eastAsia"/>
          <w:szCs w:val="24"/>
        </w:rPr>
        <w:t>有排名</w:t>
      </w:r>
      <w:r>
        <w:rPr>
          <w:rFonts w:hAnsiTheme="minorEastAsia" w:hint="eastAsia"/>
          <w:szCs w:val="24"/>
        </w:rPr>
        <w:t>)</w:t>
      </w:r>
      <w:r w:rsidRPr="00216D54">
        <w:rPr>
          <w:rFonts w:hAnsiTheme="minorEastAsia"/>
          <w:szCs w:val="24"/>
        </w:rPr>
        <w:t>。</w:t>
      </w:r>
    </w:p>
    <w:p w:rsidR="00866A1D" w:rsidRPr="00216D54" w:rsidRDefault="00076814" w:rsidP="00866A1D">
      <w:pPr>
        <w:pStyle w:val="a3"/>
        <w:numPr>
          <w:ilvl w:val="0"/>
          <w:numId w:val="3"/>
        </w:numPr>
        <w:ind w:leftChars="0"/>
        <w:rPr>
          <w:rFonts w:eastAsia="微軟正黑體"/>
          <w:b/>
          <w:szCs w:val="24"/>
        </w:rPr>
      </w:pPr>
      <w:r w:rsidRPr="00216D54">
        <w:rPr>
          <w:rFonts w:eastAsia="微軟正黑體" w:hAnsi="微軟正黑體"/>
          <w:b/>
          <w:szCs w:val="24"/>
        </w:rPr>
        <w:t>以下是查詢的結果：</w:t>
      </w:r>
    </w:p>
    <w:p w:rsidR="00866A1D" w:rsidRPr="00216D54" w:rsidRDefault="00866A1D" w:rsidP="00866A1D">
      <w:pPr>
        <w:pStyle w:val="a3"/>
        <w:ind w:leftChars="0" w:left="960"/>
        <w:rPr>
          <w:szCs w:val="24"/>
        </w:rPr>
      </w:pPr>
      <w:r w:rsidRPr="00216D54">
        <w:rPr>
          <w:rFonts w:hAnsiTheme="minorEastAsia"/>
          <w:szCs w:val="24"/>
        </w:rPr>
        <w:t>在第</w:t>
      </w:r>
      <w:r w:rsidRPr="00216D54">
        <w:rPr>
          <w:szCs w:val="24"/>
        </w:rPr>
        <w:t>1808</w:t>
      </w:r>
      <w:r w:rsidRPr="00216D54">
        <w:rPr>
          <w:rFonts w:hAnsiTheme="minorEastAsia"/>
          <w:szCs w:val="24"/>
        </w:rPr>
        <w:t>、</w:t>
      </w:r>
      <w:r w:rsidRPr="00216D54">
        <w:rPr>
          <w:szCs w:val="24"/>
        </w:rPr>
        <w:t>5174</w:t>
      </w:r>
      <w:r w:rsidRPr="00216D54">
        <w:rPr>
          <w:rFonts w:hAnsiTheme="minorEastAsia"/>
          <w:szCs w:val="24"/>
        </w:rPr>
        <w:t>、</w:t>
      </w:r>
      <w:r w:rsidRPr="00216D54">
        <w:rPr>
          <w:szCs w:val="24"/>
        </w:rPr>
        <w:t>5176</w:t>
      </w:r>
      <w:r w:rsidRPr="00216D54">
        <w:rPr>
          <w:rFonts w:hAnsiTheme="minorEastAsia"/>
          <w:szCs w:val="24"/>
        </w:rPr>
        <w:t>篇文章中都有中。</w:t>
      </w:r>
    </w:p>
    <w:p w:rsidR="00866A1D" w:rsidRDefault="00866A1D" w:rsidP="00866A1D">
      <w:pPr>
        <w:ind w:left="480"/>
        <w:rPr>
          <w:rFonts w:hint="eastAsia"/>
          <w:szCs w:val="24"/>
        </w:rPr>
      </w:pPr>
      <w:r w:rsidRPr="00866A1D">
        <w:rPr>
          <w:noProof/>
          <w:szCs w:val="24"/>
        </w:rPr>
        <w:drawing>
          <wp:inline distT="0" distB="0" distL="0" distR="0">
            <wp:extent cx="5274310" cy="2420444"/>
            <wp:effectExtent l="19050" t="0" r="2540" b="0"/>
            <wp:docPr id="22" name="圖片 15"/>
            <wp:cNvGraphicFramePr/>
            <a:graphic xmlns:a="http://schemas.openxmlformats.org/drawingml/2006/main">
              <a:graphicData uri="http://schemas.openxmlformats.org/drawingml/2006/picture">
                <pic:pic xmlns:pic="http://schemas.openxmlformats.org/drawingml/2006/picture">
                  <pic:nvPicPr>
                    <pic:cNvPr id="7" name="內容版面配置區 6"/>
                    <pic:cNvPicPr>
                      <a:picLocks noGrp="1" noChangeAspect="1"/>
                    </pic:cNvPicPr>
                  </pic:nvPicPr>
                  <pic:blipFill>
                    <a:blip r:embed="rId12"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274310" cy="2420444"/>
                    </a:xfrm>
                    <a:prstGeom prst="rect">
                      <a:avLst/>
                    </a:prstGeom>
                  </pic:spPr>
                </pic:pic>
              </a:graphicData>
            </a:graphic>
          </wp:inline>
        </w:drawing>
      </w:r>
    </w:p>
    <w:p w:rsidR="00A6676D" w:rsidRPr="002B131B" w:rsidRDefault="00A6676D" w:rsidP="00A6676D">
      <w:pPr>
        <w:pStyle w:val="a3"/>
        <w:numPr>
          <w:ilvl w:val="0"/>
          <w:numId w:val="3"/>
        </w:numPr>
        <w:ind w:leftChars="0"/>
        <w:rPr>
          <w:rFonts w:ascii="微軟正黑體" w:eastAsia="微軟正黑體" w:hAnsi="微軟正黑體"/>
          <w:b/>
          <w:szCs w:val="24"/>
        </w:rPr>
      </w:pPr>
      <w:r w:rsidRPr="002B131B">
        <w:rPr>
          <w:rFonts w:ascii="微軟正黑體" w:eastAsia="微軟正黑體" w:hAnsi="微軟正黑體" w:hint="eastAsia"/>
          <w:b/>
          <w:szCs w:val="24"/>
        </w:rPr>
        <w:lastRenderedPageBreak/>
        <w:t>優</w:t>
      </w:r>
      <w:r>
        <w:rPr>
          <w:rFonts w:ascii="微軟正黑體" w:eastAsia="微軟正黑體" w:hAnsi="微軟正黑體" w:hint="eastAsia"/>
          <w:b/>
          <w:szCs w:val="24"/>
        </w:rPr>
        <w:t>缺</w:t>
      </w:r>
      <w:r w:rsidRPr="002B131B">
        <w:rPr>
          <w:rFonts w:ascii="微軟正黑體" w:eastAsia="微軟正黑體" w:hAnsi="微軟正黑體" w:hint="eastAsia"/>
          <w:b/>
          <w:szCs w:val="24"/>
        </w:rPr>
        <w:t>點：</w:t>
      </w:r>
    </w:p>
    <w:p w:rsidR="00A6676D" w:rsidRPr="00DA3123" w:rsidRDefault="00A6676D" w:rsidP="00A6676D">
      <w:pPr>
        <w:pStyle w:val="a3"/>
        <w:numPr>
          <w:ilvl w:val="0"/>
          <w:numId w:val="13"/>
        </w:numPr>
        <w:ind w:leftChars="0"/>
        <w:rPr>
          <w:szCs w:val="24"/>
        </w:rPr>
      </w:pPr>
      <w:r w:rsidRPr="00DA3123">
        <w:rPr>
          <w:rFonts w:hAnsiTheme="minorEastAsia"/>
          <w:szCs w:val="24"/>
        </w:rPr>
        <w:t>基本上和</w:t>
      </w:r>
      <w:r w:rsidRPr="00DA3123">
        <w:rPr>
          <w:szCs w:val="24"/>
        </w:rPr>
        <w:t>Standard Boolean Model</w:t>
      </w:r>
      <w:r w:rsidRPr="00DA3123">
        <w:rPr>
          <w:rFonts w:hAnsiTheme="minorEastAsia"/>
          <w:szCs w:val="24"/>
        </w:rPr>
        <w:t>很像。</w:t>
      </w:r>
    </w:p>
    <w:p w:rsidR="00A6676D" w:rsidRPr="00DA3123" w:rsidRDefault="00A6676D" w:rsidP="00A6676D">
      <w:pPr>
        <w:pStyle w:val="a3"/>
        <w:numPr>
          <w:ilvl w:val="0"/>
          <w:numId w:val="13"/>
        </w:numPr>
        <w:ind w:leftChars="0"/>
        <w:rPr>
          <w:szCs w:val="24"/>
        </w:rPr>
      </w:pPr>
      <w:r w:rsidRPr="00DA3123">
        <w:rPr>
          <w:rFonts w:hAnsiTheme="minorEastAsia"/>
          <w:color w:val="FF0000"/>
          <w:szCs w:val="24"/>
        </w:rPr>
        <w:t>以句子為單位</w:t>
      </w:r>
      <w:r w:rsidRPr="00DA3123">
        <w:rPr>
          <w:rFonts w:hAnsiTheme="minorEastAsia"/>
          <w:szCs w:val="24"/>
        </w:rPr>
        <w:t>，要求更加嚴苛。</w:t>
      </w:r>
    </w:p>
    <w:p w:rsidR="00A6676D" w:rsidRPr="00DA3123" w:rsidRDefault="00A6676D" w:rsidP="00A6676D">
      <w:pPr>
        <w:pStyle w:val="a3"/>
        <w:numPr>
          <w:ilvl w:val="0"/>
          <w:numId w:val="13"/>
        </w:numPr>
        <w:ind w:leftChars="0"/>
        <w:rPr>
          <w:szCs w:val="24"/>
        </w:rPr>
      </w:pPr>
      <w:r w:rsidRPr="00DA3123">
        <w:rPr>
          <w:rFonts w:hAnsiTheme="minorEastAsia"/>
          <w:szCs w:val="24"/>
        </w:rPr>
        <w:t>可能找出更好的符合</w:t>
      </w:r>
      <w:r w:rsidRPr="00DA3123">
        <w:rPr>
          <w:szCs w:val="24"/>
        </w:rPr>
        <w:t>Query</w:t>
      </w:r>
      <w:r w:rsidRPr="00DA3123">
        <w:rPr>
          <w:rFonts w:hAnsiTheme="minorEastAsia"/>
          <w:szCs w:val="24"/>
        </w:rPr>
        <w:t>，因為以句子為單位，但也有可能沒有找到我們所希望的資料，因為要求過於嚴苛。</w:t>
      </w:r>
    </w:p>
    <w:p w:rsidR="00866A1D" w:rsidRPr="00216D54" w:rsidRDefault="00866A1D" w:rsidP="00EB7071">
      <w:pPr>
        <w:pStyle w:val="a3"/>
        <w:numPr>
          <w:ilvl w:val="0"/>
          <w:numId w:val="3"/>
        </w:numPr>
        <w:ind w:leftChars="-550" w:left="-840"/>
        <w:rPr>
          <w:rFonts w:eastAsia="微軟正黑體"/>
          <w:b/>
          <w:szCs w:val="24"/>
        </w:rPr>
      </w:pPr>
      <w:r w:rsidRPr="00216D54">
        <w:rPr>
          <w:rFonts w:eastAsia="微軟正黑體" w:hAnsi="微軟正黑體"/>
          <w:b/>
          <w:szCs w:val="24"/>
        </w:rPr>
        <w:t>第</w:t>
      </w:r>
      <w:r w:rsidRPr="00216D54">
        <w:rPr>
          <w:rFonts w:eastAsia="微軟正黑體"/>
          <w:b/>
          <w:szCs w:val="24"/>
        </w:rPr>
        <w:t>1808</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合庫寒假育樂營</w:t>
      </w:r>
      <w:r w:rsidRPr="00216D54">
        <w:rPr>
          <w:rFonts w:eastAsia="微軟正黑體"/>
          <w:b/>
          <w:szCs w:val="24"/>
        </w:rPr>
        <w:t xml:space="preserve"> </w:t>
      </w:r>
      <w:r w:rsidRPr="00216D54">
        <w:rPr>
          <w:rFonts w:eastAsia="微軟正黑體" w:hAnsi="微軟正黑體"/>
          <w:b/>
          <w:szCs w:val="24"/>
        </w:rPr>
        <w:t>開始報名</w:t>
      </w:r>
      <w:r w:rsidRPr="00216D54">
        <w:rPr>
          <w:rFonts w:eastAsia="微軟正黑體"/>
          <w:b/>
          <w:szCs w:val="24"/>
        </w:rPr>
        <w:t>)</w:t>
      </w:r>
      <w:r w:rsidRPr="00216D54">
        <w:rPr>
          <w:rFonts w:eastAsia="微軟正黑體" w:hAnsi="微軟正黑體"/>
          <w:b/>
          <w:szCs w:val="24"/>
        </w:rPr>
        <w:t>：</w:t>
      </w:r>
    </w:p>
    <w:p w:rsidR="00866A1D" w:rsidRPr="00216D54" w:rsidRDefault="00A35A72" w:rsidP="00EB7071">
      <w:pPr>
        <w:ind w:leftChars="-600" w:left="-1440"/>
        <w:rPr>
          <w:szCs w:val="24"/>
        </w:rPr>
      </w:pPr>
      <w:r w:rsidRPr="00216D54">
        <w:rPr>
          <w:noProof/>
          <w:szCs w:val="24"/>
        </w:rPr>
        <w:drawing>
          <wp:inline distT="0" distB="0" distL="0" distR="0">
            <wp:extent cx="7096125" cy="6905625"/>
            <wp:effectExtent l="0" t="0" r="0" b="0"/>
            <wp:docPr id="26" name="物件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02769" cy="6647520"/>
                      <a:chOff x="-107769" y="0"/>
                      <a:chExt cx="7302769" cy="6647520"/>
                    </a:xfrm>
                  </a:grpSpPr>
                  <a:pic>
                    <a:nvPicPr>
                      <a:cNvPr id="5" name="內容版面配置區 4"/>
                      <a:cNvPicPr>
                        <a:picLocks noGrp="1" noChangeAspect="1"/>
                      </a:cNvPicPr>
                    </a:nvPicPr>
                    <a:blipFill>
                      <a:blip r:embed="rId9"/>
                      <a:stretch>
                        <a:fillRect/>
                      </a:stretch>
                    </a:blipFill>
                    <a:spPr>
                      <a:xfrm>
                        <a:off x="-107769" y="0"/>
                        <a:ext cx="7302769" cy="6647520"/>
                      </a:xfrm>
                      <a:prstGeom prst="rect">
                        <a:avLst/>
                      </a:prstGeom>
                    </a:spPr>
                  </a:pic>
                  <a:sp>
                    <a:nvSpPr>
                      <a:cNvPr id="3" name="矩形 2"/>
                      <a:cNvSpPr/>
                    </a:nvSpPr>
                    <a:spPr>
                      <a:xfrm>
                        <a:off x="266700" y="3327400"/>
                        <a:ext cx="6886449" cy="3320120"/>
                      </a:xfrm>
                      <a:prstGeom prst="rect">
                        <a:avLst/>
                      </a:prstGeom>
                      <a:noFill/>
                      <a:ln w="7620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66A1D" w:rsidRPr="00216D54" w:rsidRDefault="00866A1D" w:rsidP="00EB7071">
      <w:pPr>
        <w:pStyle w:val="a3"/>
        <w:numPr>
          <w:ilvl w:val="0"/>
          <w:numId w:val="3"/>
        </w:numPr>
        <w:ind w:leftChars="-600" w:left="-96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5174</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金屬中心</w:t>
      </w:r>
      <w:proofErr w:type="gramStart"/>
      <w:r w:rsidRPr="00216D54">
        <w:rPr>
          <w:rFonts w:eastAsia="微軟正黑體" w:hAnsi="微軟正黑體"/>
          <w:b/>
          <w:szCs w:val="24"/>
        </w:rPr>
        <w:t>助木竹藤</w:t>
      </w:r>
      <w:proofErr w:type="gramEnd"/>
      <w:r w:rsidRPr="00216D54">
        <w:rPr>
          <w:rFonts w:eastAsia="微軟正黑體" w:hAnsi="微軟正黑體"/>
          <w:b/>
          <w:szCs w:val="24"/>
        </w:rPr>
        <w:t>、羽球拍產業升級</w:t>
      </w:r>
      <w:r w:rsidRPr="00216D54">
        <w:rPr>
          <w:rFonts w:eastAsia="微軟正黑體"/>
          <w:b/>
          <w:szCs w:val="24"/>
        </w:rPr>
        <w:t>)</w:t>
      </w:r>
      <w:r w:rsidRPr="00216D54">
        <w:rPr>
          <w:rFonts w:eastAsia="微軟正黑體" w:hAnsi="微軟正黑體"/>
          <w:b/>
          <w:szCs w:val="24"/>
        </w:rPr>
        <w:t>：</w:t>
      </w:r>
    </w:p>
    <w:p w:rsidR="00866A1D" w:rsidRPr="00216D54" w:rsidRDefault="00A35A72" w:rsidP="00EB7071">
      <w:pPr>
        <w:ind w:leftChars="-600" w:left="-1440"/>
        <w:rPr>
          <w:szCs w:val="24"/>
        </w:rPr>
      </w:pPr>
      <w:r w:rsidRPr="00216D54">
        <w:rPr>
          <w:noProof/>
          <w:szCs w:val="24"/>
        </w:rPr>
        <w:drawing>
          <wp:inline distT="0" distB="0" distL="0" distR="0">
            <wp:extent cx="7096125" cy="8286750"/>
            <wp:effectExtent l="19050" t="0" r="0" b="0"/>
            <wp:docPr id="27" name="物件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8700" cy="6522406"/>
                      <a:chOff x="620887" y="125114"/>
                      <a:chExt cx="4838700" cy="6522406"/>
                    </a:xfrm>
                  </a:grpSpPr>
                  <a:pic>
                    <a:nvPicPr>
                      <a:cNvPr id="5" name="內容版面配置區 4"/>
                      <a:cNvPicPr>
                        <a:picLocks noGrp="1" noChangeAspect="1"/>
                      </a:cNvPicPr>
                    </a:nvPicPr>
                    <a:blipFill>
                      <a:blip r:embed="rId10"/>
                      <a:stretch>
                        <a:fillRect/>
                      </a:stretch>
                    </a:blipFill>
                    <a:spPr>
                      <a:xfrm>
                        <a:off x="677334" y="125114"/>
                        <a:ext cx="4782253" cy="6424912"/>
                      </a:xfrm>
                      <a:prstGeom prst="rect">
                        <a:avLst/>
                      </a:prstGeom>
                    </a:spPr>
                  </a:pic>
                  <a:sp>
                    <a:nvSpPr>
                      <a:cNvPr id="6" name="矩形 5"/>
                      <a:cNvSpPr/>
                    </a:nvSpPr>
                    <a:spPr>
                      <a:xfrm>
                        <a:off x="620887" y="4838700"/>
                        <a:ext cx="4802014" cy="1808820"/>
                      </a:xfrm>
                      <a:prstGeom prst="rect">
                        <a:avLst/>
                      </a:prstGeom>
                      <a:noFill/>
                      <a:ln w="7620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66A1D" w:rsidRPr="00216D54" w:rsidRDefault="00866A1D" w:rsidP="00866A1D">
      <w:pPr>
        <w:pStyle w:val="a3"/>
        <w:numPr>
          <w:ilvl w:val="0"/>
          <w:numId w:val="3"/>
        </w:numPr>
        <w:ind w:leftChars="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5176</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吳宜倫承衣缽散播羽球種子</w:t>
      </w:r>
      <w:r w:rsidRPr="00216D54">
        <w:rPr>
          <w:rFonts w:eastAsia="微軟正黑體"/>
          <w:b/>
          <w:szCs w:val="24"/>
        </w:rPr>
        <w:t>)</w:t>
      </w:r>
      <w:r w:rsidRPr="00216D54">
        <w:rPr>
          <w:rFonts w:eastAsia="微軟正黑體" w:hAnsi="微軟正黑體"/>
          <w:b/>
          <w:szCs w:val="24"/>
        </w:rPr>
        <w:t>：</w:t>
      </w:r>
    </w:p>
    <w:p w:rsidR="00866A1D" w:rsidRDefault="00A35A72" w:rsidP="00EB7071">
      <w:pPr>
        <w:ind w:leftChars="-600" w:left="-1440"/>
        <w:rPr>
          <w:szCs w:val="24"/>
        </w:rPr>
      </w:pPr>
      <w:r w:rsidRPr="00216D54">
        <w:rPr>
          <w:noProof/>
          <w:szCs w:val="24"/>
        </w:rPr>
        <w:drawing>
          <wp:inline distT="0" distB="0" distL="0" distR="0">
            <wp:extent cx="7077075" cy="4124325"/>
            <wp:effectExtent l="19050" t="0" r="0" b="0"/>
            <wp:docPr id="28" name="物件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54950" cy="3974993"/>
                      <a:chOff x="266701" y="1130300"/>
                      <a:chExt cx="7054950" cy="3974993"/>
                    </a:xfrm>
                  </a:grpSpPr>
                  <a:pic>
                    <a:nvPicPr>
                      <a:cNvPr id="5" name="內容版面配置區 4"/>
                      <a:cNvPicPr>
                        <a:picLocks noGrp="1" noChangeAspect="1"/>
                      </a:cNvPicPr>
                    </a:nvPicPr>
                    <a:blipFill>
                      <a:blip r:embed="rId11"/>
                      <a:stretch>
                        <a:fillRect/>
                      </a:stretch>
                    </a:blipFill>
                    <a:spPr>
                      <a:xfrm>
                        <a:off x="448879" y="1231900"/>
                        <a:ext cx="6872772" cy="3873393"/>
                      </a:xfrm>
                      <a:prstGeom prst="rect">
                        <a:avLst/>
                      </a:prstGeom>
                    </a:spPr>
                  </a:pic>
                  <a:sp>
                    <a:nvSpPr>
                      <a:cNvPr id="6" name="矩形 5"/>
                      <a:cNvSpPr/>
                    </a:nvSpPr>
                    <a:spPr>
                      <a:xfrm>
                        <a:off x="266701" y="1130300"/>
                        <a:ext cx="7054950" cy="1333500"/>
                      </a:xfrm>
                      <a:prstGeom prst="rect">
                        <a:avLst/>
                      </a:prstGeom>
                      <a:noFill/>
                      <a:ln w="7620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31B" w:rsidRPr="00216D54" w:rsidRDefault="0069531B" w:rsidP="0069531B">
      <w:pPr>
        <w:pStyle w:val="a3"/>
        <w:numPr>
          <w:ilvl w:val="0"/>
          <w:numId w:val="1"/>
        </w:numPr>
        <w:ind w:leftChars="0"/>
        <w:rPr>
          <w:rFonts w:eastAsia="微軟正黑體"/>
          <w:b/>
          <w:sz w:val="32"/>
          <w:szCs w:val="32"/>
        </w:rPr>
      </w:pPr>
      <w:r w:rsidRPr="00216D54">
        <w:rPr>
          <w:rFonts w:eastAsia="微軟正黑體"/>
          <w:b/>
          <w:sz w:val="32"/>
          <w:szCs w:val="32"/>
        </w:rPr>
        <w:t>Vector Space Model</w:t>
      </w:r>
    </w:p>
    <w:p w:rsidR="00866A1D" w:rsidRPr="00216D54" w:rsidRDefault="00866A1D" w:rsidP="00201E7C">
      <w:pPr>
        <w:pStyle w:val="a3"/>
        <w:numPr>
          <w:ilvl w:val="0"/>
          <w:numId w:val="3"/>
        </w:numPr>
        <w:ind w:leftChars="0"/>
        <w:rPr>
          <w:rFonts w:eastAsia="微軟正黑體"/>
          <w:b/>
          <w:szCs w:val="24"/>
        </w:rPr>
      </w:pPr>
      <w:r w:rsidRPr="00216D54">
        <w:rPr>
          <w:rFonts w:eastAsia="微軟正黑體" w:hAnsi="微軟正黑體"/>
          <w:b/>
          <w:szCs w:val="24"/>
        </w:rPr>
        <w:t>以下是查詢的結果：</w:t>
      </w:r>
    </w:p>
    <w:p w:rsidR="00201E7C" w:rsidRPr="00216D54" w:rsidRDefault="00A35A72" w:rsidP="00201E7C">
      <w:pPr>
        <w:pStyle w:val="a3"/>
        <w:ind w:leftChars="0" w:left="960"/>
        <w:rPr>
          <w:szCs w:val="24"/>
        </w:rPr>
      </w:pPr>
      <w:proofErr w:type="gramStart"/>
      <w:r w:rsidRPr="00216D54">
        <w:rPr>
          <w:rFonts w:hAnsiTheme="minorEastAsia"/>
          <w:szCs w:val="24"/>
        </w:rPr>
        <w:t>先算出</w:t>
      </w:r>
      <w:proofErr w:type="gramEnd"/>
      <w:r w:rsidRPr="00216D54">
        <w:rPr>
          <w:rFonts w:hAnsiTheme="minorEastAsia"/>
          <w:szCs w:val="24"/>
        </w:rPr>
        <w:t>它們的</w:t>
      </w:r>
      <w:proofErr w:type="spellStart"/>
      <w:r w:rsidRPr="00216D54">
        <w:rPr>
          <w:szCs w:val="24"/>
        </w:rPr>
        <w:t>Df</w:t>
      </w:r>
      <w:proofErr w:type="spellEnd"/>
      <w:r w:rsidR="008B2FCB">
        <w:rPr>
          <w:rFonts w:hint="eastAsia"/>
          <w:szCs w:val="24"/>
        </w:rPr>
        <w:t xml:space="preserve"> (</w:t>
      </w:r>
      <w:r w:rsidR="008B2FCB">
        <w:rPr>
          <w:rFonts w:hint="eastAsia"/>
          <w:szCs w:val="24"/>
        </w:rPr>
        <w:t>出現次數</w:t>
      </w:r>
      <w:r w:rsidR="008B2FCB">
        <w:rPr>
          <w:rFonts w:hint="eastAsia"/>
          <w:szCs w:val="24"/>
        </w:rPr>
        <w:t>)</w:t>
      </w:r>
      <w:r w:rsidR="008B2FCB">
        <w:rPr>
          <w:rFonts w:hAnsiTheme="minorEastAsia" w:hint="eastAsia"/>
          <w:szCs w:val="24"/>
        </w:rPr>
        <w:t>和</w:t>
      </w:r>
      <w:proofErr w:type="spellStart"/>
      <w:r w:rsidRPr="00216D54">
        <w:rPr>
          <w:szCs w:val="24"/>
        </w:rPr>
        <w:t>Idf</w:t>
      </w:r>
      <w:proofErr w:type="spellEnd"/>
      <w:r w:rsidR="008B2FCB">
        <w:rPr>
          <w:rFonts w:hint="eastAsia"/>
          <w:szCs w:val="24"/>
        </w:rPr>
        <w:t xml:space="preserve"> (</w:t>
      </w:r>
      <w:r w:rsidR="008B2FCB">
        <w:rPr>
          <w:rFonts w:hint="eastAsia"/>
          <w:szCs w:val="24"/>
        </w:rPr>
        <w:t>重要度</w:t>
      </w:r>
      <w:r w:rsidR="008B2FCB">
        <w:rPr>
          <w:rFonts w:hint="eastAsia"/>
          <w:szCs w:val="24"/>
        </w:rPr>
        <w:t>or</w:t>
      </w:r>
      <w:r w:rsidR="008B2FCB">
        <w:rPr>
          <w:rFonts w:hint="eastAsia"/>
          <w:szCs w:val="24"/>
        </w:rPr>
        <w:t>鑑別率</w:t>
      </w:r>
      <w:r w:rsidR="008B2FCB">
        <w:rPr>
          <w:rFonts w:hint="eastAsia"/>
          <w:szCs w:val="24"/>
        </w:rPr>
        <w:t>)</w:t>
      </w:r>
      <w:r w:rsidRPr="00216D54">
        <w:rPr>
          <w:rFonts w:hAnsiTheme="minorEastAsia"/>
          <w:szCs w:val="24"/>
        </w:rPr>
        <w:t>。</w:t>
      </w:r>
    </w:p>
    <w:p w:rsidR="00201E7C" w:rsidRDefault="00201E7C" w:rsidP="00201E7C">
      <w:pPr>
        <w:ind w:left="480"/>
        <w:rPr>
          <w:szCs w:val="24"/>
        </w:rPr>
      </w:pPr>
      <w:r w:rsidRPr="00216D54">
        <w:rPr>
          <w:noProof/>
          <w:szCs w:val="24"/>
        </w:rPr>
        <w:drawing>
          <wp:inline distT="0" distB="0" distL="0" distR="0">
            <wp:extent cx="5189145" cy="2571750"/>
            <wp:effectExtent l="19050" t="0" r="0" b="0"/>
            <wp:docPr id="23" name="圖片 21"/>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13" cstate="print"/>
                    <a:stretch>
                      <a:fillRect/>
                    </a:stretch>
                  </pic:blipFill>
                  <pic:spPr>
                    <a:xfrm>
                      <a:off x="0" y="0"/>
                      <a:ext cx="5189145" cy="2571750"/>
                    </a:xfrm>
                    <a:prstGeom prst="rect">
                      <a:avLst/>
                    </a:prstGeom>
                  </pic:spPr>
                </pic:pic>
              </a:graphicData>
            </a:graphic>
          </wp:inline>
        </w:drawing>
      </w:r>
    </w:p>
    <w:p w:rsidR="00FA3EE7" w:rsidRPr="002B131B" w:rsidRDefault="00FA3EE7" w:rsidP="00FA3EE7">
      <w:pPr>
        <w:pStyle w:val="a3"/>
        <w:numPr>
          <w:ilvl w:val="0"/>
          <w:numId w:val="3"/>
        </w:numPr>
        <w:ind w:leftChars="0"/>
        <w:rPr>
          <w:rFonts w:ascii="微軟正黑體" w:eastAsia="微軟正黑體" w:hAnsi="微軟正黑體"/>
          <w:b/>
          <w:szCs w:val="24"/>
        </w:rPr>
      </w:pPr>
      <w:r w:rsidRPr="002B131B">
        <w:rPr>
          <w:rFonts w:ascii="微軟正黑體" w:eastAsia="微軟正黑體" w:hAnsi="微軟正黑體" w:hint="eastAsia"/>
          <w:b/>
          <w:szCs w:val="24"/>
        </w:rPr>
        <w:lastRenderedPageBreak/>
        <w:t>優點：</w:t>
      </w:r>
    </w:p>
    <w:p w:rsidR="00FA3EE7" w:rsidRPr="00DA3123" w:rsidRDefault="00FA3EE7" w:rsidP="00FA3EE7">
      <w:pPr>
        <w:pStyle w:val="a3"/>
        <w:numPr>
          <w:ilvl w:val="0"/>
          <w:numId w:val="11"/>
        </w:numPr>
        <w:ind w:leftChars="0"/>
        <w:rPr>
          <w:szCs w:val="24"/>
        </w:rPr>
      </w:pPr>
      <w:r w:rsidRPr="00DA3123">
        <w:rPr>
          <w:rFonts w:hAnsiTheme="minorEastAsia"/>
          <w:szCs w:val="24"/>
        </w:rPr>
        <w:t>數學為基礎的方法。</w:t>
      </w:r>
    </w:p>
    <w:p w:rsidR="00FA3EE7" w:rsidRPr="00DA3123" w:rsidRDefault="00FA3EE7" w:rsidP="00FA3EE7">
      <w:pPr>
        <w:pStyle w:val="a3"/>
        <w:numPr>
          <w:ilvl w:val="0"/>
          <w:numId w:val="11"/>
        </w:numPr>
        <w:ind w:leftChars="0"/>
        <w:rPr>
          <w:szCs w:val="24"/>
        </w:rPr>
      </w:pPr>
      <w:r w:rsidRPr="00DA3123">
        <w:rPr>
          <w:rFonts w:hAnsiTheme="minorEastAsia"/>
          <w:szCs w:val="24"/>
        </w:rPr>
        <w:t>會考慮</w:t>
      </w:r>
      <w:r w:rsidRPr="00DA3123">
        <w:rPr>
          <w:szCs w:val="24"/>
        </w:rPr>
        <w:t>document</w:t>
      </w:r>
      <w:proofErr w:type="gramStart"/>
      <w:r w:rsidRPr="00DA3123">
        <w:rPr>
          <w:rFonts w:hAnsiTheme="minorEastAsia"/>
          <w:szCs w:val="24"/>
        </w:rPr>
        <w:t>內部</w:t>
      </w:r>
      <w:r w:rsidRPr="00DA3123">
        <w:rPr>
          <w:szCs w:val="24"/>
        </w:rPr>
        <w:t>(</w:t>
      </w:r>
      <w:proofErr w:type="spellStart"/>
      <w:proofErr w:type="gramEnd"/>
      <w:r w:rsidRPr="00DA3123">
        <w:rPr>
          <w:szCs w:val="24"/>
        </w:rPr>
        <w:t>tf</w:t>
      </w:r>
      <w:proofErr w:type="spellEnd"/>
      <w:r w:rsidRPr="00DA3123">
        <w:rPr>
          <w:szCs w:val="24"/>
        </w:rPr>
        <w:t xml:space="preserve">) </w:t>
      </w:r>
      <w:r w:rsidRPr="00DA3123">
        <w:rPr>
          <w:rFonts w:hAnsiTheme="minorEastAsia"/>
          <w:szCs w:val="24"/>
        </w:rPr>
        <w:t>和整體</w:t>
      </w:r>
      <w:r w:rsidRPr="00DA3123">
        <w:rPr>
          <w:szCs w:val="24"/>
        </w:rPr>
        <w:t>(</w:t>
      </w:r>
      <w:proofErr w:type="spellStart"/>
      <w:r w:rsidRPr="00DA3123">
        <w:rPr>
          <w:szCs w:val="24"/>
        </w:rPr>
        <w:t>idf</w:t>
      </w:r>
      <w:proofErr w:type="spellEnd"/>
      <w:r w:rsidRPr="00DA3123">
        <w:rPr>
          <w:szCs w:val="24"/>
        </w:rPr>
        <w:t xml:space="preserve">) </w:t>
      </w:r>
      <w:r w:rsidRPr="00DA3123">
        <w:rPr>
          <w:rFonts w:hAnsiTheme="minorEastAsia"/>
          <w:szCs w:val="24"/>
        </w:rPr>
        <w:t>出現頻率。</w:t>
      </w:r>
    </w:p>
    <w:p w:rsidR="00FA3EE7" w:rsidRPr="00DA3123" w:rsidRDefault="00FA3EE7" w:rsidP="00FA3EE7">
      <w:pPr>
        <w:pStyle w:val="a3"/>
        <w:numPr>
          <w:ilvl w:val="0"/>
          <w:numId w:val="11"/>
        </w:numPr>
        <w:ind w:leftChars="0"/>
        <w:rPr>
          <w:szCs w:val="24"/>
        </w:rPr>
      </w:pPr>
      <w:r w:rsidRPr="00DA3123">
        <w:rPr>
          <w:rFonts w:hAnsiTheme="minorEastAsia"/>
          <w:szCs w:val="24"/>
        </w:rPr>
        <w:t>允許</w:t>
      </w:r>
      <w:r w:rsidRPr="00DA3123">
        <w:rPr>
          <w:rFonts w:hAnsiTheme="minorEastAsia"/>
          <w:color w:val="FF0000"/>
          <w:szCs w:val="24"/>
        </w:rPr>
        <w:t>部分</w:t>
      </w:r>
      <w:r w:rsidRPr="00DA3123">
        <w:rPr>
          <w:color w:val="FF0000"/>
          <w:szCs w:val="24"/>
        </w:rPr>
        <w:t>match</w:t>
      </w:r>
      <w:r w:rsidRPr="00DA3123">
        <w:rPr>
          <w:rFonts w:hAnsiTheme="minorEastAsia"/>
          <w:szCs w:val="24"/>
        </w:rPr>
        <w:t>和</w:t>
      </w:r>
      <w:r w:rsidRPr="00DA3123">
        <w:rPr>
          <w:rFonts w:hAnsiTheme="minorEastAsia"/>
          <w:color w:val="FF0000"/>
          <w:szCs w:val="24"/>
        </w:rPr>
        <w:t>排名</w:t>
      </w:r>
      <w:r w:rsidRPr="00DA3123">
        <w:rPr>
          <w:rFonts w:hAnsiTheme="minorEastAsia"/>
          <w:szCs w:val="24"/>
        </w:rPr>
        <w:t>。</w:t>
      </w:r>
    </w:p>
    <w:p w:rsidR="00FA3EE7" w:rsidRPr="00DA3123" w:rsidRDefault="00FA3EE7" w:rsidP="00FA3EE7">
      <w:pPr>
        <w:pStyle w:val="a3"/>
        <w:numPr>
          <w:ilvl w:val="0"/>
          <w:numId w:val="11"/>
        </w:numPr>
        <w:ind w:leftChars="0"/>
        <w:rPr>
          <w:szCs w:val="24"/>
        </w:rPr>
      </w:pPr>
      <w:r w:rsidRPr="00DA3123">
        <w:rPr>
          <w:rFonts w:hAnsiTheme="minorEastAsia"/>
          <w:szCs w:val="24"/>
        </w:rPr>
        <w:t>資料量大還是很有效的計算。</w:t>
      </w:r>
    </w:p>
    <w:p w:rsidR="00FA3EE7" w:rsidRPr="002B131B" w:rsidRDefault="00FA3EE7" w:rsidP="00FA3EE7">
      <w:pPr>
        <w:pStyle w:val="a3"/>
        <w:numPr>
          <w:ilvl w:val="0"/>
          <w:numId w:val="3"/>
        </w:numPr>
        <w:ind w:leftChars="0"/>
        <w:rPr>
          <w:rFonts w:ascii="微軟正黑體" w:eastAsia="微軟正黑體" w:hAnsi="微軟正黑體"/>
          <w:b/>
          <w:szCs w:val="24"/>
        </w:rPr>
      </w:pPr>
      <w:r w:rsidRPr="002B131B">
        <w:rPr>
          <w:rFonts w:ascii="微軟正黑體" w:eastAsia="微軟正黑體" w:hAnsi="微軟正黑體" w:hint="eastAsia"/>
          <w:b/>
          <w:szCs w:val="24"/>
        </w:rPr>
        <w:t>缺點：</w:t>
      </w:r>
    </w:p>
    <w:p w:rsidR="00FA3EE7" w:rsidRPr="00DA3123" w:rsidRDefault="00FA3EE7" w:rsidP="00FA3EE7">
      <w:pPr>
        <w:pStyle w:val="a3"/>
        <w:numPr>
          <w:ilvl w:val="0"/>
          <w:numId w:val="12"/>
        </w:numPr>
        <w:ind w:leftChars="0"/>
        <w:rPr>
          <w:szCs w:val="24"/>
        </w:rPr>
      </w:pPr>
      <w:r w:rsidRPr="00DA3123">
        <w:rPr>
          <w:rFonts w:hAnsiTheme="minorEastAsia"/>
          <w:szCs w:val="24"/>
        </w:rPr>
        <w:t>缺少語意</w:t>
      </w:r>
      <w:r w:rsidR="00A6676D" w:rsidRPr="00DA3123">
        <w:rPr>
          <w:rFonts w:hAnsiTheme="minorEastAsia"/>
          <w:szCs w:val="24"/>
        </w:rPr>
        <w:t>、句法</w:t>
      </w:r>
      <w:r w:rsidRPr="00DA3123">
        <w:rPr>
          <w:rFonts w:hAnsiTheme="minorEastAsia"/>
          <w:szCs w:val="24"/>
        </w:rPr>
        <w:t>的訊息</w:t>
      </w:r>
      <w:r w:rsidR="00A6676D" w:rsidRPr="00DA3123">
        <w:rPr>
          <w:szCs w:val="24"/>
        </w:rPr>
        <w:t xml:space="preserve"> (</w:t>
      </w:r>
      <w:r w:rsidR="00A6676D" w:rsidRPr="00DA3123">
        <w:rPr>
          <w:rFonts w:hAnsiTheme="minorEastAsia"/>
          <w:szCs w:val="24"/>
        </w:rPr>
        <w:t>完全以字詞判斷</w:t>
      </w:r>
      <w:r w:rsidR="00A6676D" w:rsidRPr="00DA3123">
        <w:rPr>
          <w:szCs w:val="24"/>
        </w:rPr>
        <w:t>)</w:t>
      </w:r>
      <w:r w:rsidRPr="00DA3123">
        <w:rPr>
          <w:rFonts w:hAnsiTheme="minorEastAsia"/>
          <w:szCs w:val="24"/>
        </w:rPr>
        <w:t>。</w:t>
      </w:r>
    </w:p>
    <w:p w:rsidR="002B131B" w:rsidRPr="00DA3123" w:rsidRDefault="002B131B" w:rsidP="00FA3EE7">
      <w:pPr>
        <w:pStyle w:val="a3"/>
        <w:numPr>
          <w:ilvl w:val="0"/>
          <w:numId w:val="12"/>
        </w:numPr>
        <w:ind w:leftChars="0"/>
        <w:rPr>
          <w:szCs w:val="24"/>
        </w:rPr>
      </w:pPr>
      <w:r w:rsidRPr="00DA3123">
        <w:rPr>
          <w:rFonts w:hAnsiTheme="minorEastAsia"/>
          <w:szCs w:val="24"/>
        </w:rPr>
        <w:t>缺少</w:t>
      </w:r>
      <w:r w:rsidRPr="00DA3123">
        <w:rPr>
          <w:szCs w:val="24"/>
        </w:rPr>
        <w:t>Boolean Model</w:t>
      </w:r>
      <w:r w:rsidRPr="00DA3123">
        <w:rPr>
          <w:rFonts w:hAnsiTheme="minorEastAsia"/>
          <w:szCs w:val="24"/>
        </w:rPr>
        <w:t>的控制</w:t>
      </w:r>
      <w:r w:rsidR="00A6676D" w:rsidRPr="00DA3123">
        <w:rPr>
          <w:szCs w:val="24"/>
        </w:rPr>
        <w:t xml:space="preserve"> (</w:t>
      </w:r>
      <w:r w:rsidR="00A6676D" w:rsidRPr="00DA3123">
        <w:rPr>
          <w:rFonts w:hAnsiTheme="minorEastAsia"/>
          <w:szCs w:val="24"/>
        </w:rPr>
        <w:t>沒有查詢邏輯</w:t>
      </w:r>
      <w:r w:rsidR="00A6676D" w:rsidRPr="00DA3123">
        <w:rPr>
          <w:szCs w:val="24"/>
        </w:rPr>
        <w:t>)</w:t>
      </w:r>
      <w:r w:rsidRPr="00DA3123">
        <w:rPr>
          <w:rFonts w:hAnsiTheme="minorEastAsia"/>
          <w:szCs w:val="24"/>
        </w:rPr>
        <w:t>。</w:t>
      </w:r>
    </w:p>
    <w:p w:rsidR="008D3B44" w:rsidRPr="008D3B44" w:rsidRDefault="008D3B44" w:rsidP="008D3B44">
      <w:pPr>
        <w:rPr>
          <w:szCs w:val="24"/>
        </w:rPr>
      </w:pPr>
    </w:p>
    <w:p w:rsidR="00A35A72" w:rsidRPr="00A6676D" w:rsidRDefault="00A35A72" w:rsidP="00A35A72">
      <w:pPr>
        <w:pStyle w:val="a3"/>
        <w:numPr>
          <w:ilvl w:val="0"/>
          <w:numId w:val="3"/>
        </w:numPr>
        <w:ind w:leftChars="0"/>
        <w:rPr>
          <w:rFonts w:eastAsia="微軟正黑體" w:hint="eastAsia"/>
          <w:b/>
          <w:szCs w:val="24"/>
        </w:rPr>
      </w:pPr>
      <w:r w:rsidRPr="00216D54">
        <w:rPr>
          <w:rFonts w:eastAsia="微軟正黑體" w:hAnsi="微軟正黑體"/>
          <w:b/>
          <w:szCs w:val="24"/>
        </w:rPr>
        <w:t>結果發現</w:t>
      </w:r>
      <w:proofErr w:type="gramStart"/>
      <w:r w:rsidRPr="00216D54">
        <w:rPr>
          <w:rFonts w:eastAsia="微軟正黑體" w:hAnsi="微軟正黑體"/>
          <w:b/>
          <w:szCs w:val="24"/>
        </w:rPr>
        <w:t>一</w:t>
      </w:r>
      <w:proofErr w:type="gramEnd"/>
      <w:r w:rsidRPr="00216D54">
        <w:rPr>
          <w:rFonts w:eastAsia="微軟正黑體" w:hAnsi="微軟正黑體"/>
          <w:b/>
          <w:szCs w:val="24"/>
        </w:rPr>
        <w:t>共有</w:t>
      </w:r>
      <w:r w:rsidRPr="00216D54">
        <w:rPr>
          <w:rFonts w:eastAsia="微軟正黑體"/>
          <w:b/>
          <w:szCs w:val="24"/>
        </w:rPr>
        <w:t>573</w:t>
      </w:r>
      <w:r w:rsidRPr="00216D54">
        <w:rPr>
          <w:rFonts w:eastAsia="微軟正黑體" w:hAnsi="微軟正黑體"/>
          <w:b/>
          <w:szCs w:val="24"/>
        </w:rPr>
        <w:t>篇中：</w:t>
      </w:r>
    </w:p>
    <w:p w:rsidR="00A6676D" w:rsidRPr="00216D54" w:rsidRDefault="00A6676D" w:rsidP="00A6676D">
      <w:pPr>
        <w:pStyle w:val="a3"/>
        <w:ind w:leftChars="0" w:left="960"/>
        <w:rPr>
          <w:rFonts w:eastAsia="微軟正黑體"/>
          <w:b/>
          <w:szCs w:val="24"/>
        </w:rPr>
      </w:pPr>
      <w:r>
        <w:rPr>
          <w:rFonts w:eastAsia="微軟正黑體" w:hAnsi="微軟正黑體" w:hint="eastAsia"/>
          <w:b/>
          <w:szCs w:val="24"/>
        </w:rPr>
        <w:t>包含</w:t>
      </w:r>
      <w:r>
        <w:rPr>
          <w:rFonts w:eastAsia="微軟正黑體" w:hAnsi="微軟正黑體" w:hint="eastAsia"/>
          <w:b/>
          <w:szCs w:val="24"/>
        </w:rPr>
        <w:t>Standard Boolean Model</w:t>
      </w:r>
      <w:r>
        <w:rPr>
          <w:rFonts w:eastAsia="微軟正黑體" w:hAnsi="微軟正黑體" w:hint="eastAsia"/>
          <w:b/>
          <w:szCs w:val="24"/>
        </w:rPr>
        <w:t>和</w:t>
      </w:r>
      <w:r>
        <w:rPr>
          <w:rFonts w:eastAsia="微軟正黑體" w:hAnsi="微軟正黑體" w:hint="eastAsia"/>
          <w:b/>
          <w:szCs w:val="24"/>
        </w:rPr>
        <w:t>Extended Boolean Model</w:t>
      </w:r>
      <w:r>
        <w:rPr>
          <w:rFonts w:eastAsia="微軟正黑體" w:hAnsi="微軟正黑體" w:hint="eastAsia"/>
          <w:b/>
          <w:szCs w:val="24"/>
        </w:rPr>
        <w:t>找到的三篇。</w:t>
      </w:r>
    </w:p>
    <w:p w:rsidR="00A35A72" w:rsidRPr="00D82F67" w:rsidRDefault="00A35A72" w:rsidP="00D82F67">
      <w:pPr>
        <w:ind w:left="480"/>
        <w:rPr>
          <w:szCs w:val="24"/>
        </w:rPr>
      </w:pPr>
      <w:r w:rsidRPr="00216D54">
        <w:rPr>
          <w:noProof/>
        </w:rPr>
        <w:drawing>
          <wp:inline distT="0" distB="0" distL="0" distR="0">
            <wp:extent cx="3971925" cy="5242941"/>
            <wp:effectExtent l="19050" t="0" r="0" b="0"/>
            <wp:docPr id="25" name="物件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39663" cy="6133253"/>
                      <a:chOff x="571500" y="273234"/>
                      <a:chExt cx="4639663" cy="6133253"/>
                    </a:xfrm>
                  </a:grpSpPr>
                  <a:pic>
                    <a:nvPicPr>
                      <a:cNvPr id="6" name="內容版面配置區 5"/>
                      <a:cNvPicPr>
                        <a:picLocks noGrp="1" noChangeAspect="1"/>
                      </a:cNvPicPr>
                    </a:nvPicPr>
                    <a:blipFill>
                      <a:blip r:embed="rId14">
                        <a:extLst>
                          <a:ext uri="{28A0092B-C50C-407E-A947-70E740481C1C}">
                            <a14:useLocalDpi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a:blipFill>
                    <a:spPr>
                      <a:xfrm>
                        <a:off x="571500" y="273234"/>
                        <a:ext cx="4639663" cy="6133253"/>
                      </a:xfrm>
                      <a:prstGeom prst="rect">
                        <a:avLst/>
                      </a:prstGeom>
                    </a:spPr>
                  </a:pic>
                  <a:sp>
                    <a:nvSpPr>
                      <a:cNvPr id="8" name="矩形 7"/>
                      <a:cNvSpPr/>
                    </a:nvSpPr>
                    <a:spPr>
                      <a:xfrm>
                        <a:off x="2891331" y="994240"/>
                        <a:ext cx="1207913" cy="348320"/>
                      </a:xfrm>
                      <a:prstGeom prst="rect">
                        <a:avLst/>
                      </a:prstGeom>
                      <a:noFill/>
                      <a:ln w="5715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2891331" y="2140880"/>
                        <a:ext cx="1207913" cy="348320"/>
                      </a:xfrm>
                      <a:prstGeom prst="rect">
                        <a:avLst/>
                      </a:prstGeom>
                      <a:noFill/>
                      <a:ln w="5715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2891331" y="1812540"/>
                        <a:ext cx="1207913" cy="348320"/>
                      </a:xfrm>
                      <a:prstGeom prst="rect">
                        <a:avLst/>
                      </a:prstGeom>
                      <a:noFill/>
                      <a:ln w="57150">
                        <a:solidFill>
                          <a:schemeClr val="accent5">
                            <a:lumMod val="7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35A72" w:rsidRPr="00216D54" w:rsidRDefault="00A35A72" w:rsidP="00EB7071">
      <w:pPr>
        <w:pStyle w:val="a3"/>
        <w:numPr>
          <w:ilvl w:val="0"/>
          <w:numId w:val="3"/>
        </w:numPr>
        <w:ind w:leftChars="-550" w:left="-84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5176</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吳宜倫承衣缽散播羽球種子</w:t>
      </w:r>
      <w:r w:rsidRPr="00216D54">
        <w:rPr>
          <w:rFonts w:eastAsia="微軟正黑體"/>
          <w:b/>
          <w:szCs w:val="24"/>
        </w:rPr>
        <w:t>)</w:t>
      </w:r>
      <w:r w:rsidRPr="00216D54">
        <w:rPr>
          <w:rFonts w:eastAsia="微軟正黑體" w:hAnsi="微軟正黑體"/>
          <w:b/>
          <w:szCs w:val="24"/>
        </w:rPr>
        <w:t>：</w:t>
      </w:r>
    </w:p>
    <w:p w:rsidR="009F5FAA" w:rsidRPr="00216D54" w:rsidRDefault="009F5FAA" w:rsidP="00EB7071">
      <w:pPr>
        <w:ind w:leftChars="-500" w:left="-1200"/>
        <w:rPr>
          <w:szCs w:val="24"/>
        </w:rPr>
      </w:pPr>
      <w:r w:rsidRPr="00216D54">
        <w:rPr>
          <w:noProof/>
          <w:szCs w:val="24"/>
        </w:rPr>
        <w:drawing>
          <wp:inline distT="0" distB="0" distL="0" distR="0">
            <wp:extent cx="6819900" cy="3962400"/>
            <wp:effectExtent l="0" t="0" r="0" b="0"/>
            <wp:docPr id="33" name="物件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6668" cy="3471585"/>
                      <a:chOff x="677334" y="2160589"/>
                      <a:chExt cx="8596668" cy="3471585"/>
                    </a:xfrm>
                  </a:grpSpPr>
                  <a:sp>
                    <a:nvSpPr>
                      <a:cNvPr id="3" name="內容版面配置區 2"/>
                      <a:cNvSpPr>
                        <a:spLocks noGrp="1"/>
                      </a:cNvSpPr>
                    </a:nvSpPr>
                    <a:spPr>
                      <a:xfrm>
                        <a:off x="677334" y="2160589"/>
                        <a:ext cx="8596668" cy="3471585"/>
                      </a:xfrm>
                      <a:prstGeom prst="rect">
                        <a:avLst/>
                      </a:prstGeom>
                    </a:spPr>
                    <a:txSp>
                      <a:txBody>
                        <a:bodyPr vert="horz" lIns="91440" tIns="45720" rIns="91440" bIns="45720" rtlCol="0">
                          <a:normAutofit/>
                        </a:bodyPr>
                        <a:lstStyle>
                          <a:lvl1pPr marL="342900" indent="-342900" algn="l" defTabSz="457200" rtl="0" eaLnBrk="1" latinLnBrk="0" hangingPunct="1">
                            <a:spcBef>
                              <a:spcPts val="1000"/>
                            </a:spcBef>
                            <a:spcAft>
                              <a:spcPts val="0"/>
                            </a:spcAft>
                            <a:buClr>
                              <a:schemeClr val="accent1"/>
                            </a:buClr>
                            <a:buSzPct val="80000"/>
                            <a:buFont typeface="Wingdings 3" charset="2"/>
                            <a:buChar char=""/>
                            <a:defRPr sz="1800" kern="1200">
                              <a:solidFill>
                                <a:schemeClr val="tx1">
                                  <a:lumMod val="75000"/>
                                  <a:lumOff val="25000"/>
                                </a:schemeClr>
                              </a:solidFill>
                              <a:latin typeface="+mn-lt"/>
                              <a:ea typeface="+mn-ea"/>
                              <a:cs typeface="+mn-cs"/>
                            </a:defRPr>
                          </a:lvl1pPr>
                          <a:lvl2pPr marL="742950" indent="-285750" algn="l" defTabSz="457200" rtl="0" eaLnBrk="1" latinLnBrk="0" hangingPunct="1">
                            <a:spcBef>
                              <a:spcPts val="1000"/>
                            </a:spcBef>
                            <a:spcAft>
                              <a:spcPts val="0"/>
                            </a:spcAft>
                            <a:buClr>
                              <a:schemeClr val="accent1"/>
                            </a:buClr>
                            <a:buSzPct val="80000"/>
                            <a:buFont typeface="Wingdings 3" charset="2"/>
                            <a:buChar char=""/>
                            <a:defRPr sz="1600" kern="1200">
                              <a:solidFill>
                                <a:schemeClr val="tx1">
                                  <a:lumMod val="75000"/>
                                  <a:lumOff val="25000"/>
                                </a:schemeClr>
                              </a:solidFill>
                              <a:latin typeface="+mn-lt"/>
                              <a:ea typeface="+mn-ea"/>
                              <a:cs typeface="+mn-cs"/>
                            </a:defRPr>
                          </a:lvl2pPr>
                          <a:lvl3pPr marL="1143000" indent="-228600" algn="l" defTabSz="457200" rtl="0" eaLnBrk="1" latinLnBrk="0" hangingPunct="1">
                            <a:spcBef>
                              <a:spcPts val="1000"/>
                            </a:spcBef>
                            <a:spcAft>
                              <a:spcPts val="0"/>
                            </a:spcAft>
                            <a:buClr>
                              <a:schemeClr val="accent1"/>
                            </a:buClr>
                            <a:buSzPct val="80000"/>
                            <a:buFont typeface="Wingdings 3" charset="2"/>
                            <a:buChar char=""/>
                            <a:defRPr sz="1400" kern="1200">
                              <a:solidFill>
                                <a:schemeClr val="tx1">
                                  <a:lumMod val="75000"/>
                                  <a:lumOff val="25000"/>
                                </a:schemeClr>
                              </a:solidFill>
                              <a:latin typeface="+mn-lt"/>
                              <a:ea typeface="+mn-ea"/>
                              <a:cs typeface="+mn-cs"/>
                            </a:defRPr>
                          </a:lvl3pPr>
                          <a:lvl4pPr marL="1600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4pPr>
                          <a:lvl5pPr marL="20574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5pPr>
                          <a:lvl6pPr marL="25146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6pPr>
                          <a:lvl7pPr marL="29718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7pPr>
                          <a:lvl8pPr marL="34290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8pPr>
                          <a:lvl9pPr marL="3886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9pPr>
                        </a:lstStyle>
                        <a:p>
                          <a:r>
                            <a:rPr lang="zh-TW" altLang="en-US" dirty="0"/>
                            <a:t>出身羽球世家的喬登美語長春分校負責人吳宜倫，祖父吳文達先生是台灣羽球之父，父親吳俊彥是中華民國全民羽球發展協會理事長，先生陳康是合作金庫羽球隊教練，兒子在長春國小羽球隊，自己也曾因羽球優異成績保送北一女中，家族四代各個都是羽球愛好者，長期推廣羽球運動不遺餘力。吳宜倫表示，羽球凝聚家族的力量，爺爺一生為羽球奉獻，現在父親接棒，長輩無私奉獻的精神，是最佳好榜樣。即使現在創業，也希望跟隨父親的腳步，為推廣羽球貢獻一己之力。吳宜倫的兒子是長春國小羽球校隊，學校社團經費有限，家長後援會必須出錢出力當後盾，讓教練可以專心教球，小朋友有好的練球環境。她強調，一般課輔班以課業、才藝為主，喬登美語長春分校的寒暑假會特別安排羽球營，讓學童除了讀書外，還可以鍛鍊身體，深受家長及小朋友歡迎。全民會長盃這次新增國小組，對國內小選手是好消息，藉此比賽切磋小朋友球技，對他們是很好的磨鍊，台灣羽球向下紮根，也希望全民養成運動的好習慣。</a:t>
                          </a:r>
                        </a:p>
                      </a:txBody>
                      <a:useSpRect/>
                    </a:txSp>
                  </a:sp>
                </lc:lockedCanvas>
              </a:graphicData>
            </a:graphic>
          </wp:inline>
        </w:drawing>
      </w:r>
    </w:p>
    <w:p w:rsidR="00A35A72" w:rsidRPr="00A6676D" w:rsidRDefault="00A35A72" w:rsidP="00EB7071">
      <w:pPr>
        <w:pStyle w:val="a3"/>
        <w:numPr>
          <w:ilvl w:val="0"/>
          <w:numId w:val="3"/>
        </w:numPr>
        <w:ind w:leftChars="-550" w:left="-840"/>
        <w:rPr>
          <w:rFonts w:eastAsia="微軟正黑體" w:hint="eastAsia"/>
          <w:b/>
          <w:szCs w:val="24"/>
        </w:rPr>
      </w:pPr>
      <w:r w:rsidRPr="00216D54">
        <w:rPr>
          <w:rFonts w:eastAsia="微軟正黑體" w:hAnsi="微軟正黑體"/>
          <w:b/>
          <w:szCs w:val="24"/>
        </w:rPr>
        <w:t>第</w:t>
      </w:r>
      <w:r w:rsidRPr="00216D54">
        <w:rPr>
          <w:rFonts w:eastAsia="微軟正黑體"/>
          <w:b/>
          <w:szCs w:val="24"/>
        </w:rPr>
        <w:t>1329</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羽球兩大盛事</w:t>
      </w:r>
      <w:r w:rsidRPr="00216D54">
        <w:rPr>
          <w:rFonts w:eastAsia="微軟正黑體"/>
          <w:b/>
          <w:szCs w:val="24"/>
        </w:rPr>
        <w:t xml:space="preserve"> </w:t>
      </w:r>
      <w:r w:rsidRPr="00216D54">
        <w:rPr>
          <w:rFonts w:eastAsia="微軟正黑體" w:hAnsi="微軟正黑體"/>
          <w:b/>
          <w:szCs w:val="24"/>
        </w:rPr>
        <w:t>圓滿閉幕</w:t>
      </w:r>
      <w:r w:rsidRPr="00216D54">
        <w:rPr>
          <w:rFonts w:eastAsia="微軟正黑體"/>
          <w:b/>
          <w:szCs w:val="24"/>
        </w:rPr>
        <w:t>)</w:t>
      </w:r>
      <w:r w:rsidRPr="00216D54">
        <w:rPr>
          <w:rFonts w:eastAsia="微軟正黑體" w:hAnsi="微軟正黑體"/>
          <w:b/>
          <w:szCs w:val="24"/>
        </w:rPr>
        <w:t>：</w:t>
      </w:r>
    </w:p>
    <w:p w:rsidR="00A6676D" w:rsidRPr="00216D54" w:rsidRDefault="00A6676D" w:rsidP="00A6676D">
      <w:pPr>
        <w:pStyle w:val="a3"/>
        <w:ind w:leftChars="0" w:left="-840"/>
        <w:rPr>
          <w:rFonts w:eastAsia="微軟正黑體"/>
          <w:b/>
          <w:szCs w:val="24"/>
        </w:rPr>
      </w:pPr>
      <w:r>
        <w:rPr>
          <w:rFonts w:eastAsia="微軟正黑體" w:hAnsi="微軟正黑體" w:hint="eastAsia"/>
          <w:b/>
          <w:szCs w:val="24"/>
        </w:rPr>
        <w:t>用</w:t>
      </w:r>
      <w:r>
        <w:rPr>
          <w:rFonts w:eastAsia="微軟正黑體" w:hAnsi="微軟正黑體" w:hint="eastAsia"/>
          <w:b/>
          <w:szCs w:val="24"/>
        </w:rPr>
        <w:t>Standard Boolean Model</w:t>
      </w:r>
      <w:r>
        <w:rPr>
          <w:rFonts w:eastAsia="微軟正黑體" w:hAnsi="微軟正黑體" w:hint="eastAsia"/>
          <w:b/>
          <w:szCs w:val="24"/>
        </w:rPr>
        <w:t>和</w:t>
      </w:r>
      <w:r>
        <w:rPr>
          <w:rFonts w:eastAsia="微軟正黑體" w:hAnsi="微軟正黑體" w:hint="eastAsia"/>
          <w:b/>
          <w:szCs w:val="24"/>
        </w:rPr>
        <w:t>Extended Boolean Model</w:t>
      </w:r>
      <w:r>
        <w:rPr>
          <w:rFonts w:eastAsia="微軟正黑體" w:hAnsi="微軟正黑體" w:hint="eastAsia"/>
          <w:b/>
          <w:szCs w:val="24"/>
        </w:rPr>
        <w:t>所沒有找到的。</w:t>
      </w:r>
    </w:p>
    <w:p w:rsidR="009F5FAA" w:rsidRPr="00216D54" w:rsidRDefault="009F5FAA" w:rsidP="00EB7071">
      <w:pPr>
        <w:ind w:leftChars="-500" w:left="-1200"/>
        <w:rPr>
          <w:szCs w:val="24"/>
        </w:rPr>
      </w:pPr>
      <w:r w:rsidRPr="00216D54">
        <w:rPr>
          <w:noProof/>
          <w:szCs w:val="24"/>
        </w:rPr>
        <w:drawing>
          <wp:inline distT="0" distB="0" distL="0" distR="0">
            <wp:extent cx="6772275" cy="3267075"/>
            <wp:effectExtent l="0" t="0" r="0" b="0"/>
            <wp:docPr id="32" name="物件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6668" cy="2755968"/>
                      <a:chOff x="677334" y="2160589"/>
                      <a:chExt cx="8596668" cy="2755968"/>
                    </a:xfrm>
                  </a:grpSpPr>
                  <a:sp>
                    <a:nvSpPr>
                      <a:cNvPr id="3" name="內容版面配置區 2"/>
                      <a:cNvSpPr>
                        <a:spLocks noGrp="1"/>
                      </a:cNvSpPr>
                    </a:nvSpPr>
                    <a:spPr>
                      <a:xfrm>
                        <a:off x="677334" y="2160589"/>
                        <a:ext cx="8596668" cy="2755968"/>
                      </a:xfrm>
                      <a:prstGeom prst="rect">
                        <a:avLst/>
                      </a:prstGeom>
                    </a:spPr>
                    <a:txSp>
                      <a:txBody>
                        <a:bodyPr vert="horz" lIns="91440" tIns="45720" rIns="91440" bIns="45720" rtlCol="0">
                          <a:normAutofit/>
                        </a:bodyPr>
                        <a:lstStyle>
                          <a:lvl1pPr marL="342900" indent="-342900" algn="l" defTabSz="457200" rtl="0" eaLnBrk="1" latinLnBrk="0" hangingPunct="1">
                            <a:spcBef>
                              <a:spcPts val="1000"/>
                            </a:spcBef>
                            <a:spcAft>
                              <a:spcPts val="0"/>
                            </a:spcAft>
                            <a:buClr>
                              <a:schemeClr val="accent1"/>
                            </a:buClr>
                            <a:buSzPct val="80000"/>
                            <a:buFont typeface="Wingdings 3" charset="2"/>
                            <a:buChar char=""/>
                            <a:defRPr sz="1800" kern="1200">
                              <a:solidFill>
                                <a:schemeClr val="tx1">
                                  <a:lumMod val="75000"/>
                                  <a:lumOff val="25000"/>
                                </a:schemeClr>
                              </a:solidFill>
                              <a:latin typeface="+mn-lt"/>
                              <a:ea typeface="+mn-ea"/>
                              <a:cs typeface="+mn-cs"/>
                            </a:defRPr>
                          </a:lvl1pPr>
                          <a:lvl2pPr marL="742950" indent="-285750" algn="l" defTabSz="457200" rtl="0" eaLnBrk="1" latinLnBrk="0" hangingPunct="1">
                            <a:spcBef>
                              <a:spcPts val="1000"/>
                            </a:spcBef>
                            <a:spcAft>
                              <a:spcPts val="0"/>
                            </a:spcAft>
                            <a:buClr>
                              <a:schemeClr val="accent1"/>
                            </a:buClr>
                            <a:buSzPct val="80000"/>
                            <a:buFont typeface="Wingdings 3" charset="2"/>
                            <a:buChar char=""/>
                            <a:defRPr sz="1600" kern="1200">
                              <a:solidFill>
                                <a:schemeClr val="tx1">
                                  <a:lumMod val="75000"/>
                                  <a:lumOff val="25000"/>
                                </a:schemeClr>
                              </a:solidFill>
                              <a:latin typeface="+mn-lt"/>
                              <a:ea typeface="+mn-ea"/>
                              <a:cs typeface="+mn-cs"/>
                            </a:defRPr>
                          </a:lvl2pPr>
                          <a:lvl3pPr marL="1143000" indent="-228600" algn="l" defTabSz="457200" rtl="0" eaLnBrk="1" latinLnBrk="0" hangingPunct="1">
                            <a:spcBef>
                              <a:spcPts val="1000"/>
                            </a:spcBef>
                            <a:spcAft>
                              <a:spcPts val="0"/>
                            </a:spcAft>
                            <a:buClr>
                              <a:schemeClr val="accent1"/>
                            </a:buClr>
                            <a:buSzPct val="80000"/>
                            <a:buFont typeface="Wingdings 3" charset="2"/>
                            <a:buChar char=""/>
                            <a:defRPr sz="1400" kern="1200">
                              <a:solidFill>
                                <a:schemeClr val="tx1">
                                  <a:lumMod val="75000"/>
                                  <a:lumOff val="25000"/>
                                </a:schemeClr>
                              </a:solidFill>
                              <a:latin typeface="+mn-lt"/>
                              <a:ea typeface="+mn-ea"/>
                              <a:cs typeface="+mn-cs"/>
                            </a:defRPr>
                          </a:lvl3pPr>
                          <a:lvl4pPr marL="1600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4pPr>
                          <a:lvl5pPr marL="20574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5pPr>
                          <a:lvl6pPr marL="25146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6pPr>
                          <a:lvl7pPr marL="29718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7pPr>
                          <a:lvl8pPr marL="34290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8pPr>
                          <a:lvl9pPr marL="3886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9pPr>
                        </a:lstStyle>
                        <a:p>
                          <a:r>
                            <a:rPr lang="en-US" altLang="zh-TW" dirty="0"/>
                            <a:t>2011</a:t>
                          </a:r>
                          <a:r>
                            <a:rPr lang="zh-TW" altLang="en-US" dirty="0"/>
                            <a:t>年台灣參加世界壯年羽球賽選手選拔賽與第五屆全民會長杯聯合舉行，日前於台北體育館圓滿閉幕。由中華民國全民羽球發展協會主辦的全民會長杯，今年是五個年頭，本次賽事更經由中華民國羽球協會授權，作為承辦</a:t>
                          </a:r>
                          <a:r>
                            <a:rPr lang="en-US" altLang="zh-TW" dirty="0"/>
                            <a:t>2011</a:t>
                          </a:r>
                          <a:r>
                            <a:rPr lang="zh-TW" altLang="en-US" dirty="0"/>
                            <a:t>年</a:t>
                          </a:r>
                          <a:r>
                            <a:rPr lang="en-US" altLang="zh-TW" dirty="0"/>
                            <a:t>8</a:t>
                          </a:r>
                          <a:r>
                            <a:rPr lang="zh-TW" altLang="en-US" dirty="0"/>
                            <a:t>月在加拿大舉行的世界壯年羽球賽之選手資格選拔賽；「世壯賽」係世界羽總主辦、兩年一度，是讓羽球界世界級退役巨星再度伸展舞台、給羽球迷重溫舊夢的機會，所以台灣退役國手莫不摩拳擦掌，這次共有</a:t>
                          </a:r>
                          <a:r>
                            <a:rPr lang="en-US" altLang="zh-TW" dirty="0"/>
                            <a:t>32</a:t>
                          </a:r>
                          <a:r>
                            <a:rPr lang="zh-TW" altLang="en-US" dirty="0"/>
                            <a:t>名選手取得參加「世壯賽」的比賽資格。全民羽協理事長吳俊彥說，「勝利世界清晨杯羽球錦標賽」明年將邁入</a:t>
                          </a:r>
                          <a:r>
                            <a:rPr lang="en-US" altLang="zh-TW" dirty="0"/>
                            <a:t>40</a:t>
                          </a:r>
                          <a:r>
                            <a:rPr lang="zh-TW" altLang="en-US" dirty="0"/>
                            <a:t>周年，且將晉升成為</a:t>
                          </a:r>
                          <a:r>
                            <a:rPr lang="en-US" altLang="zh-TW" dirty="0"/>
                            <a:t>BWF</a:t>
                          </a:r>
                          <a:r>
                            <a:rPr lang="zh-TW" altLang="en-US" dirty="0"/>
                            <a:t>－世界羽球總會，授權旗下社會賽事，正名為「世界清晨杯羽球錦標賽」，將成為國際社會組規模最大的賽事。（吳雅芳）</a:t>
                          </a:r>
                        </a:p>
                      </a:txBody>
                      <a:useSpRect/>
                    </a:txSp>
                  </a:sp>
                </lc:lockedCanvas>
              </a:graphicData>
            </a:graphic>
          </wp:inline>
        </w:drawing>
      </w:r>
    </w:p>
    <w:p w:rsidR="00A35A72" w:rsidRPr="00A6676D" w:rsidRDefault="00A35A72" w:rsidP="00EB7071">
      <w:pPr>
        <w:pStyle w:val="a3"/>
        <w:numPr>
          <w:ilvl w:val="0"/>
          <w:numId w:val="3"/>
        </w:numPr>
        <w:ind w:leftChars="-550" w:left="-840"/>
        <w:rPr>
          <w:rFonts w:eastAsia="微軟正黑體" w:hint="eastAsia"/>
          <w:b/>
          <w:szCs w:val="24"/>
        </w:rPr>
      </w:pPr>
      <w:r w:rsidRPr="00216D54">
        <w:rPr>
          <w:rFonts w:eastAsia="微軟正黑體" w:hAnsi="微軟正黑體"/>
          <w:b/>
          <w:szCs w:val="24"/>
        </w:rPr>
        <w:lastRenderedPageBreak/>
        <w:t>第</w:t>
      </w:r>
      <w:r w:rsidRPr="00216D54">
        <w:rPr>
          <w:rFonts w:eastAsia="微軟正黑體"/>
          <w:b/>
          <w:szCs w:val="24"/>
        </w:rPr>
        <w:t>4216</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長春國小</w:t>
      </w:r>
      <w:r w:rsidRPr="00216D54">
        <w:rPr>
          <w:rFonts w:eastAsia="微軟正黑體"/>
          <w:b/>
          <w:szCs w:val="24"/>
        </w:rPr>
        <w:t xml:space="preserve"> </w:t>
      </w:r>
      <w:r w:rsidRPr="00216D54">
        <w:rPr>
          <w:rFonts w:eastAsia="微軟正黑體" w:hAnsi="微軟正黑體"/>
          <w:b/>
          <w:szCs w:val="24"/>
        </w:rPr>
        <w:t>羽球國手搖籃</w:t>
      </w:r>
      <w:r w:rsidRPr="00216D54">
        <w:rPr>
          <w:rFonts w:eastAsia="微軟正黑體"/>
          <w:b/>
          <w:szCs w:val="24"/>
        </w:rPr>
        <w:t>)</w:t>
      </w:r>
      <w:r w:rsidRPr="00216D54">
        <w:rPr>
          <w:rFonts w:eastAsia="微軟正黑體" w:hAnsi="微軟正黑體"/>
          <w:b/>
          <w:szCs w:val="24"/>
        </w:rPr>
        <w:t>：</w:t>
      </w:r>
    </w:p>
    <w:p w:rsidR="00A6676D" w:rsidRPr="00216D54" w:rsidRDefault="00A6676D" w:rsidP="00A6676D">
      <w:pPr>
        <w:pStyle w:val="a3"/>
        <w:ind w:leftChars="0" w:left="-840"/>
        <w:rPr>
          <w:rFonts w:eastAsia="微軟正黑體"/>
          <w:b/>
          <w:szCs w:val="24"/>
        </w:rPr>
      </w:pPr>
      <w:r>
        <w:rPr>
          <w:rFonts w:eastAsia="微軟正黑體" w:hAnsi="微軟正黑體" w:hint="eastAsia"/>
          <w:b/>
          <w:szCs w:val="24"/>
        </w:rPr>
        <w:t>用</w:t>
      </w:r>
      <w:r>
        <w:rPr>
          <w:rFonts w:eastAsia="微軟正黑體" w:hAnsi="微軟正黑體" w:hint="eastAsia"/>
          <w:b/>
          <w:szCs w:val="24"/>
        </w:rPr>
        <w:t>Standard Boolean Model</w:t>
      </w:r>
      <w:r>
        <w:rPr>
          <w:rFonts w:eastAsia="微軟正黑體" w:hAnsi="微軟正黑體" w:hint="eastAsia"/>
          <w:b/>
          <w:szCs w:val="24"/>
        </w:rPr>
        <w:t>和</w:t>
      </w:r>
      <w:r>
        <w:rPr>
          <w:rFonts w:eastAsia="微軟正黑體" w:hAnsi="微軟正黑體" w:hint="eastAsia"/>
          <w:b/>
          <w:szCs w:val="24"/>
        </w:rPr>
        <w:t>Extended Boolean Model</w:t>
      </w:r>
      <w:r>
        <w:rPr>
          <w:rFonts w:eastAsia="微軟正黑體" w:hAnsi="微軟正黑體" w:hint="eastAsia"/>
          <w:b/>
          <w:szCs w:val="24"/>
        </w:rPr>
        <w:t>所沒有找到的。</w:t>
      </w:r>
    </w:p>
    <w:p w:rsidR="009F5FAA" w:rsidRPr="00216D54" w:rsidRDefault="009F5FAA" w:rsidP="00EB7071">
      <w:pPr>
        <w:ind w:leftChars="-500" w:left="-1200"/>
        <w:rPr>
          <w:szCs w:val="24"/>
        </w:rPr>
      </w:pPr>
      <w:r w:rsidRPr="00216D54">
        <w:rPr>
          <w:noProof/>
          <w:szCs w:val="24"/>
        </w:rPr>
        <w:drawing>
          <wp:inline distT="0" distB="0" distL="0" distR="0">
            <wp:extent cx="6877050" cy="2895600"/>
            <wp:effectExtent l="0" t="0" r="0" b="0"/>
            <wp:docPr id="34" name="物件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6668" cy="3683620"/>
                      <a:chOff x="677334" y="2160590"/>
                      <a:chExt cx="8596668" cy="3683620"/>
                    </a:xfrm>
                  </a:grpSpPr>
                  <a:sp>
                    <a:nvSpPr>
                      <a:cNvPr id="3" name="內容版面配置區 2"/>
                      <a:cNvSpPr>
                        <a:spLocks noGrp="1"/>
                      </a:cNvSpPr>
                    </a:nvSpPr>
                    <a:spPr>
                      <a:xfrm>
                        <a:off x="677334" y="2160590"/>
                        <a:ext cx="8596668" cy="3683620"/>
                      </a:xfrm>
                      <a:prstGeom prst="rect">
                        <a:avLst/>
                      </a:prstGeom>
                    </a:spPr>
                    <a:txSp>
                      <a:txBody>
                        <a:bodyPr vert="horz" lIns="91440" tIns="45720" rIns="91440" bIns="45720" rtlCol="0">
                          <a:normAutofit/>
                        </a:bodyPr>
                        <a:lstStyle>
                          <a:lvl1pPr marL="342900" indent="-342900" algn="l" defTabSz="457200" rtl="0" eaLnBrk="1" latinLnBrk="0" hangingPunct="1">
                            <a:spcBef>
                              <a:spcPts val="1000"/>
                            </a:spcBef>
                            <a:spcAft>
                              <a:spcPts val="0"/>
                            </a:spcAft>
                            <a:buClr>
                              <a:schemeClr val="accent1"/>
                            </a:buClr>
                            <a:buSzPct val="80000"/>
                            <a:buFont typeface="Wingdings 3" charset="2"/>
                            <a:buChar char=""/>
                            <a:defRPr sz="1800" kern="1200">
                              <a:solidFill>
                                <a:schemeClr val="tx1">
                                  <a:lumMod val="75000"/>
                                  <a:lumOff val="25000"/>
                                </a:schemeClr>
                              </a:solidFill>
                              <a:latin typeface="+mn-lt"/>
                              <a:ea typeface="+mn-ea"/>
                              <a:cs typeface="+mn-cs"/>
                            </a:defRPr>
                          </a:lvl1pPr>
                          <a:lvl2pPr marL="742950" indent="-285750" algn="l" defTabSz="457200" rtl="0" eaLnBrk="1" latinLnBrk="0" hangingPunct="1">
                            <a:spcBef>
                              <a:spcPts val="1000"/>
                            </a:spcBef>
                            <a:spcAft>
                              <a:spcPts val="0"/>
                            </a:spcAft>
                            <a:buClr>
                              <a:schemeClr val="accent1"/>
                            </a:buClr>
                            <a:buSzPct val="80000"/>
                            <a:buFont typeface="Wingdings 3" charset="2"/>
                            <a:buChar char=""/>
                            <a:defRPr sz="1600" kern="1200">
                              <a:solidFill>
                                <a:schemeClr val="tx1">
                                  <a:lumMod val="75000"/>
                                  <a:lumOff val="25000"/>
                                </a:schemeClr>
                              </a:solidFill>
                              <a:latin typeface="+mn-lt"/>
                              <a:ea typeface="+mn-ea"/>
                              <a:cs typeface="+mn-cs"/>
                            </a:defRPr>
                          </a:lvl2pPr>
                          <a:lvl3pPr marL="1143000" indent="-228600" algn="l" defTabSz="457200" rtl="0" eaLnBrk="1" latinLnBrk="0" hangingPunct="1">
                            <a:spcBef>
                              <a:spcPts val="1000"/>
                            </a:spcBef>
                            <a:spcAft>
                              <a:spcPts val="0"/>
                            </a:spcAft>
                            <a:buClr>
                              <a:schemeClr val="accent1"/>
                            </a:buClr>
                            <a:buSzPct val="80000"/>
                            <a:buFont typeface="Wingdings 3" charset="2"/>
                            <a:buChar char=""/>
                            <a:defRPr sz="1400" kern="1200">
                              <a:solidFill>
                                <a:schemeClr val="tx1">
                                  <a:lumMod val="75000"/>
                                  <a:lumOff val="25000"/>
                                </a:schemeClr>
                              </a:solidFill>
                              <a:latin typeface="+mn-lt"/>
                              <a:ea typeface="+mn-ea"/>
                              <a:cs typeface="+mn-cs"/>
                            </a:defRPr>
                          </a:lvl3pPr>
                          <a:lvl4pPr marL="1600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4pPr>
                          <a:lvl5pPr marL="20574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5pPr>
                          <a:lvl6pPr marL="25146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6pPr>
                          <a:lvl7pPr marL="29718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7pPr>
                          <a:lvl8pPr marL="34290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8pPr>
                          <a:lvl9pPr marL="3886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9pPr>
                        </a:lstStyle>
                        <a:p>
                          <a:r>
                            <a:rPr lang="zh-TW" altLang="en-US" dirty="0"/>
                            <a:t>台北市長春國小在校長柯秋蓮的支持下成立許多運動社團，其中排球和羽球成績最佳且最具代表性。此次中華民國全民羽球發展協會主辦的會長盃羽球賽，新增了國小個人賽，校長柯秋蓮感謝全民羽協理事長吳俊彥及其父親吳文達先生，</a:t>
                          </a:r>
                          <a:r>
                            <a:rPr lang="en-US" altLang="zh-TW" dirty="0"/>
                            <a:t>30</a:t>
                          </a:r>
                          <a:r>
                            <a:rPr lang="zh-TW" altLang="en-US" dirty="0"/>
                            <a:t>多年來給予長春國小羽球隊各項援助，讓學校榮獲</a:t>
                          </a:r>
                          <a:r>
                            <a:rPr lang="en-US" altLang="zh-TW" dirty="0"/>
                            <a:t>98</a:t>
                          </a:r>
                          <a:r>
                            <a:rPr lang="zh-TW" altLang="en-US" dirty="0"/>
                            <a:t>學年度台北市國小組羽球賽第二名佳績。長春國小訓導主任李奕寬表示，第五屆全民會長盃增設國小組免收報名費，對經費短缺的國小社團是一項福利，學校成立運動社團的目的是培養小朋友規律運動的興趣和習慣，讓孩子有健康的身體以應付國中繁重的課業，也讓小朋友和家長知道，讀書以外還有另一條海闊天空的路，現在有多數學童為了升學才進入長春國小羽球隊。長春國小羽球教練李銘徵強調，國小組羽球比賽的機會不多，每年較固定的只有</a:t>
                          </a:r>
                          <a:r>
                            <a:rPr lang="en-US" altLang="zh-TW" dirty="0"/>
                            <a:t>3</a:t>
                          </a:r>
                          <a:r>
                            <a:rPr lang="zh-TW" altLang="en-US" dirty="0"/>
                            <a:t>月的台北市教育盃和</a:t>
                          </a:r>
                          <a:r>
                            <a:rPr lang="en-US" altLang="zh-TW" dirty="0"/>
                            <a:t>10</a:t>
                          </a:r>
                          <a:r>
                            <a:rPr lang="zh-TW" altLang="en-US" dirty="0"/>
                            <a:t>月的中正盃全國賽兩檔，這次全民會長盃比賽不但可以增廣小選手的見聞，更能啟發他們球技，希望會長盃每年都能讓小學組比賽，讓台灣羽球運動能真正向下紮根，為國家培養更多優秀選手。</a:t>
                          </a:r>
                        </a:p>
                      </a:txBody>
                      <a:useSpRect/>
                    </a:txSp>
                  </a:sp>
                </lc:lockedCanvas>
              </a:graphicData>
            </a:graphic>
          </wp:inline>
        </w:drawing>
      </w:r>
    </w:p>
    <w:p w:rsidR="00A35A72" w:rsidRPr="00216D54" w:rsidRDefault="00A35A72" w:rsidP="00EB7071">
      <w:pPr>
        <w:pStyle w:val="a3"/>
        <w:numPr>
          <w:ilvl w:val="0"/>
          <w:numId w:val="3"/>
        </w:numPr>
        <w:ind w:leftChars="-650" w:left="-1080"/>
        <w:rPr>
          <w:rFonts w:eastAsia="微軟正黑體"/>
          <w:b/>
          <w:szCs w:val="24"/>
        </w:rPr>
      </w:pPr>
      <w:r w:rsidRPr="00216D54">
        <w:rPr>
          <w:rFonts w:eastAsia="微軟正黑體" w:hAnsi="微軟正黑體"/>
          <w:b/>
          <w:szCs w:val="24"/>
        </w:rPr>
        <w:t>第</w:t>
      </w:r>
      <w:r w:rsidRPr="00216D54">
        <w:rPr>
          <w:rFonts w:eastAsia="微軟正黑體"/>
          <w:b/>
          <w:szCs w:val="24"/>
        </w:rPr>
        <w:t>5174</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金屬中心</w:t>
      </w:r>
      <w:proofErr w:type="gramStart"/>
      <w:r w:rsidRPr="00216D54">
        <w:rPr>
          <w:rFonts w:eastAsia="微軟正黑體" w:hAnsi="微軟正黑體"/>
          <w:b/>
          <w:szCs w:val="24"/>
        </w:rPr>
        <w:t>助木竹藤</w:t>
      </w:r>
      <w:proofErr w:type="gramEnd"/>
      <w:r w:rsidRPr="00216D54">
        <w:rPr>
          <w:rFonts w:eastAsia="微軟正黑體" w:hAnsi="微軟正黑體"/>
          <w:b/>
          <w:szCs w:val="24"/>
        </w:rPr>
        <w:t>、羽球拍產業升級</w:t>
      </w:r>
      <w:r w:rsidRPr="00216D54">
        <w:rPr>
          <w:rFonts w:eastAsia="微軟正黑體"/>
          <w:b/>
          <w:szCs w:val="24"/>
        </w:rPr>
        <w:t>)</w:t>
      </w:r>
      <w:r w:rsidRPr="00216D54">
        <w:rPr>
          <w:rFonts w:eastAsia="微軟正黑體" w:hAnsi="微軟正黑體"/>
          <w:b/>
          <w:szCs w:val="24"/>
        </w:rPr>
        <w:t>：</w:t>
      </w:r>
    </w:p>
    <w:p w:rsidR="009F5FAA" w:rsidRPr="00216D54" w:rsidRDefault="009F5FAA" w:rsidP="00EB7071">
      <w:pPr>
        <w:ind w:leftChars="-600" w:left="-1440"/>
        <w:rPr>
          <w:szCs w:val="24"/>
        </w:rPr>
      </w:pPr>
      <w:r w:rsidRPr="00216D54">
        <w:rPr>
          <w:noProof/>
          <w:szCs w:val="24"/>
        </w:rPr>
        <w:drawing>
          <wp:inline distT="0" distB="0" distL="0" distR="0">
            <wp:extent cx="7134225" cy="4295775"/>
            <wp:effectExtent l="0" t="0" r="0" b="0"/>
            <wp:docPr id="35" name="物件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6668" cy="3657115"/>
                      <a:chOff x="677334" y="2160589"/>
                      <a:chExt cx="8596668" cy="3657115"/>
                    </a:xfrm>
                  </a:grpSpPr>
                  <a:sp>
                    <a:nvSpPr>
                      <a:cNvPr id="3" name="內容版面配置區 2"/>
                      <a:cNvSpPr>
                        <a:spLocks noGrp="1"/>
                      </a:cNvSpPr>
                    </a:nvSpPr>
                    <a:spPr>
                      <a:xfrm>
                        <a:off x="677334" y="2160589"/>
                        <a:ext cx="8596668" cy="3657115"/>
                      </a:xfrm>
                      <a:prstGeom prst="rect">
                        <a:avLst/>
                      </a:prstGeom>
                    </a:spPr>
                    <a:txSp>
                      <a:txBody>
                        <a:bodyPr vert="horz" lIns="91440" tIns="45720" rIns="91440" bIns="45720" rtlCol="0">
                          <a:normAutofit fontScale="70000" lnSpcReduction="20000"/>
                        </a:bodyPr>
                        <a:lstStyle>
                          <a:lvl1pPr marL="342900" indent="-342900" algn="l" defTabSz="457200" rtl="0" eaLnBrk="1" latinLnBrk="0" hangingPunct="1">
                            <a:spcBef>
                              <a:spcPts val="1000"/>
                            </a:spcBef>
                            <a:spcAft>
                              <a:spcPts val="0"/>
                            </a:spcAft>
                            <a:buClr>
                              <a:schemeClr val="accent1"/>
                            </a:buClr>
                            <a:buSzPct val="80000"/>
                            <a:buFont typeface="Wingdings 3" charset="2"/>
                            <a:buChar char=""/>
                            <a:defRPr sz="1800" kern="1200">
                              <a:solidFill>
                                <a:schemeClr val="tx1">
                                  <a:lumMod val="75000"/>
                                  <a:lumOff val="25000"/>
                                </a:schemeClr>
                              </a:solidFill>
                              <a:latin typeface="+mn-lt"/>
                              <a:ea typeface="+mn-ea"/>
                              <a:cs typeface="+mn-cs"/>
                            </a:defRPr>
                          </a:lvl1pPr>
                          <a:lvl2pPr marL="742950" indent="-285750" algn="l" defTabSz="457200" rtl="0" eaLnBrk="1" latinLnBrk="0" hangingPunct="1">
                            <a:spcBef>
                              <a:spcPts val="1000"/>
                            </a:spcBef>
                            <a:spcAft>
                              <a:spcPts val="0"/>
                            </a:spcAft>
                            <a:buClr>
                              <a:schemeClr val="accent1"/>
                            </a:buClr>
                            <a:buSzPct val="80000"/>
                            <a:buFont typeface="Wingdings 3" charset="2"/>
                            <a:buChar char=""/>
                            <a:defRPr sz="1600" kern="1200">
                              <a:solidFill>
                                <a:schemeClr val="tx1">
                                  <a:lumMod val="75000"/>
                                  <a:lumOff val="25000"/>
                                </a:schemeClr>
                              </a:solidFill>
                              <a:latin typeface="+mn-lt"/>
                              <a:ea typeface="+mn-ea"/>
                              <a:cs typeface="+mn-cs"/>
                            </a:defRPr>
                          </a:lvl2pPr>
                          <a:lvl3pPr marL="1143000" indent="-228600" algn="l" defTabSz="457200" rtl="0" eaLnBrk="1" latinLnBrk="0" hangingPunct="1">
                            <a:spcBef>
                              <a:spcPts val="1000"/>
                            </a:spcBef>
                            <a:spcAft>
                              <a:spcPts val="0"/>
                            </a:spcAft>
                            <a:buClr>
                              <a:schemeClr val="accent1"/>
                            </a:buClr>
                            <a:buSzPct val="80000"/>
                            <a:buFont typeface="Wingdings 3" charset="2"/>
                            <a:buChar char=""/>
                            <a:defRPr sz="1400" kern="1200">
                              <a:solidFill>
                                <a:schemeClr val="tx1">
                                  <a:lumMod val="75000"/>
                                  <a:lumOff val="25000"/>
                                </a:schemeClr>
                              </a:solidFill>
                              <a:latin typeface="+mn-lt"/>
                              <a:ea typeface="+mn-ea"/>
                              <a:cs typeface="+mn-cs"/>
                            </a:defRPr>
                          </a:lvl3pPr>
                          <a:lvl4pPr marL="1600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4pPr>
                          <a:lvl5pPr marL="20574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5pPr>
                          <a:lvl6pPr marL="25146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6pPr>
                          <a:lvl7pPr marL="29718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7pPr>
                          <a:lvl8pPr marL="34290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8pPr>
                          <a:lvl9pPr marL="3886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9pPr>
                        </a:lstStyle>
                        <a:p>
                          <a:r>
                            <a:rPr lang="zh-TW" altLang="en-US" dirty="0"/>
                            <a:t>經濟部技術處傳統產業加值創新科技關懷計畫─球類體育用品產業技術鑑別計畫，於</a:t>
                          </a:r>
                          <a:r>
                            <a:rPr lang="en-US" altLang="zh-TW" dirty="0"/>
                            <a:t>12</a:t>
                          </a:r>
                          <a:r>
                            <a:rPr lang="zh-TW" altLang="en-US" dirty="0"/>
                            <a:t>月</a:t>
                          </a:r>
                          <a:r>
                            <a:rPr lang="en-US" altLang="zh-TW" dirty="0"/>
                            <a:t>8</a:t>
                          </a:r>
                          <a:r>
                            <a:rPr lang="zh-TW" altLang="en-US" dirty="0"/>
                            <a:t>日在高雄金屬工業研究發展中心召開「台灣羽球拍產業價值創新座談會」，邀請台灣區體育用品工業同業公會、成功大學、環航複合材料、明安國際、金威產業、勝利體育、拓凱實業、百弘體育、耿隆企業、波力體事、台灣紐恩格等產學研界代表參加座談，凝聚羽球產品轉型與推廣的共識。金屬中心專案經理蕭賀翔表示，台灣羽球拍產業面臨全球化的競爭，中國大陸近年則以低人力成本優勢，逐步瓜分台灣羽球拍產業的外銷市場。另一方面受生活型態的改變，體育運動成為生活重心之一，更是商業活動必爭之地。如今台灣羽球拍產業唯有掌握市場的需求，運用科學化設計流程，將產品與各類使用者生活型態做聯結，才是瞬息萬變的潮流之下，唯一的生存途徑。會中邀請環航複合材料總經理兼中華民國尖端材料科技協會理事長蔡科然、明安國際協理蕭維成，分別就「台灣羽球拍技術歷程與國際競爭下的展望」、「碳纖複材應用於高值體育用品─設計與製造之系統整合」等主題作發表。蔡科然表示，開發產品一定要迎合市場需要，而且要符合企業家鄉的觀念，找到最適合台灣發展的產品，材料和製程的不斷改善，才能提高產品競爭力，要看清現實大環境變遷，雖然很難胸懷國際，但看見台灣的羽球（運動）市場仍大有可為。蕭維成以明安國際</a:t>
                          </a:r>
                          <a:r>
                            <a:rPr lang="en-US" altLang="zh-TW" dirty="0"/>
                            <a:t>20</a:t>
                          </a:r>
                          <a:r>
                            <a:rPr lang="zh-TW" altLang="en-US" dirty="0"/>
                            <a:t>多年球桿製造經驗做分享，蕭維成說，為滿足市場需求的終端產品，要將設計管理（邏輯）系統與材料供應系統結合，從產品的特性分析、設計流程、電腦輔助模擬計算分析等，提出材料需求，客製化對產品製造非常重要，在台灣還需具量產化規模，以自動化設備達到量產的機制，走出台灣羽球拍獨特的藍海市場。台灣區體育用品工業同業公會總幹事溫麗雪表示，羽球拍是台灣體育用品的重要品項，但目前以</a:t>
                          </a:r>
                          <a:r>
                            <a:rPr lang="en-US" altLang="zh-TW" dirty="0"/>
                            <a:t>OEM</a:t>
                          </a:r>
                          <a:r>
                            <a:rPr lang="zh-TW" altLang="en-US" dirty="0"/>
                            <a:t>及</a:t>
                          </a:r>
                          <a:r>
                            <a:rPr lang="en-US" altLang="zh-TW" dirty="0"/>
                            <a:t>ODM</a:t>
                          </a:r>
                          <a:r>
                            <a:rPr lang="zh-TW" altLang="en-US" dirty="0"/>
                            <a:t>為主，台灣</a:t>
                          </a:r>
                          <a:r>
                            <a:rPr lang="en-US" altLang="zh-TW" dirty="0"/>
                            <a:t>MIT</a:t>
                          </a:r>
                          <a:r>
                            <a:rPr lang="zh-TW" altLang="en-US" dirty="0"/>
                            <a:t>具有良好的品牌形象，應經常舉辦或贊助國際性比賽，並朝高附加價值產品「做專、做精」，才能立足國際市場。成功大學體育健康與休閒研究所所長涂國誠建議，　未來產業朝向多元科技發展，羽球產業應將設計、製造、行銷等多面向整合，才能做到專精。勝利體育公司研發部副理劉宗瀚說，</a:t>
                          </a:r>
                          <a:r>
                            <a:rPr lang="en-US" altLang="zh-TW" dirty="0"/>
                            <a:t>VICTOR</a:t>
                          </a:r>
                          <a:r>
                            <a:rPr lang="zh-TW" altLang="en-US" dirty="0"/>
                            <a:t>在推廣羽球運動一向不遺於力，近期更贊助世界年終大獎賽在新莊進行；未來公司的目標是「專注」，在研發、生產、行銷方面，以台灣為傲，從台灣出發，向世界發展；目前</a:t>
                          </a:r>
                          <a:r>
                            <a:rPr lang="en-US" altLang="zh-TW" dirty="0"/>
                            <a:t>MIT</a:t>
                          </a:r>
                          <a:r>
                            <a:rPr lang="zh-TW" altLang="en-US" dirty="0"/>
                            <a:t>球拍風靡中國大陸，正積極考慮提升台灣廠的產量，並參選獲得台灣精品獎，未來仍專注羽球運動，把台灣的企業家鄉營造出來，將共識形成一股力量，讓羽球也能像自行車一樣，創造傲人羽球王國。</a:t>
                          </a:r>
                        </a:p>
                      </a:txBody>
                      <a:useSpRect/>
                    </a:txSp>
                  </a:sp>
                </lc:lockedCanvas>
              </a:graphicData>
            </a:graphic>
          </wp:inline>
        </w:drawing>
      </w:r>
    </w:p>
    <w:p w:rsidR="00A35A72" w:rsidRPr="00216D54" w:rsidRDefault="00A35A72" w:rsidP="00EB7071">
      <w:pPr>
        <w:pStyle w:val="a3"/>
        <w:numPr>
          <w:ilvl w:val="0"/>
          <w:numId w:val="3"/>
        </w:numPr>
        <w:ind w:leftChars="-700" w:left="-1200"/>
        <w:rPr>
          <w:rFonts w:eastAsia="微軟正黑體"/>
          <w:b/>
          <w:szCs w:val="24"/>
        </w:rPr>
      </w:pPr>
      <w:r w:rsidRPr="00216D54">
        <w:rPr>
          <w:rFonts w:eastAsia="微軟正黑體" w:hAnsi="微軟正黑體"/>
          <w:b/>
          <w:szCs w:val="24"/>
        </w:rPr>
        <w:lastRenderedPageBreak/>
        <w:t>第</w:t>
      </w:r>
      <w:r w:rsidRPr="00216D54">
        <w:rPr>
          <w:rFonts w:eastAsia="微軟正黑體"/>
          <w:b/>
          <w:szCs w:val="24"/>
        </w:rPr>
        <w:t>1808</w:t>
      </w:r>
      <w:r w:rsidRPr="00216D54">
        <w:rPr>
          <w:rFonts w:eastAsia="微軟正黑體" w:hAnsi="微軟正黑體"/>
          <w:b/>
          <w:szCs w:val="24"/>
        </w:rPr>
        <w:t>篇</w:t>
      </w:r>
      <w:r w:rsidRPr="00216D54">
        <w:rPr>
          <w:rFonts w:eastAsia="微軟正黑體"/>
          <w:b/>
          <w:szCs w:val="24"/>
        </w:rPr>
        <w:t xml:space="preserve"> (</w:t>
      </w:r>
      <w:r w:rsidRPr="00216D54">
        <w:rPr>
          <w:rFonts w:eastAsia="微軟正黑體" w:hAnsi="微軟正黑體"/>
          <w:b/>
          <w:szCs w:val="24"/>
        </w:rPr>
        <w:t>合庫寒假育樂營</w:t>
      </w:r>
      <w:r w:rsidRPr="00216D54">
        <w:rPr>
          <w:rFonts w:eastAsia="微軟正黑體"/>
          <w:b/>
          <w:szCs w:val="24"/>
        </w:rPr>
        <w:t xml:space="preserve"> </w:t>
      </w:r>
      <w:r w:rsidRPr="00216D54">
        <w:rPr>
          <w:rFonts w:eastAsia="微軟正黑體" w:hAnsi="微軟正黑體"/>
          <w:b/>
          <w:szCs w:val="24"/>
        </w:rPr>
        <w:t>開始報名</w:t>
      </w:r>
      <w:r w:rsidRPr="00216D54">
        <w:rPr>
          <w:rFonts w:eastAsia="微軟正黑體"/>
          <w:b/>
          <w:szCs w:val="24"/>
        </w:rPr>
        <w:t>)</w:t>
      </w:r>
      <w:r w:rsidRPr="00216D54">
        <w:rPr>
          <w:rFonts w:eastAsia="微軟正黑體" w:hAnsi="微軟正黑體"/>
          <w:b/>
          <w:szCs w:val="24"/>
        </w:rPr>
        <w:t>：</w:t>
      </w:r>
    </w:p>
    <w:p w:rsidR="004F1308" w:rsidRDefault="009F5FAA" w:rsidP="004F1308">
      <w:pPr>
        <w:ind w:leftChars="-700" w:left="-1680"/>
        <w:rPr>
          <w:szCs w:val="24"/>
        </w:rPr>
      </w:pPr>
      <w:r w:rsidRPr="00216D54">
        <w:rPr>
          <w:noProof/>
          <w:szCs w:val="24"/>
        </w:rPr>
        <w:drawing>
          <wp:inline distT="0" distB="0" distL="0" distR="0">
            <wp:extent cx="7486650" cy="4657725"/>
            <wp:effectExtent l="0" t="0" r="0" b="0"/>
            <wp:docPr id="36" name="物件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6668" cy="3657115"/>
                      <a:chOff x="677334" y="2160589"/>
                      <a:chExt cx="8596668" cy="3657115"/>
                    </a:xfrm>
                  </a:grpSpPr>
                  <a:sp>
                    <a:nvSpPr>
                      <a:cNvPr id="3" name="內容版面配置區 2"/>
                      <a:cNvSpPr>
                        <a:spLocks noGrp="1"/>
                      </a:cNvSpPr>
                    </a:nvSpPr>
                    <a:spPr>
                      <a:xfrm>
                        <a:off x="677334" y="2160589"/>
                        <a:ext cx="8596668" cy="3657115"/>
                      </a:xfrm>
                      <a:prstGeom prst="rect">
                        <a:avLst/>
                      </a:prstGeom>
                    </a:spPr>
                    <a:txSp>
                      <a:txBody>
                        <a:bodyPr vert="horz" lIns="91440" tIns="45720" rIns="91440" bIns="45720" rtlCol="0">
                          <a:normAutofit fontScale="70000" lnSpcReduction="20000"/>
                        </a:bodyPr>
                        <a:lstStyle>
                          <a:lvl1pPr marL="342900" indent="-342900" algn="l" defTabSz="457200" rtl="0" eaLnBrk="1" latinLnBrk="0" hangingPunct="1">
                            <a:spcBef>
                              <a:spcPts val="1000"/>
                            </a:spcBef>
                            <a:spcAft>
                              <a:spcPts val="0"/>
                            </a:spcAft>
                            <a:buClr>
                              <a:schemeClr val="accent1"/>
                            </a:buClr>
                            <a:buSzPct val="80000"/>
                            <a:buFont typeface="Wingdings 3" charset="2"/>
                            <a:buChar char=""/>
                            <a:defRPr sz="1800" kern="1200">
                              <a:solidFill>
                                <a:schemeClr val="tx1">
                                  <a:lumMod val="75000"/>
                                  <a:lumOff val="25000"/>
                                </a:schemeClr>
                              </a:solidFill>
                              <a:latin typeface="+mn-lt"/>
                              <a:ea typeface="+mn-ea"/>
                              <a:cs typeface="+mn-cs"/>
                            </a:defRPr>
                          </a:lvl1pPr>
                          <a:lvl2pPr marL="742950" indent="-285750" algn="l" defTabSz="457200" rtl="0" eaLnBrk="1" latinLnBrk="0" hangingPunct="1">
                            <a:spcBef>
                              <a:spcPts val="1000"/>
                            </a:spcBef>
                            <a:spcAft>
                              <a:spcPts val="0"/>
                            </a:spcAft>
                            <a:buClr>
                              <a:schemeClr val="accent1"/>
                            </a:buClr>
                            <a:buSzPct val="80000"/>
                            <a:buFont typeface="Wingdings 3" charset="2"/>
                            <a:buChar char=""/>
                            <a:defRPr sz="1600" kern="1200">
                              <a:solidFill>
                                <a:schemeClr val="tx1">
                                  <a:lumMod val="75000"/>
                                  <a:lumOff val="25000"/>
                                </a:schemeClr>
                              </a:solidFill>
                              <a:latin typeface="+mn-lt"/>
                              <a:ea typeface="+mn-ea"/>
                              <a:cs typeface="+mn-cs"/>
                            </a:defRPr>
                          </a:lvl2pPr>
                          <a:lvl3pPr marL="1143000" indent="-228600" algn="l" defTabSz="457200" rtl="0" eaLnBrk="1" latinLnBrk="0" hangingPunct="1">
                            <a:spcBef>
                              <a:spcPts val="1000"/>
                            </a:spcBef>
                            <a:spcAft>
                              <a:spcPts val="0"/>
                            </a:spcAft>
                            <a:buClr>
                              <a:schemeClr val="accent1"/>
                            </a:buClr>
                            <a:buSzPct val="80000"/>
                            <a:buFont typeface="Wingdings 3" charset="2"/>
                            <a:buChar char=""/>
                            <a:defRPr sz="1400" kern="1200">
                              <a:solidFill>
                                <a:schemeClr val="tx1">
                                  <a:lumMod val="75000"/>
                                  <a:lumOff val="25000"/>
                                </a:schemeClr>
                              </a:solidFill>
                              <a:latin typeface="+mn-lt"/>
                              <a:ea typeface="+mn-ea"/>
                              <a:cs typeface="+mn-cs"/>
                            </a:defRPr>
                          </a:lvl3pPr>
                          <a:lvl4pPr marL="1600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4pPr>
                          <a:lvl5pPr marL="20574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5pPr>
                          <a:lvl6pPr marL="25146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6pPr>
                          <a:lvl7pPr marL="29718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7pPr>
                          <a:lvl8pPr marL="34290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8pPr>
                          <a:lvl9pPr marL="3886200" indent="-228600" algn="l" defTabSz="457200" rtl="0" eaLnBrk="1" latinLnBrk="0" hangingPunct="1">
                            <a:spcBef>
                              <a:spcPts val="1000"/>
                            </a:spcBef>
                            <a:spcAft>
                              <a:spcPts val="0"/>
                            </a:spcAft>
                            <a:buClr>
                              <a:schemeClr val="accent1"/>
                            </a:buClr>
                            <a:buSzPct val="80000"/>
                            <a:buFont typeface="Wingdings 3" charset="2"/>
                            <a:buChar char=""/>
                            <a:defRPr sz="1200" kern="1200">
                              <a:solidFill>
                                <a:schemeClr val="tx1">
                                  <a:lumMod val="75000"/>
                                  <a:lumOff val="25000"/>
                                </a:schemeClr>
                              </a:solidFill>
                              <a:latin typeface="+mn-lt"/>
                              <a:ea typeface="+mn-ea"/>
                              <a:cs typeface="+mn-cs"/>
                            </a:defRPr>
                          </a:lvl9pPr>
                        </a:lstStyle>
                        <a:p>
                          <a:r>
                            <a:rPr lang="zh-TW" altLang="en-US" dirty="0"/>
                            <a:t>經濟部技術處傳統產業加值創新科技關懷計畫─球類體育用品產業技術鑑別計畫，於</a:t>
                          </a:r>
                          <a:r>
                            <a:rPr lang="en-US" altLang="zh-TW" dirty="0"/>
                            <a:t>12</a:t>
                          </a:r>
                          <a:r>
                            <a:rPr lang="zh-TW" altLang="en-US" dirty="0"/>
                            <a:t>月</a:t>
                          </a:r>
                          <a:r>
                            <a:rPr lang="en-US" altLang="zh-TW" dirty="0"/>
                            <a:t>8</a:t>
                          </a:r>
                          <a:r>
                            <a:rPr lang="zh-TW" altLang="en-US" dirty="0"/>
                            <a:t>日在高雄金屬工業研究發展中心召開「台灣羽球拍產業價值創新座談會」，邀請台灣區體育用品工業同業公會、成功大學、環航複合材料、明安國際、金威產業、勝利體育、拓凱實業、百弘體育、耿隆企業、波力體事、台灣紐恩格等產學研界代表參加座談，凝聚羽球產品轉型與推廣的共識。金屬中心專案經理蕭賀翔表示，台灣羽球拍產業面臨全球化的競爭，中國大陸近年則以低人力成本優勢，逐步瓜分台灣羽球拍產業的外銷市場。另一方面受生活型態的改變，體育運動成為生活重心之一，更是商業活動必爭之地。如今台灣羽球拍產業唯有掌握市場的需求，運用科學化設計流程，將產品與各類使用者生活型態做聯結，才是瞬息萬變的潮流之下，唯一的生存途徑。會中邀請環航複合材料總經理兼中華民國尖端材料科技協會理事長蔡科然、明安國際協理蕭維成，分別就「台灣羽球拍技術歷程與國際競爭下的展望」、「碳纖複材應用於高值體育用品─設計與製造之系統整合」等主題作發表。蔡科然表示，開發產品一定要迎合市場需要，而且要符合企業家鄉的觀念，找到最適合台灣發展的產品，材料和製程的不斷改善，才能提高產品競爭力，要看清現實大環境變遷，雖然很難胸懷國際，但看見台灣的羽球（運動）市場仍大有可為。蕭維成以明安國際</a:t>
                          </a:r>
                          <a:r>
                            <a:rPr lang="en-US" altLang="zh-TW" dirty="0"/>
                            <a:t>20</a:t>
                          </a:r>
                          <a:r>
                            <a:rPr lang="zh-TW" altLang="en-US" dirty="0"/>
                            <a:t>多年球桿製造經驗做分享，蕭維成說，為滿足市場需求的終端產品，要將設計管理（邏輯）系統與材料供應系統結合，從產品的特性分析、設計流程、電腦輔助模擬計算分析等，提出材料需求，客製化對產品製造非常重要，在台灣還需具量產化規模，以自動化設備達到量產的機制，走出台灣羽球拍獨特的藍海市場。台灣區體育用品工業同業公會總幹事溫麗雪表示，羽球拍是台灣體育用品的重要品項，但目前以</a:t>
                          </a:r>
                          <a:r>
                            <a:rPr lang="en-US" altLang="zh-TW" dirty="0"/>
                            <a:t>OEM</a:t>
                          </a:r>
                          <a:r>
                            <a:rPr lang="zh-TW" altLang="en-US" dirty="0"/>
                            <a:t>及</a:t>
                          </a:r>
                          <a:r>
                            <a:rPr lang="en-US" altLang="zh-TW" dirty="0"/>
                            <a:t>ODM</a:t>
                          </a:r>
                          <a:r>
                            <a:rPr lang="zh-TW" altLang="en-US" dirty="0"/>
                            <a:t>為主，台灣</a:t>
                          </a:r>
                          <a:r>
                            <a:rPr lang="en-US" altLang="zh-TW" dirty="0"/>
                            <a:t>MIT</a:t>
                          </a:r>
                          <a:r>
                            <a:rPr lang="zh-TW" altLang="en-US" dirty="0"/>
                            <a:t>具有良好的品牌形象，應經常舉辦或贊助國際性比賽，並朝高附加價值產品「做專、做精」，才能立足國際市場。成功大學體育健康與休閒研究所所長涂國誠建議，　未來產業朝向多元科技發展，羽球產業應將設計、製造、行銷等多面向整合，才能做到專精。勝利體育公司研發部副理劉宗瀚說，</a:t>
                          </a:r>
                          <a:r>
                            <a:rPr lang="en-US" altLang="zh-TW" dirty="0"/>
                            <a:t>VICTOR</a:t>
                          </a:r>
                          <a:r>
                            <a:rPr lang="zh-TW" altLang="en-US" dirty="0"/>
                            <a:t>在推廣羽球運動一向不遺於力，近期更贊助世界年終大獎賽在新莊進行；未來公司的目標是「專注」，在研發、生產、行銷方面，以台灣為傲，從台灣出發，向世界發展；目前</a:t>
                          </a:r>
                          <a:r>
                            <a:rPr lang="en-US" altLang="zh-TW" dirty="0"/>
                            <a:t>MIT</a:t>
                          </a:r>
                          <a:r>
                            <a:rPr lang="zh-TW" altLang="en-US" dirty="0"/>
                            <a:t>球拍風靡中國大陸，正積極考慮提升台灣廠的產量，並參選獲得台灣精品獎，未來仍專注羽球運動，把台灣的企業家鄉營造出來，將共識形成一股力量，讓羽球也能像自行車一樣，創造傲人羽球王國。</a:t>
                          </a:r>
                        </a:p>
                      </a:txBody>
                      <a:useSpRect/>
                    </a:txSp>
                  </a:sp>
                </lc:lockedCanvas>
              </a:graphicData>
            </a:graphic>
          </wp:inline>
        </w:drawing>
      </w:r>
    </w:p>
    <w:p w:rsidR="004F1308" w:rsidRPr="004F1308" w:rsidRDefault="004F1308" w:rsidP="004F1308">
      <w:pPr>
        <w:ind w:leftChars="-700" w:left="-1680"/>
        <w:rPr>
          <w:szCs w:val="24"/>
        </w:rPr>
      </w:pPr>
    </w:p>
    <w:p w:rsidR="009F5FAA" w:rsidRPr="00216D54" w:rsidRDefault="009F5FAA" w:rsidP="009F5FAA">
      <w:pPr>
        <w:pStyle w:val="a3"/>
        <w:numPr>
          <w:ilvl w:val="0"/>
          <w:numId w:val="1"/>
        </w:numPr>
        <w:ind w:leftChars="0"/>
        <w:rPr>
          <w:rFonts w:eastAsia="微軟正黑體"/>
          <w:b/>
          <w:sz w:val="32"/>
          <w:szCs w:val="32"/>
        </w:rPr>
      </w:pPr>
      <w:r w:rsidRPr="00216D54">
        <w:rPr>
          <w:rFonts w:eastAsia="微軟正黑體" w:hAnsi="微軟正黑體"/>
          <w:b/>
          <w:sz w:val="32"/>
          <w:szCs w:val="32"/>
        </w:rPr>
        <w:t>分析比較</w:t>
      </w:r>
    </w:p>
    <w:p w:rsidR="00823CF4" w:rsidRPr="00216D54" w:rsidRDefault="00937466" w:rsidP="00EB5D28">
      <w:pPr>
        <w:pStyle w:val="a3"/>
        <w:numPr>
          <w:ilvl w:val="0"/>
          <w:numId w:val="4"/>
        </w:numPr>
        <w:rPr>
          <w:szCs w:val="24"/>
        </w:rPr>
      </w:pPr>
      <w:r w:rsidRPr="00216D54">
        <w:rPr>
          <w:szCs w:val="24"/>
        </w:rPr>
        <w:t>Standard Boolean Model</w:t>
      </w:r>
      <w:r w:rsidR="007F453B" w:rsidRPr="00216D54">
        <w:rPr>
          <w:rFonts w:hAnsiTheme="minorEastAsia"/>
          <w:szCs w:val="24"/>
        </w:rPr>
        <w:t>可以找出完全符合自己下的查詢，但是查尋得要下得很精</w:t>
      </w:r>
      <w:proofErr w:type="gramStart"/>
      <w:r w:rsidR="007F453B" w:rsidRPr="00216D54">
        <w:rPr>
          <w:rFonts w:hAnsiTheme="minorEastAsia"/>
          <w:szCs w:val="24"/>
        </w:rPr>
        <w:t>準</w:t>
      </w:r>
      <w:proofErr w:type="gramEnd"/>
      <w:r w:rsidR="00E86257" w:rsidRPr="00216D54">
        <w:rPr>
          <w:rFonts w:hAnsiTheme="minorEastAsia"/>
          <w:szCs w:val="24"/>
        </w:rPr>
        <w:t>。</w:t>
      </w:r>
    </w:p>
    <w:p w:rsidR="00823CF4" w:rsidRPr="00216D54" w:rsidRDefault="00937466" w:rsidP="00EB5D28">
      <w:pPr>
        <w:pStyle w:val="a3"/>
        <w:numPr>
          <w:ilvl w:val="0"/>
          <w:numId w:val="4"/>
        </w:numPr>
        <w:rPr>
          <w:szCs w:val="24"/>
        </w:rPr>
      </w:pPr>
      <w:r w:rsidRPr="00216D54">
        <w:rPr>
          <w:szCs w:val="24"/>
        </w:rPr>
        <w:t>Extended Boolean Model</w:t>
      </w:r>
      <w:r w:rsidR="007F453B" w:rsidRPr="00216D54">
        <w:rPr>
          <w:rFonts w:hAnsiTheme="minorEastAsia"/>
          <w:szCs w:val="24"/>
        </w:rPr>
        <w:t>跟</w:t>
      </w:r>
      <w:r w:rsidRPr="00216D54">
        <w:rPr>
          <w:szCs w:val="24"/>
        </w:rPr>
        <w:t>Standard Boolean Model</w:t>
      </w:r>
      <w:r w:rsidR="007F453B" w:rsidRPr="00216D54">
        <w:rPr>
          <w:rFonts w:hAnsiTheme="minorEastAsia"/>
          <w:szCs w:val="24"/>
        </w:rPr>
        <w:t>一樣，但是比</w:t>
      </w:r>
      <w:r w:rsidRPr="00216D54">
        <w:rPr>
          <w:szCs w:val="24"/>
        </w:rPr>
        <w:t>Standard Boolean Model</w:t>
      </w:r>
      <w:r w:rsidR="007F453B" w:rsidRPr="00216D54">
        <w:rPr>
          <w:rFonts w:hAnsiTheme="minorEastAsia"/>
          <w:szCs w:val="24"/>
        </w:rPr>
        <w:t>更精</w:t>
      </w:r>
      <w:proofErr w:type="gramStart"/>
      <w:r w:rsidR="007F453B" w:rsidRPr="00216D54">
        <w:rPr>
          <w:rFonts w:hAnsiTheme="minorEastAsia"/>
          <w:szCs w:val="24"/>
        </w:rPr>
        <w:t>準</w:t>
      </w:r>
      <w:proofErr w:type="gramEnd"/>
      <w:r w:rsidR="00040C17" w:rsidRPr="00040C17">
        <w:rPr>
          <w:rFonts w:asciiTheme="minorEastAsia" w:hAnsiTheme="minorEastAsia"/>
          <w:szCs w:val="24"/>
        </w:rPr>
        <w:t>，</w:t>
      </w:r>
      <w:r w:rsidR="00040C17">
        <w:rPr>
          <w:rFonts w:asciiTheme="minorEastAsia" w:hAnsiTheme="minorEastAsia" w:hint="eastAsia"/>
          <w:szCs w:val="24"/>
        </w:rPr>
        <w:t>因為是以句子為單位</w:t>
      </w:r>
      <w:r w:rsidR="00E86257" w:rsidRPr="00216D54">
        <w:rPr>
          <w:rFonts w:hAnsiTheme="minorEastAsia"/>
          <w:szCs w:val="24"/>
        </w:rPr>
        <w:t>。</w:t>
      </w:r>
    </w:p>
    <w:p w:rsidR="00823CF4" w:rsidRPr="00216D54" w:rsidRDefault="007F453B" w:rsidP="00EB5D28">
      <w:pPr>
        <w:pStyle w:val="a3"/>
        <w:numPr>
          <w:ilvl w:val="0"/>
          <w:numId w:val="4"/>
        </w:numPr>
        <w:rPr>
          <w:szCs w:val="24"/>
        </w:rPr>
      </w:pPr>
      <w:r w:rsidRPr="00216D54">
        <w:rPr>
          <w:rFonts w:hAnsiTheme="minorEastAsia"/>
          <w:szCs w:val="24"/>
        </w:rPr>
        <w:t>相較於</w:t>
      </w:r>
      <w:r w:rsidR="00937466" w:rsidRPr="00216D54">
        <w:rPr>
          <w:szCs w:val="24"/>
        </w:rPr>
        <w:t>Extended Boolean Model</w:t>
      </w:r>
      <w:r w:rsidRPr="00216D54">
        <w:rPr>
          <w:rFonts w:hAnsiTheme="minorEastAsia"/>
          <w:szCs w:val="24"/>
        </w:rPr>
        <w:t>跟</w:t>
      </w:r>
      <w:r w:rsidR="00937466" w:rsidRPr="00216D54">
        <w:rPr>
          <w:szCs w:val="24"/>
        </w:rPr>
        <w:t>Standard Boolean Model</w:t>
      </w:r>
      <w:r w:rsidR="00937466" w:rsidRPr="00216D54">
        <w:rPr>
          <w:rFonts w:hAnsiTheme="minorEastAsia"/>
          <w:szCs w:val="24"/>
        </w:rPr>
        <w:t>，</w:t>
      </w:r>
      <w:r w:rsidR="00937466" w:rsidRPr="00216D54">
        <w:rPr>
          <w:szCs w:val="24"/>
        </w:rPr>
        <w:t>Vector Space M</w:t>
      </w:r>
      <w:r w:rsidRPr="00216D54">
        <w:rPr>
          <w:szCs w:val="24"/>
        </w:rPr>
        <w:t>odel</w:t>
      </w:r>
      <w:r w:rsidRPr="00216D54">
        <w:rPr>
          <w:rFonts w:hAnsiTheme="minorEastAsia"/>
          <w:szCs w:val="24"/>
        </w:rPr>
        <w:t>比這兩種方法</w:t>
      </w:r>
      <w:r w:rsidRPr="00EE6AD7">
        <w:rPr>
          <w:rFonts w:hAnsiTheme="minorEastAsia"/>
          <w:color w:val="FF0000"/>
          <w:szCs w:val="24"/>
        </w:rPr>
        <w:t>更加直覺</w:t>
      </w:r>
      <w:r w:rsidRPr="00216D54">
        <w:rPr>
          <w:rFonts w:hAnsiTheme="minorEastAsia"/>
          <w:szCs w:val="24"/>
        </w:rPr>
        <w:t>，而且</w:t>
      </w:r>
      <w:r w:rsidRPr="00EE6AD7">
        <w:rPr>
          <w:rFonts w:hAnsiTheme="minorEastAsia"/>
          <w:color w:val="FF0000"/>
          <w:szCs w:val="24"/>
        </w:rPr>
        <w:t>找出來的文章更符合我們希望的</w:t>
      </w:r>
      <w:r w:rsidR="00E86257" w:rsidRPr="00216D54">
        <w:rPr>
          <w:rFonts w:hAnsiTheme="minorEastAsia"/>
          <w:szCs w:val="24"/>
        </w:rPr>
        <w:t>。</w:t>
      </w:r>
    </w:p>
    <w:p w:rsidR="007F453B" w:rsidRPr="00216D54" w:rsidRDefault="007F453B" w:rsidP="00EB5D28">
      <w:pPr>
        <w:pStyle w:val="a3"/>
        <w:numPr>
          <w:ilvl w:val="0"/>
          <w:numId w:val="4"/>
        </w:numPr>
        <w:rPr>
          <w:szCs w:val="24"/>
        </w:rPr>
      </w:pPr>
      <w:r w:rsidRPr="00216D54">
        <w:rPr>
          <w:rFonts w:hAnsiTheme="minorEastAsia"/>
          <w:szCs w:val="24"/>
        </w:rPr>
        <w:t>但是</w:t>
      </w:r>
      <w:r w:rsidR="00937466" w:rsidRPr="00216D54">
        <w:rPr>
          <w:szCs w:val="24"/>
        </w:rPr>
        <w:t>Vector Space M</w:t>
      </w:r>
      <w:r w:rsidRPr="00216D54">
        <w:rPr>
          <w:szCs w:val="24"/>
        </w:rPr>
        <w:t>odel</w:t>
      </w:r>
      <w:r w:rsidR="00B9443E" w:rsidRPr="00216D54">
        <w:rPr>
          <w:rFonts w:hAnsiTheme="minorEastAsia"/>
          <w:szCs w:val="24"/>
        </w:rPr>
        <w:t>的</w:t>
      </w:r>
      <w:r w:rsidR="00B9443E" w:rsidRPr="00040C17">
        <w:rPr>
          <w:rFonts w:hAnsiTheme="minorEastAsia"/>
          <w:color w:val="FF0000"/>
          <w:szCs w:val="24"/>
        </w:rPr>
        <w:t>分數</w:t>
      </w:r>
      <w:r w:rsidR="00040C17">
        <w:rPr>
          <w:rFonts w:hAnsiTheme="minorEastAsia" w:hint="eastAsia"/>
          <w:color w:val="FF0000"/>
          <w:szCs w:val="24"/>
        </w:rPr>
        <w:t>愈小愈不符合</w:t>
      </w:r>
      <w:r w:rsidR="00B9443E" w:rsidRPr="00216D54">
        <w:rPr>
          <w:rFonts w:hAnsiTheme="minorEastAsia"/>
          <w:szCs w:val="24"/>
        </w:rPr>
        <w:t>，查出來的可能就不是我們所希望的，</w:t>
      </w:r>
      <w:r w:rsidR="00B9443E" w:rsidRPr="00040C17">
        <w:rPr>
          <w:rFonts w:hAnsiTheme="minorEastAsia"/>
          <w:color w:val="FF0000"/>
          <w:szCs w:val="24"/>
        </w:rPr>
        <w:t>不過前幾名</w:t>
      </w:r>
      <w:r w:rsidR="00040C17" w:rsidRPr="00040C17">
        <w:rPr>
          <w:rFonts w:hAnsiTheme="minorEastAsia" w:hint="eastAsia"/>
          <w:color w:val="FF0000"/>
          <w:szCs w:val="24"/>
        </w:rPr>
        <w:t>的</w:t>
      </w:r>
      <w:r w:rsidRPr="00040C17">
        <w:rPr>
          <w:rFonts w:hAnsiTheme="minorEastAsia"/>
          <w:color w:val="FF0000"/>
          <w:szCs w:val="24"/>
        </w:rPr>
        <w:t>都符合期待</w:t>
      </w:r>
      <w:r w:rsidR="00040C17" w:rsidRPr="00040C17">
        <w:rPr>
          <w:rFonts w:asciiTheme="minorEastAsia" w:hAnsiTheme="minorEastAsia"/>
          <w:szCs w:val="24"/>
        </w:rPr>
        <w:t>，</w:t>
      </w:r>
      <w:r w:rsidR="00040C17" w:rsidRPr="00040C17">
        <w:rPr>
          <w:rFonts w:asciiTheme="minorEastAsia" w:hAnsiTheme="minorEastAsia" w:hint="eastAsia"/>
          <w:color w:val="FF0000"/>
          <w:szCs w:val="24"/>
        </w:rPr>
        <w:t>甚至超越我們所想要的</w:t>
      </w:r>
      <w:r w:rsidR="00E86257" w:rsidRPr="00216D54">
        <w:rPr>
          <w:rFonts w:hAnsiTheme="minorEastAsia"/>
          <w:szCs w:val="24"/>
        </w:rPr>
        <w:t>。</w:t>
      </w:r>
    </w:p>
    <w:sectPr w:rsidR="007F453B" w:rsidRPr="00216D54" w:rsidSect="000829DD">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9E6" w:rsidRDefault="000379E6" w:rsidP="00AA55C1">
      <w:r>
        <w:separator/>
      </w:r>
    </w:p>
  </w:endnote>
  <w:endnote w:type="continuationSeparator" w:id="0">
    <w:p w:rsidR="000379E6" w:rsidRDefault="000379E6" w:rsidP="00AA5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Print">
    <w:panose1 w:val="02000600000000000000"/>
    <w:charset w:val="00"/>
    <w:family w:val="auto"/>
    <w:pitch w:val="variable"/>
    <w:sig w:usb0="0000028F"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8930"/>
      <w:docPartObj>
        <w:docPartGallery w:val="Page Numbers (Bottom of Page)"/>
        <w:docPartUnique/>
      </w:docPartObj>
    </w:sdtPr>
    <w:sdtContent>
      <w:p w:rsidR="00AA55C1" w:rsidRDefault="00980A7F">
        <w:pPr>
          <w:pStyle w:val="a8"/>
          <w:jc w:val="center"/>
        </w:pPr>
        <w:fldSimple w:instr=" PAGE   \* MERGEFORMAT ">
          <w:r w:rsidR="007151ED" w:rsidRPr="007151ED">
            <w:rPr>
              <w:noProof/>
              <w:lang w:val="zh-TW"/>
            </w:rPr>
            <w:t>2</w:t>
          </w:r>
        </w:fldSimple>
      </w:p>
    </w:sdtContent>
  </w:sdt>
  <w:p w:rsidR="00AA55C1" w:rsidRDefault="00AA55C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9E6" w:rsidRDefault="000379E6" w:rsidP="00AA55C1">
      <w:r>
        <w:separator/>
      </w:r>
    </w:p>
  </w:footnote>
  <w:footnote w:type="continuationSeparator" w:id="0">
    <w:p w:rsidR="000379E6" w:rsidRDefault="000379E6" w:rsidP="00AA5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5641F"/>
    <w:multiLevelType w:val="hybridMultilevel"/>
    <w:tmpl w:val="6922BA22"/>
    <w:lvl w:ilvl="0" w:tplc="7350524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7ED5C4A"/>
    <w:multiLevelType w:val="hybridMultilevel"/>
    <w:tmpl w:val="A2B461E2"/>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28AC01F8"/>
    <w:multiLevelType w:val="hybridMultilevel"/>
    <w:tmpl w:val="6B981614"/>
    <w:lvl w:ilvl="0" w:tplc="864CB550">
      <w:start w:val="1"/>
      <w:numFmt w:val="bullet"/>
      <w:lvlText w:val=""/>
      <w:lvlJc w:val="left"/>
      <w:pPr>
        <w:tabs>
          <w:tab w:val="num" w:pos="720"/>
        </w:tabs>
        <w:ind w:left="720" w:hanging="360"/>
      </w:pPr>
      <w:rPr>
        <w:rFonts w:ascii="Wingdings 3" w:hAnsi="Wingdings 3" w:hint="default"/>
      </w:rPr>
    </w:lvl>
    <w:lvl w:ilvl="1" w:tplc="5A586A9C" w:tentative="1">
      <w:start w:val="1"/>
      <w:numFmt w:val="bullet"/>
      <w:lvlText w:val=""/>
      <w:lvlJc w:val="left"/>
      <w:pPr>
        <w:tabs>
          <w:tab w:val="num" w:pos="1440"/>
        </w:tabs>
        <w:ind w:left="1440" w:hanging="360"/>
      </w:pPr>
      <w:rPr>
        <w:rFonts w:ascii="Wingdings 3" w:hAnsi="Wingdings 3" w:hint="default"/>
      </w:rPr>
    </w:lvl>
    <w:lvl w:ilvl="2" w:tplc="5916FF68" w:tentative="1">
      <w:start w:val="1"/>
      <w:numFmt w:val="bullet"/>
      <w:lvlText w:val=""/>
      <w:lvlJc w:val="left"/>
      <w:pPr>
        <w:tabs>
          <w:tab w:val="num" w:pos="2160"/>
        </w:tabs>
        <w:ind w:left="2160" w:hanging="360"/>
      </w:pPr>
      <w:rPr>
        <w:rFonts w:ascii="Wingdings 3" w:hAnsi="Wingdings 3" w:hint="default"/>
      </w:rPr>
    </w:lvl>
    <w:lvl w:ilvl="3" w:tplc="DD28DD3E" w:tentative="1">
      <w:start w:val="1"/>
      <w:numFmt w:val="bullet"/>
      <w:lvlText w:val=""/>
      <w:lvlJc w:val="left"/>
      <w:pPr>
        <w:tabs>
          <w:tab w:val="num" w:pos="2880"/>
        </w:tabs>
        <w:ind w:left="2880" w:hanging="360"/>
      </w:pPr>
      <w:rPr>
        <w:rFonts w:ascii="Wingdings 3" w:hAnsi="Wingdings 3" w:hint="default"/>
      </w:rPr>
    </w:lvl>
    <w:lvl w:ilvl="4" w:tplc="0FAED3D2" w:tentative="1">
      <w:start w:val="1"/>
      <w:numFmt w:val="bullet"/>
      <w:lvlText w:val=""/>
      <w:lvlJc w:val="left"/>
      <w:pPr>
        <w:tabs>
          <w:tab w:val="num" w:pos="3600"/>
        </w:tabs>
        <w:ind w:left="3600" w:hanging="360"/>
      </w:pPr>
      <w:rPr>
        <w:rFonts w:ascii="Wingdings 3" w:hAnsi="Wingdings 3" w:hint="default"/>
      </w:rPr>
    </w:lvl>
    <w:lvl w:ilvl="5" w:tplc="CEECD216" w:tentative="1">
      <w:start w:val="1"/>
      <w:numFmt w:val="bullet"/>
      <w:lvlText w:val=""/>
      <w:lvlJc w:val="left"/>
      <w:pPr>
        <w:tabs>
          <w:tab w:val="num" w:pos="4320"/>
        </w:tabs>
        <w:ind w:left="4320" w:hanging="360"/>
      </w:pPr>
      <w:rPr>
        <w:rFonts w:ascii="Wingdings 3" w:hAnsi="Wingdings 3" w:hint="default"/>
      </w:rPr>
    </w:lvl>
    <w:lvl w:ilvl="6" w:tplc="308E0E04" w:tentative="1">
      <w:start w:val="1"/>
      <w:numFmt w:val="bullet"/>
      <w:lvlText w:val=""/>
      <w:lvlJc w:val="left"/>
      <w:pPr>
        <w:tabs>
          <w:tab w:val="num" w:pos="5040"/>
        </w:tabs>
        <w:ind w:left="5040" w:hanging="360"/>
      </w:pPr>
      <w:rPr>
        <w:rFonts w:ascii="Wingdings 3" w:hAnsi="Wingdings 3" w:hint="default"/>
      </w:rPr>
    </w:lvl>
    <w:lvl w:ilvl="7" w:tplc="1A3E2CDA" w:tentative="1">
      <w:start w:val="1"/>
      <w:numFmt w:val="bullet"/>
      <w:lvlText w:val=""/>
      <w:lvlJc w:val="left"/>
      <w:pPr>
        <w:tabs>
          <w:tab w:val="num" w:pos="5760"/>
        </w:tabs>
        <w:ind w:left="5760" w:hanging="360"/>
      </w:pPr>
      <w:rPr>
        <w:rFonts w:ascii="Wingdings 3" w:hAnsi="Wingdings 3" w:hint="default"/>
      </w:rPr>
    </w:lvl>
    <w:lvl w:ilvl="8" w:tplc="F580D6C4" w:tentative="1">
      <w:start w:val="1"/>
      <w:numFmt w:val="bullet"/>
      <w:lvlText w:val=""/>
      <w:lvlJc w:val="left"/>
      <w:pPr>
        <w:tabs>
          <w:tab w:val="num" w:pos="6480"/>
        </w:tabs>
        <w:ind w:left="6480" w:hanging="360"/>
      </w:pPr>
      <w:rPr>
        <w:rFonts w:ascii="Wingdings 3" w:hAnsi="Wingdings 3" w:hint="default"/>
      </w:rPr>
    </w:lvl>
  </w:abstractNum>
  <w:abstractNum w:abstractNumId="3">
    <w:nsid w:val="2CFE5290"/>
    <w:multiLevelType w:val="hybridMultilevel"/>
    <w:tmpl w:val="68F26B28"/>
    <w:lvl w:ilvl="0" w:tplc="4782B44A">
      <w:start w:val="1"/>
      <w:numFmt w:val="bullet"/>
      <w:lvlText w:val=""/>
      <w:lvlJc w:val="left"/>
      <w:pPr>
        <w:tabs>
          <w:tab w:val="num" w:pos="720"/>
        </w:tabs>
        <w:ind w:left="720" w:hanging="360"/>
      </w:pPr>
      <w:rPr>
        <w:rFonts w:ascii="Wingdings 3" w:hAnsi="Wingdings 3" w:hint="default"/>
      </w:rPr>
    </w:lvl>
    <w:lvl w:ilvl="1" w:tplc="10804A72" w:tentative="1">
      <w:start w:val="1"/>
      <w:numFmt w:val="bullet"/>
      <w:lvlText w:val=""/>
      <w:lvlJc w:val="left"/>
      <w:pPr>
        <w:tabs>
          <w:tab w:val="num" w:pos="1440"/>
        </w:tabs>
        <w:ind w:left="1440" w:hanging="360"/>
      </w:pPr>
      <w:rPr>
        <w:rFonts w:ascii="Wingdings 3" w:hAnsi="Wingdings 3" w:hint="default"/>
      </w:rPr>
    </w:lvl>
    <w:lvl w:ilvl="2" w:tplc="48928B92" w:tentative="1">
      <w:start w:val="1"/>
      <w:numFmt w:val="bullet"/>
      <w:lvlText w:val=""/>
      <w:lvlJc w:val="left"/>
      <w:pPr>
        <w:tabs>
          <w:tab w:val="num" w:pos="2160"/>
        </w:tabs>
        <w:ind w:left="2160" w:hanging="360"/>
      </w:pPr>
      <w:rPr>
        <w:rFonts w:ascii="Wingdings 3" w:hAnsi="Wingdings 3" w:hint="default"/>
      </w:rPr>
    </w:lvl>
    <w:lvl w:ilvl="3" w:tplc="D15678F4" w:tentative="1">
      <w:start w:val="1"/>
      <w:numFmt w:val="bullet"/>
      <w:lvlText w:val=""/>
      <w:lvlJc w:val="left"/>
      <w:pPr>
        <w:tabs>
          <w:tab w:val="num" w:pos="2880"/>
        </w:tabs>
        <w:ind w:left="2880" w:hanging="360"/>
      </w:pPr>
      <w:rPr>
        <w:rFonts w:ascii="Wingdings 3" w:hAnsi="Wingdings 3" w:hint="default"/>
      </w:rPr>
    </w:lvl>
    <w:lvl w:ilvl="4" w:tplc="A52C0FCE" w:tentative="1">
      <w:start w:val="1"/>
      <w:numFmt w:val="bullet"/>
      <w:lvlText w:val=""/>
      <w:lvlJc w:val="left"/>
      <w:pPr>
        <w:tabs>
          <w:tab w:val="num" w:pos="3600"/>
        </w:tabs>
        <w:ind w:left="3600" w:hanging="360"/>
      </w:pPr>
      <w:rPr>
        <w:rFonts w:ascii="Wingdings 3" w:hAnsi="Wingdings 3" w:hint="default"/>
      </w:rPr>
    </w:lvl>
    <w:lvl w:ilvl="5" w:tplc="AA668C42" w:tentative="1">
      <w:start w:val="1"/>
      <w:numFmt w:val="bullet"/>
      <w:lvlText w:val=""/>
      <w:lvlJc w:val="left"/>
      <w:pPr>
        <w:tabs>
          <w:tab w:val="num" w:pos="4320"/>
        </w:tabs>
        <w:ind w:left="4320" w:hanging="360"/>
      </w:pPr>
      <w:rPr>
        <w:rFonts w:ascii="Wingdings 3" w:hAnsi="Wingdings 3" w:hint="default"/>
      </w:rPr>
    </w:lvl>
    <w:lvl w:ilvl="6" w:tplc="3410D454" w:tentative="1">
      <w:start w:val="1"/>
      <w:numFmt w:val="bullet"/>
      <w:lvlText w:val=""/>
      <w:lvlJc w:val="left"/>
      <w:pPr>
        <w:tabs>
          <w:tab w:val="num" w:pos="5040"/>
        </w:tabs>
        <w:ind w:left="5040" w:hanging="360"/>
      </w:pPr>
      <w:rPr>
        <w:rFonts w:ascii="Wingdings 3" w:hAnsi="Wingdings 3" w:hint="default"/>
      </w:rPr>
    </w:lvl>
    <w:lvl w:ilvl="7" w:tplc="5080BFE8" w:tentative="1">
      <w:start w:val="1"/>
      <w:numFmt w:val="bullet"/>
      <w:lvlText w:val=""/>
      <w:lvlJc w:val="left"/>
      <w:pPr>
        <w:tabs>
          <w:tab w:val="num" w:pos="5760"/>
        </w:tabs>
        <w:ind w:left="5760" w:hanging="360"/>
      </w:pPr>
      <w:rPr>
        <w:rFonts w:ascii="Wingdings 3" w:hAnsi="Wingdings 3" w:hint="default"/>
      </w:rPr>
    </w:lvl>
    <w:lvl w:ilvl="8" w:tplc="9EB4C752" w:tentative="1">
      <w:start w:val="1"/>
      <w:numFmt w:val="bullet"/>
      <w:lvlText w:val=""/>
      <w:lvlJc w:val="left"/>
      <w:pPr>
        <w:tabs>
          <w:tab w:val="num" w:pos="6480"/>
        </w:tabs>
        <w:ind w:left="6480" w:hanging="360"/>
      </w:pPr>
      <w:rPr>
        <w:rFonts w:ascii="Wingdings 3" w:hAnsi="Wingdings 3" w:hint="default"/>
      </w:rPr>
    </w:lvl>
  </w:abstractNum>
  <w:abstractNum w:abstractNumId="4">
    <w:nsid w:val="2D34653E"/>
    <w:multiLevelType w:val="hybridMultilevel"/>
    <w:tmpl w:val="9D7AD070"/>
    <w:lvl w:ilvl="0" w:tplc="00AE8E3E">
      <w:start w:val="1"/>
      <w:numFmt w:val="bullet"/>
      <w:lvlText w:val=""/>
      <w:lvlJc w:val="left"/>
      <w:pPr>
        <w:tabs>
          <w:tab w:val="num" w:pos="720"/>
        </w:tabs>
        <w:ind w:left="720" w:hanging="360"/>
      </w:pPr>
      <w:rPr>
        <w:rFonts w:ascii="Wingdings 3" w:hAnsi="Wingdings 3" w:hint="default"/>
      </w:rPr>
    </w:lvl>
    <w:lvl w:ilvl="1" w:tplc="6D1E97AE" w:tentative="1">
      <w:start w:val="1"/>
      <w:numFmt w:val="bullet"/>
      <w:lvlText w:val=""/>
      <w:lvlJc w:val="left"/>
      <w:pPr>
        <w:tabs>
          <w:tab w:val="num" w:pos="1440"/>
        </w:tabs>
        <w:ind w:left="1440" w:hanging="360"/>
      </w:pPr>
      <w:rPr>
        <w:rFonts w:ascii="Wingdings 3" w:hAnsi="Wingdings 3" w:hint="default"/>
      </w:rPr>
    </w:lvl>
    <w:lvl w:ilvl="2" w:tplc="68C6E090" w:tentative="1">
      <w:start w:val="1"/>
      <w:numFmt w:val="bullet"/>
      <w:lvlText w:val=""/>
      <w:lvlJc w:val="left"/>
      <w:pPr>
        <w:tabs>
          <w:tab w:val="num" w:pos="2160"/>
        </w:tabs>
        <w:ind w:left="2160" w:hanging="360"/>
      </w:pPr>
      <w:rPr>
        <w:rFonts w:ascii="Wingdings 3" w:hAnsi="Wingdings 3" w:hint="default"/>
      </w:rPr>
    </w:lvl>
    <w:lvl w:ilvl="3" w:tplc="A63CFEF2" w:tentative="1">
      <w:start w:val="1"/>
      <w:numFmt w:val="bullet"/>
      <w:lvlText w:val=""/>
      <w:lvlJc w:val="left"/>
      <w:pPr>
        <w:tabs>
          <w:tab w:val="num" w:pos="2880"/>
        </w:tabs>
        <w:ind w:left="2880" w:hanging="360"/>
      </w:pPr>
      <w:rPr>
        <w:rFonts w:ascii="Wingdings 3" w:hAnsi="Wingdings 3" w:hint="default"/>
      </w:rPr>
    </w:lvl>
    <w:lvl w:ilvl="4" w:tplc="29809328" w:tentative="1">
      <w:start w:val="1"/>
      <w:numFmt w:val="bullet"/>
      <w:lvlText w:val=""/>
      <w:lvlJc w:val="left"/>
      <w:pPr>
        <w:tabs>
          <w:tab w:val="num" w:pos="3600"/>
        </w:tabs>
        <w:ind w:left="3600" w:hanging="360"/>
      </w:pPr>
      <w:rPr>
        <w:rFonts w:ascii="Wingdings 3" w:hAnsi="Wingdings 3" w:hint="default"/>
      </w:rPr>
    </w:lvl>
    <w:lvl w:ilvl="5" w:tplc="F74CDF2A" w:tentative="1">
      <w:start w:val="1"/>
      <w:numFmt w:val="bullet"/>
      <w:lvlText w:val=""/>
      <w:lvlJc w:val="left"/>
      <w:pPr>
        <w:tabs>
          <w:tab w:val="num" w:pos="4320"/>
        </w:tabs>
        <w:ind w:left="4320" w:hanging="360"/>
      </w:pPr>
      <w:rPr>
        <w:rFonts w:ascii="Wingdings 3" w:hAnsi="Wingdings 3" w:hint="default"/>
      </w:rPr>
    </w:lvl>
    <w:lvl w:ilvl="6" w:tplc="F8FA1D34" w:tentative="1">
      <w:start w:val="1"/>
      <w:numFmt w:val="bullet"/>
      <w:lvlText w:val=""/>
      <w:lvlJc w:val="left"/>
      <w:pPr>
        <w:tabs>
          <w:tab w:val="num" w:pos="5040"/>
        </w:tabs>
        <w:ind w:left="5040" w:hanging="360"/>
      </w:pPr>
      <w:rPr>
        <w:rFonts w:ascii="Wingdings 3" w:hAnsi="Wingdings 3" w:hint="default"/>
      </w:rPr>
    </w:lvl>
    <w:lvl w:ilvl="7" w:tplc="AC2231DE" w:tentative="1">
      <w:start w:val="1"/>
      <w:numFmt w:val="bullet"/>
      <w:lvlText w:val=""/>
      <w:lvlJc w:val="left"/>
      <w:pPr>
        <w:tabs>
          <w:tab w:val="num" w:pos="5760"/>
        </w:tabs>
        <w:ind w:left="5760" w:hanging="360"/>
      </w:pPr>
      <w:rPr>
        <w:rFonts w:ascii="Wingdings 3" w:hAnsi="Wingdings 3" w:hint="default"/>
      </w:rPr>
    </w:lvl>
    <w:lvl w:ilvl="8" w:tplc="6944EA74" w:tentative="1">
      <w:start w:val="1"/>
      <w:numFmt w:val="bullet"/>
      <w:lvlText w:val=""/>
      <w:lvlJc w:val="left"/>
      <w:pPr>
        <w:tabs>
          <w:tab w:val="num" w:pos="6480"/>
        </w:tabs>
        <w:ind w:left="6480" w:hanging="360"/>
      </w:pPr>
      <w:rPr>
        <w:rFonts w:ascii="Wingdings 3" w:hAnsi="Wingdings 3" w:hint="default"/>
      </w:rPr>
    </w:lvl>
  </w:abstractNum>
  <w:abstractNum w:abstractNumId="5">
    <w:nsid w:val="31D27E53"/>
    <w:multiLevelType w:val="hybridMultilevel"/>
    <w:tmpl w:val="0E5677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DA51BCD"/>
    <w:multiLevelType w:val="hybridMultilevel"/>
    <w:tmpl w:val="966E969C"/>
    <w:lvl w:ilvl="0" w:tplc="7D50F9E0">
      <w:start w:val="1"/>
      <w:numFmt w:val="bullet"/>
      <w:lvlText w:val=""/>
      <w:lvlJc w:val="left"/>
      <w:pPr>
        <w:tabs>
          <w:tab w:val="num" w:pos="720"/>
        </w:tabs>
        <w:ind w:left="720" w:hanging="360"/>
      </w:pPr>
      <w:rPr>
        <w:rFonts w:ascii="Wingdings 3" w:hAnsi="Wingdings 3" w:hint="default"/>
      </w:rPr>
    </w:lvl>
    <w:lvl w:ilvl="1" w:tplc="AC9671CA" w:tentative="1">
      <w:start w:val="1"/>
      <w:numFmt w:val="bullet"/>
      <w:lvlText w:val=""/>
      <w:lvlJc w:val="left"/>
      <w:pPr>
        <w:tabs>
          <w:tab w:val="num" w:pos="1440"/>
        </w:tabs>
        <w:ind w:left="1440" w:hanging="360"/>
      </w:pPr>
      <w:rPr>
        <w:rFonts w:ascii="Wingdings 3" w:hAnsi="Wingdings 3" w:hint="default"/>
      </w:rPr>
    </w:lvl>
    <w:lvl w:ilvl="2" w:tplc="EA3204D8" w:tentative="1">
      <w:start w:val="1"/>
      <w:numFmt w:val="bullet"/>
      <w:lvlText w:val=""/>
      <w:lvlJc w:val="left"/>
      <w:pPr>
        <w:tabs>
          <w:tab w:val="num" w:pos="2160"/>
        </w:tabs>
        <w:ind w:left="2160" w:hanging="360"/>
      </w:pPr>
      <w:rPr>
        <w:rFonts w:ascii="Wingdings 3" w:hAnsi="Wingdings 3" w:hint="default"/>
      </w:rPr>
    </w:lvl>
    <w:lvl w:ilvl="3" w:tplc="17AA4188" w:tentative="1">
      <w:start w:val="1"/>
      <w:numFmt w:val="bullet"/>
      <w:lvlText w:val=""/>
      <w:lvlJc w:val="left"/>
      <w:pPr>
        <w:tabs>
          <w:tab w:val="num" w:pos="2880"/>
        </w:tabs>
        <w:ind w:left="2880" w:hanging="360"/>
      </w:pPr>
      <w:rPr>
        <w:rFonts w:ascii="Wingdings 3" w:hAnsi="Wingdings 3" w:hint="default"/>
      </w:rPr>
    </w:lvl>
    <w:lvl w:ilvl="4" w:tplc="6ED07E16" w:tentative="1">
      <w:start w:val="1"/>
      <w:numFmt w:val="bullet"/>
      <w:lvlText w:val=""/>
      <w:lvlJc w:val="left"/>
      <w:pPr>
        <w:tabs>
          <w:tab w:val="num" w:pos="3600"/>
        </w:tabs>
        <w:ind w:left="3600" w:hanging="360"/>
      </w:pPr>
      <w:rPr>
        <w:rFonts w:ascii="Wingdings 3" w:hAnsi="Wingdings 3" w:hint="default"/>
      </w:rPr>
    </w:lvl>
    <w:lvl w:ilvl="5" w:tplc="7ACED746" w:tentative="1">
      <w:start w:val="1"/>
      <w:numFmt w:val="bullet"/>
      <w:lvlText w:val=""/>
      <w:lvlJc w:val="left"/>
      <w:pPr>
        <w:tabs>
          <w:tab w:val="num" w:pos="4320"/>
        </w:tabs>
        <w:ind w:left="4320" w:hanging="360"/>
      </w:pPr>
      <w:rPr>
        <w:rFonts w:ascii="Wingdings 3" w:hAnsi="Wingdings 3" w:hint="default"/>
      </w:rPr>
    </w:lvl>
    <w:lvl w:ilvl="6" w:tplc="4388331A" w:tentative="1">
      <w:start w:val="1"/>
      <w:numFmt w:val="bullet"/>
      <w:lvlText w:val=""/>
      <w:lvlJc w:val="left"/>
      <w:pPr>
        <w:tabs>
          <w:tab w:val="num" w:pos="5040"/>
        </w:tabs>
        <w:ind w:left="5040" w:hanging="360"/>
      </w:pPr>
      <w:rPr>
        <w:rFonts w:ascii="Wingdings 3" w:hAnsi="Wingdings 3" w:hint="default"/>
      </w:rPr>
    </w:lvl>
    <w:lvl w:ilvl="7" w:tplc="FDCAF034" w:tentative="1">
      <w:start w:val="1"/>
      <w:numFmt w:val="bullet"/>
      <w:lvlText w:val=""/>
      <w:lvlJc w:val="left"/>
      <w:pPr>
        <w:tabs>
          <w:tab w:val="num" w:pos="5760"/>
        </w:tabs>
        <w:ind w:left="5760" w:hanging="360"/>
      </w:pPr>
      <w:rPr>
        <w:rFonts w:ascii="Wingdings 3" w:hAnsi="Wingdings 3" w:hint="default"/>
      </w:rPr>
    </w:lvl>
    <w:lvl w:ilvl="8" w:tplc="B30EB516" w:tentative="1">
      <w:start w:val="1"/>
      <w:numFmt w:val="bullet"/>
      <w:lvlText w:val=""/>
      <w:lvlJc w:val="left"/>
      <w:pPr>
        <w:tabs>
          <w:tab w:val="num" w:pos="6480"/>
        </w:tabs>
        <w:ind w:left="6480" w:hanging="360"/>
      </w:pPr>
      <w:rPr>
        <w:rFonts w:ascii="Wingdings 3" w:hAnsi="Wingdings 3" w:hint="default"/>
      </w:rPr>
    </w:lvl>
  </w:abstractNum>
  <w:abstractNum w:abstractNumId="7">
    <w:nsid w:val="42CF3D22"/>
    <w:multiLevelType w:val="hybridMultilevel"/>
    <w:tmpl w:val="E96EA69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48B55C3"/>
    <w:multiLevelType w:val="hybridMultilevel"/>
    <w:tmpl w:val="E0FA7A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D06DFD"/>
    <w:multiLevelType w:val="hybridMultilevel"/>
    <w:tmpl w:val="FD126898"/>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4D06167C"/>
    <w:multiLevelType w:val="hybridMultilevel"/>
    <w:tmpl w:val="BB8EC3C4"/>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53DE2E6E"/>
    <w:multiLevelType w:val="hybridMultilevel"/>
    <w:tmpl w:val="BB8EC3C4"/>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65D84B2D"/>
    <w:multiLevelType w:val="hybridMultilevel"/>
    <w:tmpl w:val="68AE571C"/>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67D7681E"/>
    <w:multiLevelType w:val="hybridMultilevel"/>
    <w:tmpl w:val="3ACC0DB8"/>
    <w:lvl w:ilvl="0" w:tplc="D110F9C0">
      <w:start w:val="1"/>
      <w:numFmt w:val="bullet"/>
      <w:lvlText w:val=""/>
      <w:lvlJc w:val="left"/>
      <w:pPr>
        <w:tabs>
          <w:tab w:val="num" w:pos="720"/>
        </w:tabs>
        <w:ind w:left="720" w:hanging="360"/>
      </w:pPr>
      <w:rPr>
        <w:rFonts w:ascii="Wingdings 3" w:hAnsi="Wingdings 3" w:hint="default"/>
      </w:rPr>
    </w:lvl>
    <w:lvl w:ilvl="1" w:tplc="CA9AF280" w:tentative="1">
      <w:start w:val="1"/>
      <w:numFmt w:val="bullet"/>
      <w:lvlText w:val=""/>
      <w:lvlJc w:val="left"/>
      <w:pPr>
        <w:tabs>
          <w:tab w:val="num" w:pos="1440"/>
        </w:tabs>
        <w:ind w:left="1440" w:hanging="360"/>
      </w:pPr>
      <w:rPr>
        <w:rFonts w:ascii="Wingdings 3" w:hAnsi="Wingdings 3" w:hint="default"/>
      </w:rPr>
    </w:lvl>
    <w:lvl w:ilvl="2" w:tplc="D83AAB34" w:tentative="1">
      <w:start w:val="1"/>
      <w:numFmt w:val="bullet"/>
      <w:lvlText w:val=""/>
      <w:lvlJc w:val="left"/>
      <w:pPr>
        <w:tabs>
          <w:tab w:val="num" w:pos="2160"/>
        </w:tabs>
        <w:ind w:left="2160" w:hanging="360"/>
      </w:pPr>
      <w:rPr>
        <w:rFonts w:ascii="Wingdings 3" w:hAnsi="Wingdings 3" w:hint="default"/>
      </w:rPr>
    </w:lvl>
    <w:lvl w:ilvl="3" w:tplc="649E6BE4" w:tentative="1">
      <w:start w:val="1"/>
      <w:numFmt w:val="bullet"/>
      <w:lvlText w:val=""/>
      <w:lvlJc w:val="left"/>
      <w:pPr>
        <w:tabs>
          <w:tab w:val="num" w:pos="2880"/>
        </w:tabs>
        <w:ind w:left="2880" w:hanging="360"/>
      </w:pPr>
      <w:rPr>
        <w:rFonts w:ascii="Wingdings 3" w:hAnsi="Wingdings 3" w:hint="default"/>
      </w:rPr>
    </w:lvl>
    <w:lvl w:ilvl="4" w:tplc="7CA416B2" w:tentative="1">
      <w:start w:val="1"/>
      <w:numFmt w:val="bullet"/>
      <w:lvlText w:val=""/>
      <w:lvlJc w:val="left"/>
      <w:pPr>
        <w:tabs>
          <w:tab w:val="num" w:pos="3600"/>
        </w:tabs>
        <w:ind w:left="3600" w:hanging="360"/>
      </w:pPr>
      <w:rPr>
        <w:rFonts w:ascii="Wingdings 3" w:hAnsi="Wingdings 3" w:hint="default"/>
      </w:rPr>
    </w:lvl>
    <w:lvl w:ilvl="5" w:tplc="15C0C808" w:tentative="1">
      <w:start w:val="1"/>
      <w:numFmt w:val="bullet"/>
      <w:lvlText w:val=""/>
      <w:lvlJc w:val="left"/>
      <w:pPr>
        <w:tabs>
          <w:tab w:val="num" w:pos="4320"/>
        </w:tabs>
        <w:ind w:left="4320" w:hanging="360"/>
      </w:pPr>
      <w:rPr>
        <w:rFonts w:ascii="Wingdings 3" w:hAnsi="Wingdings 3" w:hint="default"/>
      </w:rPr>
    </w:lvl>
    <w:lvl w:ilvl="6" w:tplc="5936F24C" w:tentative="1">
      <w:start w:val="1"/>
      <w:numFmt w:val="bullet"/>
      <w:lvlText w:val=""/>
      <w:lvlJc w:val="left"/>
      <w:pPr>
        <w:tabs>
          <w:tab w:val="num" w:pos="5040"/>
        </w:tabs>
        <w:ind w:left="5040" w:hanging="360"/>
      </w:pPr>
      <w:rPr>
        <w:rFonts w:ascii="Wingdings 3" w:hAnsi="Wingdings 3" w:hint="default"/>
      </w:rPr>
    </w:lvl>
    <w:lvl w:ilvl="7" w:tplc="174E758C" w:tentative="1">
      <w:start w:val="1"/>
      <w:numFmt w:val="bullet"/>
      <w:lvlText w:val=""/>
      <w:lvlJc w:val="left"/>
      <w:pPr>
        <w:tabs>
          <w:tab w:val="num" w:pos="5760"/>
        </w:tabs>
        <w:ind w:left="5760" w:hanging="360"/>
      </w:pPr>
      <w:rPr>
        <w:rFonts w:ascii="Wingdings 3" w:hAnsi="Wingdings 3" w:hint="default"/>
      </w:rPr>
    </w:lvl>
    <w:lvl w:ilvl="8" w:tplc="203AC036" w:tentative="1">
      <w:start w:val="1"/>
      <w:numFmt w:val="bullet"/>
      <w:lvlText w:val=""/>
      <w:lvlJc w:val="left"/>
      <w:pPr>
        <w:tabs>
          <w:tab w:val="num" w:pos="6480"/>
        </w:tabs>
        <w:ind w:left="6480" w:hanging="360"/>
      </w:pPr>
      <w:rPr>
        <w:rFonts w:ascii="Wingdings 3" w:hAnsi="Wingdings 3" w:hint="default"/>
      </w:rPr>
    </w:lvl>
  </w:abstractNum>
  <w:abstractNum w:abstractNumId="14">
    <w:nsid w:val="6A1D3BA6"/>
    <w:multiLevelType w:val="hybridMultilevel"/>
    <w:tmpl w:val="FD126898"/>
    <w:lvl w:ilvl="0" w:tplc="7350524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6D35663F"/>
    <w:multiLevelType w:val="hybridMultilevel"/>
    <w:tmpl w:val="909295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3"/>
  </w:num>
  <w:num w:numId="3">
    <w:abstractNumId w:val="7"/>
  </w:num>
  <w:num w:numId="4">
    <w:abstractNumId w:val="0"/>
  </w:num>
  <w:num w:numId="5">
    <w:abstractNumId w:val="13"/>
  </w:num>
  <w:num w:numId="6">
    <w:abstractNumId w:val="2"/>
  </w:num>
  <w:num w:numId="7">
    <w:abstractNumId w:val="6"/>
  </w:num>
  <w:num w:numId="8">
    <w:abstractNumId w:val="4"/>
  </w:num>
  <w:num w:numId="9">
    <w:abstractNumId w:val="14"/>
  </w:num>
  <w:num w:numId="10">
    <w:abstractNumId w:val="11"/>
  </w:num>
  <w:num w:numId="11">
    <w:abstractNumId w:val="12"/>
  </w:num>
  <w:num w:numId="12">
    <w:abstractNumId w:val="1"/>
  </w:num>
  <w:num w:numId="13">
    <w:abstractNumId w:val="9"/>
  </w:num>
  <w:num w:numId="14">
    <w:abstractNumId w:val="10"/>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4ED3"/>
    <w:rsid w:val="00000818"/>
    <w:rsid w:val="000014F5"/>
    <w:rsid w:val="00010B76"/>
    <w:rsid w:val="00011695"/>
    <w:rsid w:val="00011B80"/>
    <w:rsid w:val="00027DF6"/>
    <w:rsid w:val="000329A5"/>
    <w:rsid w:val="00035656"/>
    <w:rsid w:val="000379E6"/>
    <w:rsid w:val="00040C17"/>
    <w:rsid w:val="00043B9E"/>
    <w:rsid w:val="00046D7A"/>
    <w:rsid w:val="0004725F"/>
    <w:rsid w:val="00047E52"/>
    <w:rsid w:val="000526C5"/>
    <w:rsid w:val="00053E26"/>
    <w:rsid w:val="000542F5"/>
    <w:rsid w:val="00067DD9"/>
    <w:rsid w:val="00075ACF"/>
    <w:rsid w:val="00076814"/>
    <w:rsid w:val="000829DD"/>
    <w:rsid w:val="00086BCE"/>
    <w:rsid w:val="000873D7"/>
    <w:rsid w:val="00094157"/>
    <w:rsid w:val="00094507"/>
    <w:rsid w:val="000947A5"/>
    <w:rsid w:val="00094C4F"/>
    <w:rsid w:val="000A0116"/>
    <w:rsid w:val="000A3FA7"/>
    <w:rsid w:val="000A7AE2"/>
    <w:rsid w:val="000B0706"/>
    <w:rsid w:val="000B3172"/>
    <w:rsid w:val="000C6352"/>
    <w:rsid w:val="000D4996"/>
    <w:rsid w:val="000D6238"/>
    <w:rsid w:val="000E1019"/>
    <w:rsid w:val="000E203B"/>
    <w:rsid w:val="000E2230"/>
    <w:rsid w:val="000E31F1"/>
    <w:rsid w:val="000F2AA1"/>
    <w:rsid w:val="000F4BF9"/>
    <w:rsid w:val="00100AE1"/>
    <w:rsid w:val="001032FF"/>
    <w:rsid w:val="00111F09"/>
    <w:rsid w:val="0011343A"/>
    <w:rsid w:val="0012184D"/>
    <w:rsid w:val="0012268D"/>
    <w:rsid w:val="00130DCD"/>
    <w:rsid w:val="00132826"/>
    <w:rsid w:val="00133F8F"/>
    <w:rsid w:val="00134A1B"/>
    <w:rsid w:val="001370E0"/>
    <w:rsid w:val="00140154"/>
    <w:rsid w:val="00140BDA"/>
    <w:rsid w:val="0014277F"/>
    <w:rsid w:val="001433EA"/>
    <w:rsid w:val="00146372"/>
    <w:rsid w:val="00147B62"/>
    <w:rsid w:val="001503A6"/>
    <w:rsid w:val="001629BF"/>
    <w:rsid w:val="00170C6C"/>
    <w:rsid w:val="00175AF0"/>
    <w:rsid w:val="0018239C"/>
    <w:rsid w:val="00191399"/>
    <w:rsid w:val="001921C9"/>
    <w:rsid w:val="001A09E2"/>
    <w:rsid w:val="001B7C7B"/>
    <w:rsid w:val="001B7DE9"/>
    <w:rsid w:val="001C58AD"/>
    <w:rsid w:val="001D05EF"/>
    <w:rsid w:val="001D183D"/>
    <w:rsid w:val="001D24F1"/>
    <w:rsid w:val="001D47A0"/>
    <w:rsid w:val="001D4C81"/>
    <w:rsid w:val="001D7830"/>
    <w:rsid w:val="001F74D6"/>
    <w:rsid w:val="001F78D6"/>
    <w:rsid w:val="00201E7C"/>
    <w:rsid w:val="002023A0"/>
    <w:rsid w:val="00203920"/>
    <w:rsid w:val="00204E74"/>
    <w:rsid w:val="0020627B"/>
    <w:rsid w:val="00212608"/>
    <w:rsid w:val="00215A17"/>
    <w:rsid w:val="00216D54"/>
    <w:rsid w:val="00222EBA"/>
    <w:rsid w:val="002242E5"/>
    <w:rsid w:val="002327BF"/>
    <w:rsid w:val="002336CA"/>
    <w:rsid w:val="00235D22"/>
    <w:rsid w:val="00243E13"/>
    <w:rsid w:val="002478E2"/>
    <w:rsid w:val="002502B7"/>
    <w:rsid w:val="00252981"/>
    <w:rsid w:val="00253FBA"/>
    <w:rsid w:val="002544A1"/>
    <w:rsid w:val="0025773E"/>
    <w:rsid w:val="0026024E"/>
    <w:rsid w:val="0026509D"/>
    <w:rsid w:val="00271E36"/>
    <w:rsid w:val="00272867"/>
    <w:rsid w:val="00272B19"/>
    <w:rsid w:val="00276B23"/>
    <w:rsid w:val="00277EDB"/>
    <w:rsid w:val="00281409"/>
    <w:rsid w:val="00284075"/>
    <w:rsid w:val="002841BA"/>
    <w:rsid w:val="00286E95"/>
    <w:rsid w:val="00292B72"/>
    <w:rsid w:val="00292BD2"/>
    <w:rsid w:val="002931BC"/>
    <w:rsid w:val="00294F01"/>
    <w:rsid w:val="002A0A29"/>
    <w:rsid w:val="002A3A85"/>
    <w:rsid w:val="002A4037"/>
    <w:rsid w:val="002B131B"/>
    <w:rsid w:val="002B46DE"/>
    <w:rsid w:val="002B50FB"/>
    <w:rsid w:val="002B622D"/>
    <w:rsid w:val="002C095B"/>
    <w:rsid w:val="002C23BB"/>
    <w:rsid w:val="002C25F9"/>
    <w:rsid w:val="002C5C1C"/>
    <w:rsid w:val="002D1F9C"/>
    <w:rsid w:val="002D27A2"/>
    <w:rsid w:val="002D47ED"/>
    <w:rsid w:val="002E08CE"/>
    <w:rsid w:val="002E1BF1"/>
    <w:rsid w:val="002E2B79"/>
    <w:rsid w:val="002E37EB"/>
    <w:rsid w:val="002E52E3"/>
    <w:rsid w:val="002E5483"/>
    <w:rsid w:val="002E5A4D"/>
    <w:rsid w:val="002E6A35"/>
    <w:rsid w:val="002E78F1"/>
    <w:rsid w:val="002F108B"/>
    <w:rsid w:val="002F2F65"/>
    <w:rsid w:val="002F4E84"/>
    <w:rsid w:val="0030012D"/>
    <w:rsid w:val="0030515E"/>
    <w:rsid w:val="00305F26"/>
    <w:rsid w:val="00307E06"/>
    <w:rsid w:val="00311D06"/>
    <w:rsid w:val="00316C50"/>
    <w:rsid w:val="00322E63"/>
    <w:rsid w:val="00326BEB"/>
    <w:rsid w:val="003272A1"/>
    <w:rsid w:val="00330BCE"/>
    <w:rsid w:val="00335E03"/>
    <w:rsid w:val="00337376"/>
    <w:rsid w:val="00344190"/>
    <w:rsid w:val="00346ADC"/>
    <w:rsid w:val="00346CD4"/>
    <w:rsid w:val="00350862"/>
    <w:rsid w:val="003557FC"/>
    <w:rsid w:val="00356980"/>
    <w:rsid w:val="00356D13"/>
    <w:rsid w:val="00360F63"/>
    <w:rsid w:val="00361A42"/>
    <w:rsid w:val="00361CE6"/>
    <w:rsid w:val="00362321"/>
    <w:rsid w:val="00370A05"/>
    <w:rsid w:val="00375923"/>
    <w:rsid w:val="003848FE"/>
    <w:rsid w:val="00385369"/>
    <w:rsid w:val="00390AE3"/>
    <w:rsid w:val="003918AF"/>
    <w:rsid w:val="00392593"/>
    <w:rsid w:val="00393C1E"/>
    <w:rsid w:val="00395935"/>
    <w:rsid w:val="003A3D9F"/>
    <w:rsid w:val="003A4ED3"/>
    <w:rsid w:val="003B3690"/>
    <w:rsid w:val="003B7500"/>
    <w:rsid w:val="003C4BC4"/>
    <w:rsid w:val="003C5017"/>
    <w:rsid w:val="003C757C"/>
    <w:rsid w:val="003D12DA"/>
    <w:rsid w:val="003D1415"/>
    <w:rsid w:val="003D76E7"/>
    <w:rsid w:val="003E2332"/>
    <w:rsid w:val="003E23D2"/>
    <w:rsid w:val="003E5749"/>
    <w:rsid w:val="003F4B48"/>
    <w:rsid w:val="00401D67"/>
    <w:rsid w:val="00404BC9"/>
    <w:rsid w:val="00405AD2"/>
    <w:rsid w:val="00405EEE"/>
    <w:rsid w:val="004063AA"/>
    <w:rsid w:val="00415129"/>
    <w:rsid w:val="00415B66"/>
    <w:rsid w:val="00415F5D"/>
    <w:rsid w:val="0043750C"/>
    <w:rsid w:val="00442A0B"/>
    <w:rsid w:val="00442D14"/>
    <w:rsid w:val="00443826"/>
    <w:rsid w:val="00446867"/>
    <w:rsid w:val="00454576"/>
    <w:rsid w:val="004557E6"/>
    <w:rsid w:val="004607C6"/>
    <w:rsid w:val="00464DC8"/>
    <w:rsid w:val="0047148F"/>
    <w:rsid w:val="00473B9A"/>
    <w:rsid w:val="00475602"/>
    <w:rsid w:val="0048062C"/>
    <w:rsid w:val="00482DD4"/>
    <w:rsid w:val="00487C70"/>
    <w:rsid w:val="00496F2E"/>
    <w:rsid w:val="0049736D"/>
    <w:rsid w:val="00497CD7"/>
    <w:rsid w:val="00497D0E"/>
    <w:rsid w:val="004A0B48"/>
    <w:rsid w:val="004A2C2B"/>
    <w:rsid w:val="004A73FC"/>
    <w:rsid w:val="004B06A2"/>
    <w:rsid w:val="004B2E1B"/>
    <w:rsid w:val="004B5531"/>
    <w:rsid w:val="004C3D1D"/>
    <w:rsid w:val="004C4B1E"/>
    <w:rsid w:val="004C6DA8"/>
    <w:rsid w:val="004D193B"/>
    <w:rsid w:val="004D2597"/>
    <w:rsid w:val="004D769A"/>
    <w:rsid w:val="004D7F68"/>
    <w:rsid w:val="004E1B79"/>
    <w:rsid w:val="004E31CD"/>
    <w:rsid w:val="004E6CEC"/>
    <w:rsid w:val="004F1308"/>
    <w:rsid w:val="004F6D7B"/>
    <w:rsid w:val="00507FAA"/>
    <w:rsid w:val="0051640A"/>
    <w:rsid w:val="00522EA6"/>
    <w:rsid w:val="00525C4C"/>
    <w:rsid w:val="00531AAE"/>
    <w:rsid w:val="00532234"/>
    <w:rsid w:val="0053325E"/>
    <w:rsid w:val="0053445B"/>
    <w:rsid w:val="005379C7"/>
    <w:rsid w:val="00537BB7"/>
    <w:rsid w:val="005402C7"/>
    <w:rsid w:val="0054162F"/>
    <w:rsid w:val="00543960"/>
    <w:rsid w:val="00544B64"/>
    <w:rsid w:val="00547F70"/>
    <w:rsid w:val="00553110"/>
    <w:rsid w:val="00555B4F"/>
    <w:rsid w:val="00557A8B"/>
    <w:rsid w:val="00560DBA"/>
    <w:rsid w:val="005654D4"/>
    <w:rsid w:val="0056766D"/>
    <w:rsid w:val="0058144A"/>
    <w:rsid w:val="00583395"/>
    <w:rsid w:val="005906D1"/>
    <w:rsid w:val="0059572C"/>
    <w:rsid w:val="005A0CF3"/>
    <w:rsid w:val="005A1CF5"/>
    <w:rsid w:val="005A39F9"/>
    <w:rsid w:val="005B0D57"/>
    <w:rsid w:val="005B25F3"/>
    <w:rsid w:val="005B7453"/>
    <w:rsid w:val="005C1C84"/>
    <w:rsid w:val="005C59E4"/>
    <w:rsid w:val="005C5B81"/>
    <w:rsid w:val="005D0A7C"/>
    <w:rsid w:val="005D1D0E"/>
    <w:rsid w:val="005D26F6"/>
    <w:rsid w:val="005D781D"/>
    <w:rsid w:val="005E47F4"/>
    <w:rsid w:val="005F14AB"/>
    <w:rsid w:val="005F20AB"/>
    <w:rsid w:val="005F7646"/>
    <w:rsid w:val="00602F8D"/>
    <w:rsid w:val="00604DED"/>
    <w:rsid w:val="00620838"/>
    <w:rsid w:val="00621BD0"/>
    <w:rsid w:val="00623908"/>
    <w:rsid w:val="00626AAC"/>
    <w:rsid w:val="00633378"/>
    <w:rsid w:val="0063739D"/>
    <w:rsid w:val="00637A8A"/>
    <w:rsid w:val="006410E8"/>
    <w:rsid w:val="00646EDA"/>
    <w:rsid w:val="006538E5"/>
    <w:rsid w:val="006541B7"/>
    <w:rsid w:val="006565F8"/>
    <w:rsid w:val="006636E3"/>
    <w:rsid w:val="00667CCE"/>
    <w:rsid w:val="00671AB8"/>
    <w:rsid w:val="0067255C"/>
    <w:rsid w:val="00672B43"/>
    <w:rsid w:val="0067436F"/>
    <w:rsid w:val="00676AD8"/>
    <w:rsid w:val="00676CEC"/>
    <w:rsid w:val="00677EAC"/>
    <w:rsid w:val="00684870"/>
    <w:rsid w:val="00690074"/>
    <w:rsid w:val="006914A3"/>
    <w:rsid w:val="006929D8"/>
    <w:rsid w:val="00694BCE"/>
    <w:rsid w:val="00695260"/>
    <w:rsid w:val="0069531B"/>
    <w:rsid w:val="006A0D8B"/>
    <w:rsid w:val="006B0B41"/>
    <w:rsid w:val="006B220E"/>
    <w:rsid w:val="006C5F4C"/>
    <w:rsid w:val="006E06BB"/>
    <w:rsid w:val="006F1C62"/>
    <w:rsid w:val="006F1F31"/>
    <w:rsid w:val="006F424D"/>
    <w:rsid w:val="00707162"/>
    <w:rsid w:val="00710A95"/>
    <w:rsid w:val="00712027"/>
    <w:rsid w:val="00712C0D"/>
    <w:rsid w:val="007151ED"/>
    <w:rsid w:val="0072379D"/>
    <w:rsid w:val="007276C0"/>
    <w:rsid w:val="007322D7"/>
    <w:rsid w:val="00734C75"/>
    <w:rsid w:val="00737A36"/>
    <w:rsid w:val="00737E63"/>
    <w:rsid w:val="007408E0"/>
    <w:rsid w:val="0074689E"/>
    <w:rsid w:val="00747724"/>
    <w:rsid w:val="00753D23"/>
    <w:rsid w:val="007631CC"/>
    <w:rsid w:val="0076435E"/>
    <w:rsid w:val="00766045"/>
    <w:rsid w:val="00770908"/>
    <w:rsid w:val="00770E4A"/>
    <w:rsid w:val="0077295B"/>
    <w:rsid w:val="00774F0C"/>
    <w:rsid w:val="0077509C"/>
    <w:rsid w:val="007841E2"/>
    <w:rsid w:val="00784FAA"/>
    <w:rsid w:val="0078672E"/>
    <w:rsid w:val="0079067E"/>
    <w:rsid w:val="00791141"/>
    <w:rsid w:val="0079228E"/>
    <w:rsid w:val="007951F3"/>
    <w:rsid w:val="0079796E"/>
    <w:rsid w:val="007A2CFB"/>
    <w:rsid w:val="007B5B40"/>
    <w:rsid w:val="007B757C"/>
    <w:rsid w:val="007B7B98"/>
    <w:rsid w:val="007C18DF"/>
    <w:rsid w:val="007C1B31"/>
    <w:rsid w:val="007C76BD"/>
    <w:rsid w:val="007D091D"/>
    <w:rsid w:val="007D16F9"/>
    <w:rsid w:val="007D51FE"/>
    <w:rsid w:val="007D70C7"/>
    <w:rsid w:val="007D79BF"/>
    <w:rsid w:val="007E7B30"/>
    <w:rsid w:val="007F453B"/>
    <w:rsid w:val="007F74CF"/>
    <w:rsid w:val="00802E7A"/>
    <w:rsid w:val="00804684"/>
    <w:rsid w:val="00810B5E"/>
    <w:rsid w:val="0081212E"/>
    <w:rsid w:val="00813802"/>
    <w:rsid w:val="00817A1D"/>
    <w:rsid w:val="00823CF4"/>
    <w:rsid w:val="008247AF"/>
    <w:rsid w:val="00825560"/>
    <w:rsid w:val="00830314"/>
    <w:rsid w:val="00832AF8"/>
    <w:rsid w:val="0083478C"/>
    <w:rsid w:val="008351AD"/>
    <w:rsid w:val="008369D7"/>
    <w:rsid w:val="00837A2D"/>
    <w:rsid w:val="00841D0D"/>
    <w:rsid w:val="00844CFC"/>
    <w:rsid w:val="00847AF6"/>
    <w:rsid w:val="00851599"/>
    <w:rsid w:val="0085418C"/>
    <w:rsid w:val="00855208"/>
    <w:rsid w:val="00866550"/>
    <w:rsid w:val="00866A1D"/>
    <w:rsid w:val="00866C16"/>
    <w:rsid w:val="008741A4"/>
    <w:rsid w:val="00876F62"/>
    <w:rsid w:val="00883DFE"/>
    <w:rsid w:val="00884433"/>
    <w:rsid w:val="008861A0"/>
    <w:rsid w:val="00891F1B"/>
    <w:rsid w:val="00893612"/>
    <w:rsid w:val="00896447"/>
    <w:rsid w:val="00897724"/>
    <w:rsid w:val="008A7AB2"/>
    <w:rsid w:val="008B2FCB"/>
    <w:rsid w:val="008B4986"/>
    <w:rsid w:val="008C23DE"/>
    <w:rsid w:val="008C4A18"/>
    <w:rsid w:val="008C5709"/>
    <w:rsid w:val="008C6C94"/>
    <w:rsid w:val="008C7E14"/>
    <w:rsid w:val="008D3B44"/>
    <w:rsid w:val="008E13FF"/>
    <w:rsid w:val="008E751A"/>
    <w:rsid w:val="008F1A40"/>
    <w:rsid w:val="008F7E15"/>
    <w:rsid w:val="0090539A"/>
    <w:rsid w:val="00907E7E"/>
    <w:rsid w:val="00910E03"/>
    <w:rsid w:val="009125E9"/>
    <w:rsid w:val="00913040"/>
    <w:rsid w:val="00914688"/>
    <w:rsid w:val="009213D1"/>
    <w:rsid w:val="00923566"/>
    <w:rsid w:val="009243D4"/>
    <w:rsid w:val="00927FE5"/>
    <w:rsid w:val="00933087"/>
    <w:rsid w:val="00934580"/>
    <w:rsid w:val="009346A8"/>
    <w:rsid w:val="00935E69"/>
    <w:rsid w:val="00937466"/>
    <w:rsid w:val="00941534"/>
    <w:rsid w:val="0094230D"/>
    <w:rsid w:val="00942430"/>
    <w:rsid w:val="009457E0"/>
    <w:rsid w:val="0094765A"/>
    <w:rsid w:val="00951FD0"/>
    <w:rsid w:val="00955DF3"/>
    <w:rsid w:val="00977ACE"/>
    <w:rsid w:val="00980A7F"/>
    <w:rsid w:val="00980F35"/>
    <w:rsid w:val="00982515"/>
    <w:rsid w:val="00982F3E"/>
    <w:rsid w:val="00983667"/>
    <w:rsid w:val="00985E93"/>
    <w:rsid w:val="00991371"/>
    <w:rsid w:val="00993EC2"/>
    <w:rsid w:val="009B343A"/>
    <w:rsid w:val="009B7D26"/>
    <w:rsid w:val="009C2517"/>
    <w:rsid w:val="009C5AD5"/>
    <w:rsid w:val="009D02CD"/>
    <w:rsid w:val="009D1D4A"/>
    <w:rsid w:val="009E5F69"/>
    <w:rsid w:val="009E694D"/>
    <w:rsid w:val="009F5FAA"/>
    <w:rsid w:val="00A031B4"/>
    <w:rsid w:val="00A06137"/>
    <w:rsid w:val="00A075DB"/>
    <w:rsid w:val="00A07930"/>
    <w:rsid w:val="00A10341"/>
    <w:rsid w:val="00A10B5A"/>
    <w:rsid w:val="00A10C8D"/>
    <w:rsid w:val="00A125FE"/>
    <w:rsid w:val="00A133DC"/>
    <w:rsid w:val="00A200BC"/>
    <w:rsid w:val="00A251CF"/>
    <w:rsid w:val="00A30F10"/>
    <w:rsid w:val="00A35A72"/>
    <w:rsid w:val="00A560F6"/>
    <w:rsid w:val="00A575A2"/>
    <w:rsid w:val="00A61400"/>
    <w:rsid w:val="00A6198E"/>
    <w:rsid w:val="00A64385"/>
    <w:rsid w:val="00A6540E"/>
    <w:rsid w:val="00A6676D"/>
    <w:rsid w:val="00A70987"/>
    <w:rsid w:val="00A73470"/>
    <w:rsid w:val="00A74081"/>
    <w:rsid w:val="00A77D90"/>
    <w:rsid w:val="00A81C3C"/>
    <w:rsid w:val="00A82B1A"/>
    <w:rsid w:val="00A87EB9"/>
    <w:rsid w:val="00A939EB"/>
    <w:rsid w:val="00A967EB"/>
    <w:rsid w:val="00A972BB"/>
    <w:rsid w:val="00AA079E"/>
    <w:rsid w:val="00AA55C1"/>
    <w:rsid w:val="00AA6449"/>
    <w:rsid w:val="00AB4756"/>
    <w:rsid w:val="00AB4F4E"/>
    <w:rsid w:val="00AB6938"/>
    <w:rsid w:val="00AB7B05"/>
    <w:rsid w:val="00AC3B27"/>
    <w:rsid w:val="00AC3D45"/>
    <w:rsid w:val="00AD2257"/>
    <w:rsid w:val="00AD4A1F"/>
    <w:rsid w:val="00AD4D34"/>
    <w:rsid w:val="00AE2FBD"/>
    <w:rsid w:val="00AE4E19"/>
    <w:rsid w:val="00AF721A"/>
    <w:rsid w:val="00B03ED0"/>
    <w:rsid w:val="00B047B2"/>
    <w:rsid w:val="00B04CDC"/>
    <w:rsid w:val="00B05CD8"/>
    <w:rsid w:val="00B12FD1"/>
    <w:rsid w:val="00B31AC4"/>
    <w:rsid w:val="00B33F5C"/>
    <w:rsid w:val="00B439FC"/>
    <w:rsid w:val="00B55C21"/>
    <w:rsid w:val="00B703BD"/>
    <w:rsid w:val="00B719DB"/>
    <w:rsid w:val="00B8294E"/>
    <w:rsid w:val="00B8358B"/>
    <w:rsid w:val="00B9443E"/>
    <w:rsid w:val="00B94E82"/>
    <w:rsid w:val="00BA005D"/>
    <w:rsid w:val="00BA0961"/>
    <w:rsid w:val="00BA0D60"/>
    <w:rsid w:val="00BA4B0E"/>
    <w:rsid w:val="00BB0347"/>
    <w:rsid w:val="00BB3CEF"/>
    <w:rsid w:val="00BB65B1"/>
    <w:rsid w:val="00BB7FBA"/>
    <w:rsid w:val="00BC3AA6"/>
    <w:rsid w:val="00BC4D5E"/>
    <w:rsid w:val="00BD0A1A"/>
    <w:rsid w:val="00BD2917"/>
    <w:rsid w:val="00BD5039"/>
    <w:rsid w:val="00BE0223"/>
    <w:rsid w:val="00BE12BF"/>
    <w:rsid w:val="00BE29BE"/>
    <w:rsid w:val="00BE3091"/>
    <w:rsid w:val="00BE701F"/>
    <w:rsid w:val="00BF47FB"/>
    <w:rsid w:val="00BF767E"/>
    <w:rsid w:val="00C01046"/>
    <w:rsid w:val="00C04D69"/>
    <w:rsid w:val="00C04E41"/>
    <w:rsid w:val="00C05699"/>
    <w:rsid w:val="00C0588B"/>
    <w:rsid w:val="00C121F7"/>
    <w:rsid w:val="00C1264E"/>
    <w:rsid w:val="00C13B1C"/>
    <w:rsid w:val="00C140C6"/>
    <w:rsid w:val="00C14EEA"/>
    <w:rsid w:val="00C151A5"/>
    <w:rsid w:val="00C20020"/>
    <w:rsid w:val="00C20A83"/>
    <w:rsid w:val="00C2440B"/>
    <w:rsid w:val="00C2735E"/>
    <w:rsid w:val="00C2744C"/>
    <w:rsid w:val="00C3364C"/>
    <w:rsid w:val="00C368C1"/>
    <w:rsid w:val="00C3789A"/>
    <w:rsid w:val="00C414D0"/>
    <w:rsid w:val="00C463DD"/>
    <w:rsid w:val="00C52FE6"/>
    <w:rsid w:val="00C571F4"/>
    <w:rsid w:val="00C60C72"/>
    <w:rsid w:val="00C71102"/>
    <w:rsid w:val="00C8096F"/>
    <w:rsid w:val="00C8108C"/>
    <w:rsid w:val="00CA3F3F"/>
    <w:rsid w:val="00CA553A"/>
    <w:rsid w:val="00CB0019"/>
    <w:rsid w:val="00CB0767"/>
    <w:rsid w:val="00CB0C04"/>
    <w:rsid w:val="00CB1439"/>
    <w:rsid w:val="00CB7A5C"/>
    <w:rsid w:val="00CC0466"/>
    <w:rsid w:val="00CC28B2"/>
    <w:rsid w:val="00CC29F7"/>
    <w:rsid w:val="00CC5765"/>
    <w:rsid w:val="00CD1513"/>
    <w:rsid w:val="00CD1FE9"/>
    <w:rsid w:val="00CD409B"/>
    <w:rsid w:val="00CD5E26"/>
    <w:rsid w:val="00CD6022"/>
    <w:rsid w:val="00CD7AB2"/>
    <w:rsid w:val="00CE0369"/>
    <w:rsid w:val="00CE1017"/>
    <w:rsid w:val="00CE6C23"/>
    <w:rsid w:val="00CF013A"/>
    <w:rsid w:val="00CF3C39"/>
    <w:rsid w:val="00CF3FAD"/>
    <w:rsid w:val="00CF69B8"/>
    <w:rsid w:val="00CF7CA7"/>
    <w:rsid w:val="00D000C7"/>
    <w:rsid w:val="00D0215E"/>
    <w:rsid w:val="00D03373"/>
    <w:rsid w:val="00D03A69"/>
    <w:rsid w:val="00D07894"/>
    <w:rsid w:val="00D100C3"/>
    <w:rsid w:val="00D14AC5"/>
    <w:rsid w:val="00D17F47"/>
    <w:rsid w:val="00D20342"/>
    <w:rsid w:val="00D21CD9"/>
    <w:rsid w:val="00D248CE"/>
    <w:rsid w:val="00D24D12"/>
    <w:rsid w:val="00D27FAC"/>
    <w:rsid w:val="00D34CA4"/>
    <w:rsid w:val="00D37BDF"/>
    <w:rsid w:val="00D44F25"/>
    <w:rsid w:val="00D47379"/>
    <w:rsid w:val="00D52617"/>
    <w:rsid w:val="00D5500F"/>
    <w:rsid w:val="00D5541D"/>
    <w:rsid w:val="00D5790C"/>
    <w:rsid w:val="00D6169A"/>
    <w:rsid w:val="00D62670"/>
    <w:rsid w:val="00D62820"/>
    <w:rsid w:val="00D659FB"/>
    <w:rsid w:val="00D71BE9"/>
    <w:rsid w:val="00D73586"/>
    <w:rsid w:val="00D74B68"/>
    <w:rsid w:val="00D76C25"/>
    <w:rsid w:val="00D827A0"/>
    <w:rsid w:val="00D82F67"/>
    <w:rsid w:val="00D8325F"/>
    <w:rsid w:val="00D855D0"/>
    <w:rsid w:val="00D90834"/>
    <w:rsid w:val="00D927C2"/>
    <w:rsid w:val="00D92B7A"/>
    <w:rsid w:val="00D97F9E"/>
    <w:rsid w:val="00DA3123"/>
    <w:rsid w:val="00DA3400"/>
    <w:rsid w:val="00DA41FA"/>
    <w:rsid w:val="00DB05DC"/>
    <w:rsid w:val="00DB09DD"/>
    <w:rsid w:val="00DB170D"/>
    <w:rsid w:val="00DB24CB"/>
    <w:rsid w:val="00DB34F2"/>
    <w:rsid w:val="00DB4278"/>
    <w:rsid w:val="00DB6537"/>
    <w:rsid w:val="00DC24DE"/>
    <w:rsid w:val="00DC2F5B"/>
    <w:rsid w:val="00DC7B0D"/>
    <w:rsid w:val="00DD008B"/>
    <w:rsid w:val="00DD052B"/>
    <w:rsid w:val="00DD0FCB"/>
    <w:rsid w:val="00DD3C65"/>
    <w:rsid w:val="00DD5C6E"/>
    <w:rsid w:val="00DD7E7D"/>
    <w:rsid w:val="00DF0A70"/>
    <w:rsid w:val="00E01478"/>
    <w:rsid w:val="00E11174"/>
    <w:rsid w:val="00E154E8"/>
    <w:rsid w:val="00E17EA4"/>
    <w:rsid w:val="00E20573"/>
    <w:rsid w:val="00E23FCC"/>
    <w:rsid w:val="00E26266"/>
    <w:rsid w:val="00E264C4"/>
    <w:rsid w:val="00E32DF9"/>
    <w:rsid w:val="00E33FB0"/>
    <w:rsid w:val="00E35107"/>
    <w:rsid w:val="00E37A41"/>
    <w:rsid w:val="00E43BBB"/>
    <w:rsid w:val="00E44777"/>
    <w:rsid w:val="00E46B6D"/>
    <w:rsid w:val="00E5100C"/>
    <w:rsid w:val="00E55668"/>
    <w:rsid w:val="00E57729"/>
    <w:rsid w:val="00E57E53"/>
    <w:rsid w:val="00E62999"/>
    <w:rsid w:val="00E63BB4"/>
    <w:rsid w:val="00E66EF2"/>
    <w:rsid w:val="00E70D16"/>
    <w:rsid w:val="00E770FD"/>
    <w:rsid w:val="00E83D30"/>
    <w:rsid w:val="00E86257"/>
    <w:rsid w:val="00E91866"/>
    <w:rsid w:val="00E9385B"/>
    <w:rsid w:val="00EA077C"/>
    <w:rsid w:val="00EA2ECA"/>
    <w:rsid w:val="00EA535B"/>
    <w:rsid w:val="00EA5728"/>
    <w:rsid w:val="00EA5B9A"/>
    <w:rsid w:val="00EB470F"/>
    <w:rsid w:val="00EB5D28"/>
    <w:rsid w:val="00EB7071"/>
    <w:rsid w:val="00EB7B65"/>
    <w:rsid w:val="00EC0994"/>
    <w:rsid w:val="00EC390C"/>
    <w:rsid w:val="00EC4DF4"/>
    <w:rsid w:val="00ED23BD"/>
    <w:rsid w:val="00ED6CE8"/>
    <w:rsid w:val="00EE236D"/>
    <w:rsid w:val="00EE31C3"/>
    <w:rsid w:val="00EE6AD7"/>
    <w:rsid w:val="00EF081F"/>
    <w:rsid w:val="00EF1DAB"/>
    <w:rsid w:val="00EF3F37"/>
    <w:rsid w:val="00EF4B6A"/>
    <w:rsid w:val="00EF4FB1"/>
    <w:rsid w:val="00EF6FCC"/>
    <w:rsid w:val="00F00489"/>
    <w:rsid w:val="00F01EB5"/>
    <w:rsid w:val="00F139F3"/>
    <w:rsid w:val="00F211DD"/>
    <w:rsid w:val="00F2253C"/>
    <w:rsid w:val="00F31B1C"/>
    <w:rsid w:val="00F32C59"/>
    <w:rsid w:val="00F3492F"/>
    <w:rsid w:val="00F34ABD"/>
    <w:rsid w:val="00F42667"/>
    <w:rsid w:val="00F53EAE"/>
    <w:rsid w:val="00F54CFF"/>
    <w:rsid w:val="00F56CA3"/>
    <w:rsid w:val="00F62457"/>
    <w:rsid w:val="00F631B8"/>
    <w:rsid w:val="00F650C3"/>
    <w:rsid w:val="00F6590E"/>
    <w:rsid w:val="00F67D03"/>
    <w:rsid w:val="00F733E9"/>
    <w:rsid w:val="00F73537"/>
    <w:rsid w:val="00F75B3D"/>
    <w:rsid w:val="00F7641C"/>
    <w:rsid w:val="00F81426"/>
    <w:rsid w:val="00F823E2"/>
    <w:rsid w:val="00F8376F"/>
    <w:rsid w:val="00F83910"/>
    <w:rsid w:val="00F91D8A"/>
    <w:rsid w:val="00F938FC"/>
    <w:rsid w:val="00FA128B"/>
    <w:rsid w:val="00FA3851"/>
    <w:rsid w:val="00FA38EC"/>
    <w:rsid w:val="00FA3EE7"/>
    <w:rsid w:val="00FA6B15"/>
    <w:rsid w:val="00FB547E"/>
    <w:rsid w:val="00FC274D"/>
    <w:rsid w:val="00FC3693"/>
    <w:rsid w:val="00FC7B07"/>
    <w:rsid w:val="00FD3931"/>
    <w:rsid w:val="00FD48CA"/>
    <w:rsid w:val="00FF2279"/>
    <w:rsid w:val="00FF2974"/>
    <w:rsid w:val="00FF5F3C"/>
    <w:rsid w:val="00FF72C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ED3"/>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31B"/>
    <w:pPr>
      <w:ind w:leftChars="200" w:left="480"/>
    </w:pPr>
  </w:style>
  <w:style w:type="paragraph" w:styleId="a4">
    <w:name w:val="Balloon Text"/>
    <w:basedOn w:val="a"/>
    <w:link w:val="a5"/>
    <w:uiPriority w:val="99"/>
    <w:semiHidden/>
    <w:unhideWhenUsed/>
    <w:rsid w:val="0069531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9531B"/>
    <w:rPr>
      <w:rFonts w:asciiTheme="majorHAnsi" w:eastAsiaTheme="majorEastAsia" w:hAnsiTheme="majorHAnsi" w:cstheme="majorBidi"/>
      <w:sz w:val="18"/>
      <w:szCs w:val="18"/>
    </w:rPr>
  </w:style>
  <w:style w:type="paragraph" w:styleId="a6">
    <w:name w:val="header"/>
    <w:basedOn w:val="a"/>
    <w:link w:val="a7"/>
    <w:uiPriority w:val="99"/>
    <w:semiHidden/>
    <w:unhideWhenUsed/>
    <w:rsid w:val="00AA55C1"/>
    <w:pPr>
      <w:tabs>
        <w:tab w:val="center" w:pos="4153"/>
        <w:tab w:val="right" w:pos="8306"/>
      </w:tabs>
      <w:snapToGrid w:val="0"/>
    </w:pPr>
    <w:rPr>
      <w:sz w:val="20"/>
      <w:szCs w:val="20"/>
    </w:rPr>
  </w:style>
  <w:style w:type="character" w:customStyle="1" w:styleId="a7">
    <w:name w:val="頁首 字元"/>
    <w:basedOn w:val="a0"/>
    <w:link w:val="a6"/>
    <w:uiPriority w:val="99"/>
    <w:semiHidden/>
    <w:rsid w:val="00AA55C1"/>
    <w:rPr>
      <w:sz w:val="20"/>
      <w:szCs w:val="20"/>
    </w:rPr>
  </w:style>
  <w:style w:type="paragraph" w:styleId="a8">
    <w:name w:val="footer"/>
    <w:basedOn w:val="a"/>
    <w:link w:val="a9"/>
    <w:uiPriority w:val="99"/>
    <w:unhideWhenUsed/>
    <w:rsid w:val="00AA55C1"/>
    <w:pPr>
      <w:tabs>
        <w:tab w:val="center" w:pos="4153"/>
        <w:tab w:val="right" w:pos="8306"/>
      </w:tabs>
      <w:snapToGrid w:val="0"/>
    </w:pPr>
    <w:rPr>
      <w:sz w:val="20"/>
      <w:szCs w:val="20"/>
    </w:rPr>
  </w:style>
  <w:style w:type="character" w:customStyle="1" w:styleId="a9">
    <w:name w:val="頁尾 字元"/>
    <w:basedOn w:val="a0"/>
    <w:link w:val="a8"/>
    <w:uiPriority w:val="99"/>
    <w:rsid w:val="00AA55C1"/>
    <w:rPr>
      <w:sz w:val="20"/>
      <w:szCs w:val="20"/>
    </w:rPr>
  </w:style>
</w:styles>
</file>

<file path=word/webSettings.xml><?xml version="1.0" encoding="utf-8"?>
<w:webSettings xmlns:r="http://schemas.openxmlformats.org/officeDocument/2006/relationships" xmlns:w="http://schemas.openxmlformats.org/wordprocessingml/2006/main">
  <w:divs>
    <w:div w:id="256063886">
      <w:bodyDiv w:val="1"/>
      <w:marLeft w:val="0"/>
      <w:marRight w:val="0"/>
      <w:marTop w:val="0"/>
      <w:marBottom w:val="0"/>
      <w:divBdr>
        <w:top w:val="none" w:sz="0" w:space="0" w:color="auto"/>
        <w:left w:val="none" w:sz="0" w:space="0" w:color="auto"/>
        <w:bottom w:val="none" w:sz="0" w:space="0" w:color="auto"/>
        <w:right w:val="none" w:sz="0" w:space="0" w:color="auto"/>
      </w:divBdr>
      <w:divsChild>
        <w:div w:id="542716408">
          <w:marLeft w:val="547"/>
          <w:marRight w:val="0"/>
          <w:marTop w:val="200"/>
          <w:marBottom w:val="0"/>
          <w:divBdr>
            <w:top w:val="none" w:sz="0" w:space="0" w:color="auto"/>
            <w:left w:val="none" w:sz="0" w:space="0" w:color="auto"/>
            <w:bottom w:val="none" w:sz="0" w:space="0" w:color="auto"/>
            <w:right w:val="none" w:sz="0" w:space="0" w:color="auto"/>
          </w:divBdr>
        </w:div>
      </w:divsChild>
    </w:div>
    <w:div w:id="299383008">
      <w:bodyDiv w:val="1"/>
      <w:marLeft w:val="0"/>
      <w:marRight w:val="0"/>
      <w:marTop w:val="0"/>
      <w:marBottom w:val="0"/>
      <w:divBdr>
        <w:top w:val="none" w:sz="0" w:space="0" w:color="auto"/>
        <w:left w:val="none" w:sz="0" w:space="0" w:color="auto"/>
        <w:bottom w:val="none" w:sz="0" w:space="0" w:color="auto"/>
        <w:right w:val="none" w:sz="0" w:space="0" w:color="auto"/>
      </w:divBdr>
      <w:divsChild>
        <w:div w:id="1862667225">
          <w:marLeft w:val="547"/>
          <w:marRight w:val="0"/>
          <w:marTop w:val="200"/>
          <w:marBottom w:val="0"/>
          <w:divBdr>
            <w:top w:val="none" w:sz="0" w:space="0" w:color="auto"/>
            <w:left w:val="none" w:sz="0" w:space="0" w:color="auto"/>
            <w:bottom w:val="none" w:sz="0" w:space="0" w:color="auto"/>
            <w:right w:val="none" w:sz="0" w:space="0" w:color="auto"/>
          </w:divBdr>
        </w:div>
      </w:divsChild>
    </w:div>
    <w:div w:id="513806295">
      <w:bodyDiv w:val="1"/>
      <w:marLeft w:val="0"/>
      <w:marRight w:val="0"/>
      <w:marTop w:val="0"/>
      <w:marBottom w:val="0"/>
      <w:divBdr>
        <w:top w:val="none" w:sz="0" w:space="0" w:color="auto"/>
        <w:left w:val="none" w:sz="0" w:space="0" w:color="auto"/>
        <w:bottom w:val="none" w:sz="0" w:space="0" w:color="auto"/>
        <w:right w:val="none" w:sz="0" w:space="0" w:color="auto"/>
      </w:divBdr>
      <w:divsChild>
        <w:div w:id="1115171874">
          <w:marLeft w:val="547"/>
          <w:marRight w:val="0"/>
          <w:marTop w:val="200"/>
          <w:marBottom w:val="0"/>
          <w:divBdr>
            <w:top w:val="none" w:sz="0" w:space="0" w:color="auto"/>
            <w:left w:val="none" w:sz="0" w:space="0" w:color="auto"/>
            <w:bottom w:val="none" w:sz="0" w:space="0" w:color="auto"/>
            <w:right w:val="none" w:sz="0" w:space="0" w:color="auto"/>
          </w:divBdr>
        </w:div>
      </w:divsChild>
    </w:div>
    <w:div w:id="1400133361">
      <w:bodyDiv w:val="1"/>
      <w:marLeft w:val="0"/>
      <w:marRight w:val="0"/>
      <w:marTop w:val="0"/>
      <w:marBottom w:val="0"/>
      <w:divBdr>
        <w:top w:val="none" w:sz="0" w:space="0" w:color="auto"/>
        <w:left w:val="none" w:sz="0" w:space="0" w:color="auto"/>
        <w:bottom w:val="none" w:sz="0" w:space="0" w:color="auto"/>
        <w:right w:val="none" w:sz="0" w:space="0" w:color="auto"/>
      </w:divBdr>
      <w:divsChild>
        <w:div w:id="2039311677">
          <w:marLeft w:val="547"/>
          <w:marRight w:val="0"/>
          <w:marTop w:val="200"/>
          <w:marBottom w:val="0"/>
          <w:divBdr>
            <w:top w:val="none" w:sz="0" w:space="0" w:color="auto"/>
            <w:left w:val="none" w:sz="0" w:space="0" w:color="auto"/>
            <w:bottom w:val="none" w:sz="0" w:space="0" w:color="auto"/>
            <w:right w:val="none" w:sz="0" w:space="0" w:color="auto"/>
          </w:divBdr>
        </w:div>
      </w:divsChild>
    </w:div>
    <w:div w:id="1933076841">
      <w:bodyDiv w:val="1"/>
      <w:marLeft w:val="0"/>
      <w:marRight w:val="0"/>
      <w:marTop w:val="0"/>
      <w:marBottom w:val="0"/>
      <w:divBdr>
        <w:top w:val="none" w:sz="0" w:space="0" w:color="auto"/>
        <w:left w:val="none" w:sz="0" w:space="0" w:color="auto"/>
        <w:bottom w:val="none" w:sz="0" w:space="0" w:color="auto"/>
        <w:right w:val="none" w:sz="0" w:space="0" w:color="auto"/>
      </w:divBdr>
      <w:divsChild>
        <w:div w:id="923876649">
          <w:marLeft w:val="547"/>
          <w:marRight w:val="0"/>
          <w:marTop w:val="200"/>
          <w:marBottom w:val="0"/>
          <w:divBdr>
            <w:top w:val="none" w:sz="0" w:space="0" w:color="auto"/>
            <w:left w:val="none" w:sz="0" w:space="0" w:color="auto"/>
            <w:bottom w:val="none" w:sz="0" w:space="0" w:color="auto"/>
            <w:right w:val="none" w:sz="0" w:space="0" w:color="auto"/>
          </w:divBdr>
        </w:div>
      </w:divsChild>
    </w:div>
    <w:div w:id="1936555823">
      <w:bodyDiv w:val="1"/>
      <w:marLeft w:val="0"/>
      <w:marRight w:val="0"/>
      <w:marTop w:val="0"/>
      <w:marBottom w:val="0"/>
      <w:divBdr>
        <w:top w:val="none" w:sz="0" w:space="0" w:color="auto"/>
        <w:left w:val="none" w:sz="0" w:space="0" w:color="auto"/>
        <w:bottom w:val="none" w:sz="0" w:space="0" w:color="auto"/>
        <w:right w:val="none" w:sz="0" w:space="0" w:color="auto"/>
      </w:divBdr>
      <w:divsChild>
        <w:div w:id="162670568">
          <w:marLeft w:val="547"/>
          <w:marRight w:val="0"/>
          <w:marTop w:val="200"/>
          <w:marBottom w:val="0"/>
          <w:divBdr>
            <w:top w:val="none" w:sz="0" w:space="0" w:color="auto"/>
            <w:left w:val="none" w:sz="0" w:space="0" w:color="auto"/>
            <w:bottom w:val="none" w:sz="0" w:space="0" w:color="auto"/>
            <w:right w:val="none" w:sz="0" w:space="0" w:color="auto"/>
          </w:divBdr>
        </w:div>
      </w:divsChild>
    </w:div>
    <w:div w:id="2025091133">
      <w:bodyDiv w:val="1"/>
      <w:marLeft w:val="0"/>
      <w:marRight w:val="0"/>
      <w:marTop w:val="0"/>
      <w:marBottom w:val="0"/>
      <w:divBdr>
        <w:top w:val="none" w:sz="0" w:space="0" w:color="auto"/>
        <w:left w:val="none" w:sz="0" w:space="0" w:color="auto"/>
        <w:bottom w:val="none" w:sz="0" w:space="0" w:color="auto"/>
        <w:right w:val="none" w:sz="0" w:space="0" w:color="auto"/>
      </w:divBdr>
      <w:divsChild>
        <w:div w:id="883575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B63F4B-D3E0-45B5-A655-7A48105D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2015-06-12T03:41:00Z</dcterms:created>
  <dcterms:modified xsi:type="dcterms:W3CDTF">2015-06-17T12:06:00Z</dcterms:modified>
</cp:coreProperties>
</file>