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3FEA4" w14:textId="0877D3E6" w:rsidR="00444826" w:rsidRDefault="00444826" w:rsidP="00444826">
      <w:pPr>
        <w:spacing w:after="0" w:line="264" w:lineRule="atLeast"/>
        <w:outlineLvl w:val="0"/>
        <w:rPr>
          <w:rFonts w:ascii="Arial" w:eastAsia="Times New Roman" w:hAnsi="Arial" w:cs="Arial"/>
          <w:b/>
          <w:bCs/>
          <w:color w:val="323232"/>
          <w:spacing w:val="-5"/>
          <w:kern w:val="36"/>
          <w:sz w:val="60"/>
          <w:szCs w:val="60"/>
          <w:lang w:val="en-US" w:eastAsia="fr-MA"/>
        </w:rPr>
      </w:pPr>
      <w:r w:rsidRPr="00444826">
        <w:rPr>
          <w:rFonts w:ascii="Arial" w:eastAsia="Times New Roman" w:hAnsi="Arial" w:cs="Arial"/>
          <w:b/>
          <w:bCs/>
          <w:color w:val="323232"/>
          <w:spacing w:val="-5"/>
          <w:kern w:val="36"/>
          <w:sz w:val="60"/>
          <w:szCs w:val="60"/>
          <w:lang w:val="en-US" w:eastAsia="fr-MA"/>
        </w:rPr>
        <w:t>register (processor register, CPU register)</w:t>
      </w:r>
    </w:p>
    <w:p w14:paraId="7808D83F" w14:textId="7BD92F36" w:rsidR="00444826" w:rsidRPr="00444826" w:rsidRDefault="00444826" w:rsidP="00444826">
      <w:pPr>
        <w:spacing w:after="0" w:line="264" w:lineRule="atLeast"/>
        <w:outlineLvl w:val="0"/>
        <w:rPr>
          <w:rFonts w:ascii="Arial" w:eastAsia="Times New Roman" w:hAnsi="Arial" w:cs="Arial"/>
          <w:b/>
          <w:bCs/>
          <w:color w:val="323232"/>
          <w:spacing w:val="-5"/>
          <w:kern w:val="36"/>
          <w:sz w:val="60"/>
          <w:szCs w:val="60"/>
          <w:lang w:val="en-US" w:eastAsia="fr-MA"/>
        </w:rPr>
      </w:pPr>
      <w:r w:rsidRPr="00444826">
        <w:rPr>
          <w:rFonts w:ascii="Arial" w:hAnsi="Arial" w:cs="Arial"/>
          <w:color w:val="202122"/>
          <w:sz w:val="21"/>
          <w:szCs w:val="21"/>
          <w:shd w:val="clear" w:color="auto" w:fill="FFFFFF"/>
          <w:lang w:val="en-US"/>
        </w:rPr>
        <w:t>A </w:t>
      </w:r>
      <w:r w:rsidRPr="00444826">
        <w:rPr>
          <w:rFonts w:ascii="Arial" w:hAnsi="Arial" w:cs="Arial"/>
          <w:b/>
          <w:bCs/>
          <w:color w:val="202122"/>
          <w:sz w:val="21"/>
          <w:szCs w:val="21"/>
          <w:shd w:val="clear" w:color="auto" w:fill="FFFFFF"/>
          <w:lang w:val="en-US"/>
        </w:rPr>
        <w:t>processor register</w:t>
      </w:r>
      <w:r w:rsidRPr="00444826">
        <w:rPr>
          <w:rFonts w:ascii="Arial" w:hAnsi="Arial" w:cs="Arial"/>
          <w:color w:val="202122"/>
          <w:sz w:val="21"/>
          <w:szCs w:val="21"/>
          <w:shd w:val="clear" w:color="auto" w:fill="FFFFFF"/>
          <w:lang w:val="en-US"/>
        </w:rPr>
        <w:t> is a quickly accessible location available to a computer's </w:t>
      </w:r>
      <w:hyperlink r:id="rId5" w:tooltip="Processor (computing)" w:history="1">
        <w:r w:rsidRPr="00444826">
          <w:rPr>
            <w:rStyle w:val="Hyperlink"/>
            <w:rFonts w:ascii="Arial" w:hAnsi="Arial" w:cs="Arial"/>
            <w:color w:val="0645AD"/>
            <w:sz w:val="21"/>
            <w:szCs w:val="21"/>
            <w:shd w:val="clear" w:color="auto" w:fill="FFFFFF"/>
            <w:lang w:val="en-US"/>
          </w:rPr>
          <w:t>processor</w:t>
        </w:r>
      </w:hyperlink>
      <w:r w:rsidRPr="00444826">
        <w:rPr>
          <w:rFonts w:ascii="Arial" w:hAnsi="Arial" w:cs="Arial"/>
          <w:color w:val="202122"/>
          <w:sz w:val="21"/>
          <w:szCs w:val="21"/>
          <w:shd w:val="clear" w:color="auto" w:fill="FFFFFF"/>
          <w:lang w:val="en-US"/>
        </w:rPr>
        <w:t>.</w:t>
      </w:r>
    </w:p>
    <w:p w14:paraId="75BA1A51" w14:textId="77777777" w:rsidR="00444826" w:rsidRPr="00444826" w:rsidRDefault="00444826" w:rsidP="00444826">
      <w:pPr>
        <w:shd w:val="clear" w:color="auto" w:fill="FFFFFF"/>
        <w:spacing w:before="360" w:after="360" w:line="401" w:lineRule="atLeast"/>
        <w:rPr>
          <w:rFonts w:ascii="Arial" w:eastAsia="Times New Roman" w:hAnsi="Arial" w:cs="Arial"/>
          <w:color w:val="666666"/>
          <w:sz w:val="27"/>
          <w:szCs w:val="27"/>
          <w:lang w:val="en-US" w:eastAsia="fr-MA"/>
        </w:rPr>
      </w:pPr>
      <w:r w:rsidRPr="00444826">
        <w:rPr>
          <w:rFonts w:ascii="Arial" w:eastAsia="Times New Roman" w:hAnsi="Arial" w:cs="Arial"/>
          <w:color w:val="666666"/>
          <w:sz w:val="27"/>
          <w:szCs w:val="27"/>
          <w:lang w:val="en-US" w:eastAsia="fr-MA"/>
        </w:rPr>
        <w:t>A processor register (CPU register) </w:t>
      </w:r>
      <w:hyperlink r:id="rId6" w:history="1">
        <w:r w:rsidRPr="00444826">
          <w:rPr>
            <w:rFonts w:ascii="Arial" w:eastAsia="Times New Roman" w:hAnsi="Arial" w:cs="Arial"/>
            <w:color w:val="007CAD"/>
            <w:sz w:val="27"/>
            <w:szCs w:val="27"/>
            <w:u w:val="single"/>
            <w:lang w:val="en-US" w:eastAsia="fr-MA"/>
          </w:rPr>
          <w:t>is one of a small set of data holding places</w:t>
        </w:r>
      </w:hyperlink>
      <w:r w:rsidRPr="00444826">
        <w:rPr>
          <w:rFonts w:ascii="Arial" w:eastAsia="Times New Roman" w:hAnsi="Arial" w:cs="Arial"/>
          <w:color w:val="666666"/>
          <w:sz w:val="27"/>
          <w:szCs w:val="27"/>
          <w:lang w:val="en-US" w:eastAsia="fr-MA"/>
        </w:rPr>
        <w:t> that are part of the computer </w:t>
      </w:r>
      <w:hyperlink r:id="rId7" w:history="1">
        <w:r w:rsidRPr="00444826">
          <w:rPr>
            <w:rFonts w:ascii="Arial" w:eastAsia="Times New Roman" w:hAnsi="Arial" w:cs="Arial"/>
            <w:color w:val="007CAD"/>
            <w:sz w:val="27"/>
            <w:szCs w:val="27"/>
            <w:u w:val="single"/>
            <w:lang w:val="en-US" w:eastAsia="fr-MA"/>
          </w:rPr>
          <w:t>processor</w:t>
        </w:r>
      </w:hyperlink>
      <w:r w:rsidRPr="00444826">
        <w:rPr>
          <w:rFonts w:ascii="Arial" w:eastAsia="Times New Roman" w:hAnsi="Arial" w:cs="Arial"/>
          <w:color w:val="666666"/>
          <w:sz w:val="27"/>
          <w:szCs w:val="27"/>
          <w:lang w:val="en-US" w:eastAsia="fr-MA"/>
        </w:rPr>
        <w:t>.</w:t>
      </w:r>
    </w:p>
    <w:p w14:paraId="7F908836" w14:textId="77777777" w:rsidR="00444826" w:rsidRPr="00444826" w:rsidRDefault="00444826" w:rsidP="00444826">
      <w:pPr>
        <w:shd w:val="clear" w:color="auto" w:fill="FFFFFF"/>
        <w:spacing w:before="360" w:after="360" w:line="401" w:lineRule="atLeast"/>
        <w:rPr>
          <w:rFonts w:ascii="Arial" w:eastAsia="Times New Roman" w:hAnsi="Arial" w:cs="Arial"/>
          <w:color w:val="666666"/>
          <w:sz w:val="27"/>
          <w:szCs w:val="27"/>
          <w:lang w:val="en-US" w:eastAsia="fr-MA"/>
        </w:rPr>
      </w:pPr>
      <w:r w:rsidRPr="00444826">
        <w:rPr>
          <w:rFonts w:ascii="Arial" w:eastAsia="Times New Roman" w:hAnsi="Arial" w:cs="Arial"/>
          <w:color w:val="666666"/>
          <w:sz w:val="27"/>
          <w:szCs w:val="27"/>
          <w:lang w:val="en-US" w:eastAsia="fr-MA"/>
        </w:rPr>
        <w:t>A register may hold an </w:t>
      </w:r>
      <w:hyperlink r:id="rId8" w:history="1">
        <w:r w:rsidRPr="00444826">
          <w:rPr>
            <w:rFonts w:ascii="Arial" w:eastAsia="Times New Roman" w:hAnsi="Arial" w:cs="Arial"/>
            <w:color w:val="007CAD"/>
            <w:sz w:val="27"/>
            <w:szCs w:val="27"/>
            <w:u w:val="single"/>
            <w:lang w:val="en-US" w:eastAsia="fr-MA"/>
          </w:rPr>
          <w:t>instruction</w:t>
        </w:r>
      </w:hyperlink>
      <w:r w:rsidRPr="00444826">
        <w:rPr>
          <w:rFonts w:ascii="Arial" w:eastAsia="Times New Roman" w:hAnsi="Arial" w:cs="Arial"/>
          <w:color w:val="666666"/>
          <w:sz w:val="27"/>
          <w:szCs w:val="27"/>
          <w:lang w:val="en-US" w:eastAsia="fr-MA"/>
        </w:rPr>
        <w:t>, a storage address, or any kind of data (such as a bit sequence or individual characters). Some instructions specify registers as part of the instruction. For example, an instruction may specify that the contents of two defined registers be added together and then placed in a specified register.</w:t>
      </w:r>
    </w:p>
    <w:p w14:paraId="66C68A4F" w14:textId="77777777" w:rsidR="00444826" w:rsidRPr="00444826" w:rsidRDefault="00444826" w:rsidP="00444826">
      <w:pPr>
        <w:shd w:val="clear" w:color="auto" w:fill="FFFFFF"/>
        <w:spacing w:before="360" w:after="360" w:line="401" w:lineRule="atLeast"/>
        <w:rPr>
          <w:rFonts w:ascii="Arial" w:eastAsia="Times New Roman" w:hAnsi="Arial" w:cs="Arial"/>
          <w:color w:val="666666"/>
          <w:sz w:val="27"/>
          <w:szCs w:val="27"/>
          <w:lang w:val="en-US" w:eastAsia="fr-MA"/>
        </w:rPr>
      </w:pPr>
      <w:r w:rsidRPr="00444826">
        <w:rPr>
          <w:rFonts w:ascii="Arial" w:eastAsia="Times New Roman" w:hAnsi="Arial" w:cs="Arial"/>
          <w:color w:val="666666"/>
          <w:sz w:val="27"/>
          <w:szCs w:val="27"/>
          <w:lang w:val="en-US" w:eastAsia="fr-MA"/>
        </w:rPr>
        <w:t>A register must be large enough to hold an instruction - for example, in a </w:t>
      </w:r>
      <w:hyperlink r:id="rId9" w:history="1">
        <w:r w:rsidRPr="00444826">
          <w:rPr>
            <w:rFonts w:ascii="Arial" w:eastAsia="Times New Roman" w:hAnsi="Arial" w:cs="Arial"/>
            <w:color w:val="007CAD"/>
            <w:sz w:val="27"/>
            <w:szCs w:val="27"/>
            <w:u w:val="single"/>
            <w:lang w:val="en-US" w:eastAsia="fr-MA"/>
          </w:rPr>
          <w:t>64-bit computer</w:t>
        </w:r>
      </w:hyperlink>
      <w:r w:rsidRPr="00444826">
        <w:rPr>
          <w:rFonts w:ascii="Arial" w:eastAsia="Times New Roman" w:hAnsi="Arial" w:cs="Arial"/>
          <w:color w:val="666666"/>
          <w:sz w:val="27"/>
          <w:szCs w:val="27"/>
          <w:lang w:val="en-US" w:eastAsia="fr-MA"/>
        </w:rPr>
        <w:t>, a register must be 64 </w:t>
      </w:r>
      <w:hyperlink r:id="rId10" w:history="1">
        <w:r w:rsidRPr="00444826">
          <w:rPr>
            <w:rFonts w:ascii="Arial" w:eastAsia="Times New Roman" w:hAnsi="Arial" w:cs="Arial"/>
            <w:color w:val="007CAD"/>
            <w:sz w:val="27"/>
            <w:szCs w:val="27"/>
            <w:u w:val="single"/>
            <w:lang w:val="en-US" w:eastAsia="fr-MA"/>
          </w:rPr>
          <w:t>bits</w:t>
        </w:r>
      </w:hyperlink>
      <w:r w:rsidRPr="00444826">
        <w:rPr>
          <w:rFonts w:ascii="Arial" w:eastAsia="Times New Roman" w:hAnsi="Arial" w:cs="Arial"/>
          <w:color w:val="666666"/>
          <w:sz w:val="27"/>
          <w:szCs w:val="27"/>
          <w:lang w:val="en-US" w:eastAsia="fr-MA"/>
        </w:rPr>
        <w:t> in length. In some computer designs, there are smaller registers - for example, </w:t>
      </w:r>
      <w:r w:rsidRPr="00444826">
        <w:rPr>
          <w:rFonts w:ascii="Arial" w:eastAsia="Times New Roman" w:hAnsi="Arial" w:cs="Arial"/>
          <w:i/>
          <w:iCs/>
          <w:color w:val="666666"/>
          <w:sz w:val="27"/>
          <w:szCs w:val="27"/>
          <w:lang w:val="en-US" w:eastAsia="fr-MA"/>
        </w:rPr>
        <w:t>half-registers</w:t>
      </w:r>
      <w:r w:rsidRPr="00444826">
        <w:rPr>
          <w:rFonts w:ascii="Arial" w:eastAsia="Times New Roman" w:hAnsi="Arial" w:cs="Arial"/>
          <w:color w:val="666666"/>
          <w:sz w:val="27"/>
          <w:szCs w:val="27"/>
          <w:lang w:val="en-US" w:eastAsia="fr-MA"/>
        </w:rPr>
        <w:t> - for shorter instructions. Depending on the processor design and language rules, registers may be numbered or have arbitrary names.</w:t>
      </w:r>
    </w:p>
    <w:p w14:paraId="17B80027" w14:textId="77777777" w:rsidR="00BE569E" w:rsidRPr="00444826" w:rsidRDefault="00BE569E">
      <w:pPr>
        <w:rPr>
          <w:lang w:val="en-US"/>
        </w:rPr>
      </w:pPr>
    </w:p>
    <w:sectPr w:rsidR="00BE569E" w:rsidRPr="004448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E3027"/>
    <w:multiLevelType w:val="multilevel"/>
    <w:tmpl w:val="0A1C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AB220E"/>
    <w:multiLevelType w:val="multilevel"/>
    <w:tmpl w:val="4596F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826"/>
    <w:rsid w:val="00444826"/>
    <w:rsid w:val="00BE569E"/>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EB493"/>
  <w15:chartTrackingRefBased/>
  <w15:docId w15:val="{B9C31F93-D0F0-440B-95BD-5B9695145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48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826"/>
    <w:rPr>
      <w:rFonts w:ascii="Times New Roman" w:eastAsia="Times New Roman" w:hAnsi="Times New Roman" w:cs="Times New Roman"/>
      <w:b/>
      <w:bCs/>
      <w:kern w:val="36"/>
      <w:sz w:val="48"/>
      <w:szCs w:val="48"/>
      <w:lang w:eastAsia="fr-MA"/>
    </w:rPr>
  </w:style>
  <w:style w:type="paragraph" w:customStyle="1" w:styleId="share-bar-item-desktop">
    <w:name w:val="share-bar-item-desktop"/>
    <w:basedOn w:val="Normal"/>
    <w:rsid w:val="00444826"/>
    <w:pPr>
      <w:spacing w:before="100" w:beforeAutospacing="1" w:after="100" w:afterAutospacing="1" w:line="240" w:lineRule="auto"/>
    </w:pPr>
    <w:rPr>
      <w:rFonts w:ascii="Times New Roman" w:eastAsia="Times New Roman" w:hAnsi="Times New Roman" w:cs="Times New Roman"/>
      <w:sz w:val="24"/>
      <w:szCs w:val="24"/>
      <w:lang w:eastAsia="fr-MA"/>
    </w:rPr>
  </w:style>
  <w:style w:type="character" w:styleId="Hyperlink">
    <w:name w:val="Hyperlink"/>
    <w:basedOn w:val="DefaultParagraphFont"/>
    <w:uiPriority w:val="99"/>
    <w:semiHidden/>
    <w:unhideWhenUsed/>
    <w:rsid w:val="00444826"/>
    <w:rPr>
      <w:color w:val="0000FF"/>
      <w:u w:val="single"/>
    </w:rPr>
  </w:style>
  <w:style w:type="character" w:customStyle="1" w:styleId="main-article-author-title">
    <w:name w:val="main-article-author-title"/>
    <w:basedOn w:val="DefaultParagraphFont"/>
    <w:rsid w:val="00444826"/>
  </w:style>
  <w:style w:type="paragraph" w:styleId="NormalWeb">
    <w:name w:val="Normal (Web)"/>
    <w:basedOn w:val="Normal"/>
    <w:uiPriority w:val="99"/>
    <w:semiHidden/>
    <w:unhideWhenUsed/>
    <w:rsid w:val="00444826"/>
    <w:pPr>
      <w:spacing w:before="100" w:beforeAutospacing="1" w:after="100" w:afterAutospacing="1" w:line="240" w:lineRule="auto"/>
    </w:pPr>
    <w:rPr>
      <w:rFonts w:ascii="Times New Roman" w:eastAsia="Times New Roman" w:hAnsi="Times New Roman" w:cs="Times New Roman"/>
      <w:sz w:val="24"/>
      <w:szCs w:val="24"/>
      <w:lang w:eastAsia="fr-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770867">
      <w:bodyDiv w:val="1"/>
      <w:marLeft w:val="0"/>
      <w:marRight w:val="0"/>
      <w:marTop w:val="0"/>
      <w:marBottom w:val="0"/>
      <w:divBdr>
        <w:top w:val="none" w:sz="0" w:space="0" w:color="auto"/>
        <w:left w:val="none" w:sz="0" w:space="0" w:color="auto"/>
        <w:bottom w:val="none" w:sz="0" w:space="0" w:color="auto"/>
        <w:right w:val="none" w:sz="0" w:space="0" w:color="auto"/>
      </w:divBdr>
      <w:divsChild>
        <w:div w:id="1880437941">
          <w:marLeft w:val="0"/>
          <w:marRight w:val="0"/>
          <w:marTop w:val="0"/>
          <w:marBottom w:val="0"/>
          <w:divBdr>
            <w:top w:val="none" w:sz="0" w:space="0" w:color="auto"/>
            <w:left w:val="none" w:sz="0" w:space="0" w:color="auto"/>
            <w:bottom w:val="none" w:sz="0" w:space="0" w:color="auto"/>
            <w:right w:val="none" w:sz="0" w:space="0" w:color="auto"/>
          </w:divBdr>
          <w:divsChild>
            <w:div w:id="971600153">
              <w:marLeft w:val="0"/>
              <w:marRight w:val="0"/>
              <w:marTop w:val="0"/>
              <w:marBottom w:val="0"/>
              <w:divBdr>
                <w:top w:val="none" w:sz="0" w:space="0" w:color="auto"/>
                <w:left w:val="none" w:sz="0" w:space="0" w:color="auto"/>
                <w:bottom w:val="none" w:sz="0" w:space="0" w:color="auto"/>
                <w:right w:val="none" w:sz="0" w:space="0" w:color="auto"/>
              </w:divBdr>
            </w:div>
          </w:divsChild>
        </w:div>
        <w:div w:id="1947426807">
          <w:marLeft w:val="0"/>
          <w:marRight w:val="0"/>
          <w:marTop w:val="0"/>
          <w:marBottom w:val="0"/>
          <w:divBdr>
            <w:top w:val="none" w:sz="0" w:space="0" w:color="auto"/>
            <w:left w:val="none" w:sz="0" w:space="0" w:color="auto"/>
            <w:bottom w:val="none" w:sz="0" w:space="0" w:color="auto"/>
            <w:right w:val="none" w:sz="0" w:space="0" w:color="auto"/>
          </w:divBdr>
          <w:divsChild>
            <w:div w:id="1424257035">
              <w:marLeft w:val="0"/>
              <w:marRight w:val="0"/>
              <w:marTop w:val="300"/>
              <w:marBottom w:val="300"/>
              <w:divBdr>
                <w:top w:val="none" w:sz="0" w:space="0" w:color="auto"/>
                <w:left w:val="none" w:sz="0" w:space="0" w:color="auto"/>
                <w:bottom w:val="single" w:sz="6" w:space="2" w:color="E3E3E3"/>
                <w:right w:val="none" w:sz="0" w:space="0" w:color="auto"/>
              </w:divBdr>
              <w:divsChild>
                <w:div w:id="145244025">
                  <w:marLeft w:val="0"/>
                  <w:marRight w:val="150"/>
                  <w:marTop w:val="0"/>
                  <w:marBottom w:val="7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whatis/definition/instruction" TargetMode="External"/><Relationship Id="rId3" Type="http://schemas.openxmlformats.org/officeDocument/2006/relationships/settings" Target="settings.xml"/><Relationship Id="rId7" Type="http://schemas.openxmlformats.org/officeDocument/2006/relationships/hyperlink" Target="https://www.techtarget.com/whatis/definition/processo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storage/post/Storage-Processors-to-Unleash-the-Full-Potential-of-Flash-Storage" TargetMode="External"/><Relationship Id="rId11" Type="http://schemas.openxmlformats.org/officeDocument/2006/relationships/fontTable" Target="fontTable.xml"/><Relationship Id="rId5" Type="http://schemas.openxmlformats.org/officeDocument/2006/relationships/hyperlink" Target="https://en.wikipedia.org/wiki/Processor_(computing)" TargetMode="External"/><Relationship Id="rId10" Type="http://schemas.openxmlformats.org/officeDocument/2006/relationships/hyperlink" Target="https://www.techtarget.com/whatis/definition/bit-binary-digit" TargetMode="External"/><Relationship Id="rId4" Type="http://schemas.openxmlformats.org/officeDocument/2006/relationships/webSettings" Target="webSettings.xml"/><Relationship Id="rId9" Type="http://schemas.openxmlformats.org/officeDocument/2006/relationships/hyperlink" Target="https://www.techtarget.com/searchdatacenter/definition/64-bit-proces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226</Words>
  <Characters>1244</Characters>
  <Application>Microsoft Office Word</Application>
  <DocSecurity>0</DocSecurity>
  <Lines>10</Lines>
  <Paragraphs>2</Paragraphs>
  <ScaleCrop>false</ScaleCrop>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chifaechlyah@gmail.com</dc:creator>
  <cp:keywords/>
  <dc:description/>
  <cp:lastModifiedBy>chifaechlyah@gmail.com</cp:lastModifiedBy>
  <cp:revision>1</cp:revision>
  <dcterms:created xsi:type="dcterms:W3CDTF">2022-10-12T05:49:00Z</dcterms:created>
  <dcterms:modified xsi:type="dcterms:W3CDTF">2022-10-12T05:50:00Z</dcterms:modified>
</cp:coreProperties>
</file>