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CBD5" w14:textId="77777777" w:rsidR="008501B3" w:rsidRPr="008501B3" w:rsidRDefault="008501B3" w:rsidP="008501B3">
      <w:pPr>
        <w:pBdr>
          <w:bottom w:val="single" w:sz="6" w:space="0" w:color="3C6EB4"/>
        </w:pBdr>
        <w:spacing w:before="600" w:after="450" w:line="240" w:lineRule="auto"/>
        <w:outlineLvl w:val="1"/>
        <w:rPr>
          <w:rFonts w:ascii="Arial" w:eastAsia="Times New Roman" w:hAnsi="Arial" w:cs="Arial"/>
          <w:b/>
          <w:bCs/>
          <w:color w:val="3C6EB4"/>
          <w:sz w:val="32"/>
          <w:szCs w:val="32"/>
          <w:lang w:eastAsia="fr-MA"/>
        </w:rPr>
      </w:pPr>
      <w:r w:rsidRPr="008501B3">
        <w:rPr>
          <w:rFonts w:ascii="Arial" w:eastAsia="Times New Roman" w:hAnsi="Arial" w:cs="Arial"/>
          <w:b/>
          <w:bCs/>
          <w:color w:val="3C6EB4"/>
          <w:sz w:val="32"/>
          <w:szCs w:val="32"/>
          <w:lang w:eastAsia="fr-MA"/>
        </w:rPr>
        <w:t>Qu'est-ce qu'une annotation Java ?</w:t>
      </w:r>
    </w:p>
    <w:p w14:paraId="3372875E" w14:textId="77777777" w:rsidR="008501B3" w:rsidRPr="008501B3" w:rsidRDefault="008501B3" w:rsidP="008501B3">
      <w:p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color w:val="000000"/>
          <w:sz w:val="26"/>
          <w:szCs w:val="26"/>
          <w:lang w:eastAsia="fr-MA"/>
        </w:rPr>
        <w:t>Une annotation est un marqueur particulier (introduit par un caractère </w:t>
      </w:r>
      <w:r w:rsidRPr="008501B3">
        <w:rPr>
          <w:rFonts w:ascii="Courier" w:eastAsia="Times New Roman" w:hAnsi="Courier" w:cs="Courier New"/>
          <w:color w:val="000000"/>
          <w:sz w:val="20"/>
          <w:szCs w:val="20"/>
          <w:bdr w:val="single" w:sz="6" w:space="0" w:color="D0D0D0" w:frame="1"/>
          <w:shd w:val="clear" w:color="auto" w:fill="F0F0F0"/>
          <w:lang w:eastAsia="fr-MA"/>
        </w:rPr>
        <w:t>@</w:t>
      </w:r>
      <w:r w:rsidRPr="008501B3">
        <w:rPr>
          <w:rFonts w:ascii="Arial" w:eastAsia="Times New Roman" w:hAnsi="Arial" w:cs="Arial"/>
          <w:color w:val="000000"/>
          <w:sz w:val="26"/>
          <w:szCs w:val="26"/>
          <w:lang w:eastAsia="fr-MA"/>
        </w:rPr>
        <w:t xml:space="preserve">) permettant d'ajouter une </w:t>
      </w:r>
      <w:proofErr w:type="spellStart"/>
      <w:r w:rsidRPr="008501B3">
        <w:rPr>
          <w:rFonts w:ascii="Arial" w:eastAsia="Times New Roman" w:hAnsi="Arial" w:cs="Arial"/>
          <w:color w:val="000000"/>
          <w:sz w:val="26"/>
          <w:szCs w:val="26"/>
          <w:lang w:eastAsia="fr-MA"/>
        </w:rPr>
        <w:t>méta-données</w:t>
      </w:r>
      <w:proofErr w:type="spellEnd"/>
      <w:r w:rsidRPr="008501B3">
        <w:rPr>
          <w:rFonts w:ascii="Arial" w:eastAsia="Times New Roman" w:hAnsi="Arial" w:cs="Arial"/>
          <w:color w:val="000000"/>
          <w:sz w:val="26"/>
          <w:szCs w:val="26"/>
          <w:lang w:eastAsia="fr-MA"/>
        </w:rPr>
        <w:t xml:space="preserve"> à un élément de votre programme. On peut ajouter une annotation à un type (classe, interface, type énuméré, ...), un attribut, une méthode ou encore un constructeur. En soi, une annotation ne fait pas grand-chose : il faut qu'un </w:t>
      </w:r>
      <w:proofErr w:type="spellStart"/>
      <w:r w:rsidRPr="008501B3">
        <w:rPr>
          <w:rFonts w:ascii="Arial" w:eastAsia="Times New Roman" w:hAnsi="Arial" w:cs="Arial"/>
          <w:color w:val="000000"/>
          <w:sz w:val="26"/>
          <w:szCs w:val="26"/>
          <w:lang w:eastAsia="fr-MA"/>
        </w:rPr>
        <w:t>framework</w:t>
      </w:r>
      <w:proofErr w:type="spellEnd"/>
      <w:r w:rsidRPr="008501B3">
        <w:rPr>
          <w:rFonts w:ascii="Arial" w:eastAsia="Times New Roman" w:hAnsi="Arial" w:cs="Arial"/>
          <w:color w:val="000000"/>
          <w:sz w:val="26"/>
          <w:szCs w:val="26"/>
          <w:lang w:eastAsia="fr-MA"/>
        </w:rPr>
        <w:t xml:space="preserve"> (ou une librairie) recherche ces annotations pour les traiter.</w:t>
      </w:r>
    </w:p>
    <w:p w14:paraId="4BBFE495" w14:textId="77777777" w:rsidR="008501B3" w:rsidRPr="008501B3" w:rsidRDefault="008501B3" w:rsidP="008501B3">
      <w:pPr>
        <w:spacing w:after="0" w:line="240" w:lineRule="auto"/>
        <w:rPr>
          <w:rFonts w:ascii="Arial" w:eastAsia="Times New Roman" w:hAnsi="Arial" w:cs="Arial"/>
          <w:color w:val="000000"/>
          <w:sz w:val="27"/>
          <w:szCs w:val="27"/>
          <w:lang w:eastAsia="fr-MA"/>
        </w:rPr>
      </w:pPr>
      <w:proofErr w:type="gramStart"/>
      <w:r w:rsidRPr="008501B3">
        <w:rPr>
          <w:rFonts w:ascii="Arial" w:eastAsia="Times New Roman" w:hAnsi="Arial" w:cs="Arial"/>
          <w:color w:val="000000"/>
          <w:sz w:val="27"/>
          <w:szCs w:val="27"/>
          <w:lang w:eastAsia="fr-MA"/>
        </w:rPr>
        <w:t>la</w:t>
      </w:r>
      <w:proofErr w:type="gramEnd"/>
      <w:r w:rsidRPr="008501B3">
        <w:rPr>
          <w:rFonts w:ascii="Arial" w:eastAsia="Times New Roman" w:hAnsi="Arial" w:cs="Arial"/>
          <w:color w:val="000000"/>
          <w:sz w:val="27"/>
          <w:szCs w:val="27"/>
          <w:lang w:eastAsia="fr-MA"/>
        </w:rPr>
        <w:t xml:space="preserve"> différence entre une librairie ou un </w:t>
      </w:r>
      <w:proofErr w:type="spellStart"/>
      <w:r w:rsidRPr="008501B3">
        <w:rPr>
          <w:rFonts w:ascii="Arial" w:eastAsia="Times New Roman" w:hAnsi="Arial" w:cs="Arial"/>
          <w:color w:val="000000"/>
          <w:sz w:val="27"/>
          <w:szCs w:val="27"/>
          <w:lang w:eastAsia="fr-MA"/>
        </w:rPr>
        <w:t>framework</w:t>
      </w:r>
      <w:proofErr w:type="spellEnd"/>
      <w:r w:rsidRPr="008501B3">
        <w:rPr>
          <w:rFonts w:ascii="Arial" w:eastAsia="Times New Roman" w:hAnsi="Arial" w:cs="Arial"/>
          <w:color w:val="000000"/>
          <w:sz w:val="27"/>
          <w:szCs w:val="27"/>
          <w:lang w:eastAsia="fr-MA"/>
        </w:rPr>
        <w:t xml:space="preserve"> réside dans le fait qu'un </w:t>
      </w:r>
      <w:proofErr w:type="spellStart"/>
      <w:r w:rsidRPr="008501B3">
        <w:rPr>
          <w:rFonts w:ascii="Arial" w:eastAsia="Times New Roman" w:hAnsi="Arial" w:cs="Arial"/>
          <w:color w:val="000000"/>
          <w:sz w:val="27"/>
          <w:szCs w:val="27"/>
          <w:lang w:eastAsia="fr-MA"/>
        </w:rPr>
        <w:t>framework</w:t>
      </w:r>
      <w:proofErr w:type="spellEnd"/>
      <w:r w:rsidRPr="008501B3">
        <w:rPr>
          <w:rFonts w:ascii="Arial" w:eastAsia="Times New Roman" w:hAnsi="Arial" w:cs="Arial"/>
          <w:color w:val="000000"/>
          <w:sz w:val="27"/>
          <w:szCs w:val="27"/>
          <w:lang w:eastAsia="fr-MA"/>
        </w:rPr>
        <w:t xml:space="preserve"> (littéralement, un cadre de travail) impose une manière structurante de développer. Ce n'est pas le cas d'une librairie. En termes de </w:t>
      </w:r>
      <w:proofErr w:type="spellStart"/>
      <w:r w:rsidRPr="008501B3">
        <w:rPr>
          <w:rFonts w:ascii="Arial" w:eastAsia="Times New Roman" w:hAnsi="Arial" w:cs="Arial"/>
          <w:color w:val="000000"/>
          <w:sz w:val="27"/>
          <w:szCs w:val="27"/>
          <w:lang w:eastAsia="fr-MA"/>
        </w:rPr>
        <w:t>frameworks</w:t>
      </w:r>
      <w:proofErr w:type="spellEnd"/>
      <w:r w:rsidRPr="008501B3">
        <w:rPr>
          <w:rFonts w:ascii="Arial" w:eastAsia="Times New Roman" w:hAnsi="Arial" w:cs="Arial"/>
          <w:color w:val="000000"/>
          <w:sz w:val="27"/>
          <w:szCs w:val="27"/>
          <w:lang w:eastAsia="fr-MA"/>
        </w:rPr>
        <w:t xml:space="preserve"> Java, on peut notamment parler de Spring Framework, d'Hibernate, de JUnit ou encore de JSF : dans ces trois cas, ces </w:t>
      </w:r>
      <w:proofErr w:type="spellStart"/>
      <w:r w:rsidRPr="008501B3">
        <w:rPr>
          <w:rFonts w:ascii="Arial" w:eastAsia="Times New Roman" w:hAnsi="Arial" w:cs="Arial"/>
          <w:color w:val="000000"/>
          <w:sz w:val="27"/>
          <w:szCs w:val="27"/>
          <w:lang w:eastAsia="fr-MA"/>
        </w:rPr>
        <w:t>frameworks</w:t>
      </w:r>
      <w:proofErr w:type="spellEnd"/>
      <w:r w:rsidRPr="008501B3">
        <w:rPr>
          <w:rFonts w:ascii="Arial" w:eastAsia="Times New Roman" w:hAnsi="Arial" w:cs="Arial"/>
          <w:color w:val="000000"/>
          <w:sz w:val="27"/>
          <w:szCs w:val="27"/>
          <w:lang w:eastAsia="fr-MA"/>
        </w:rPr>
        <w:t xml:space="preserve"> utilisent des annotations.</w:t>
      </w:r>
    </w:p>
    <w:p w14:paraId="1BB11441" w14:textId="77777777" w:rsidR="008501B3" w:rsidRPr="008501B3" w:rsidRDefault="008501B3" w:rsidP="008501B3">
      <w:p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color w:val="000000"/>
          <w:sz w:val="26"/>
          <w:szCs w:val="26"/>
          <w:lang w:eastAsia="fr-MA"/>
        </w:rPr>
        <w:t xml:space="preserve">Les annotations Java étant des </w:t>
      </w:r>
      <w:proofErr w:type="spellStart"/>
      <w:r w:rsidRPr="008501B3">
        <w:rPr>
          <w:rFonts w:ascii="Arial" w:eastAsia="Times New Roman" w:hAnsi="Arial" w:cs="Arial"/>
          <w:color w:val="000000"/>
          <w:sz w:val="26"/>
          <w:szCs w:val="26"/>
          <w:lang w:eastAsia="fr-MA"/>
        </w:rPr>
        <w:t>méta-données</w:t>
      </w:r>
      <w:proofErr w:type="spellEnd"/>
      <w:r w:rsidRPr="008501B3">
        <w:rPr>
          <w:rFonts w:ascii="Arial" w:eastAsia="Times New Roman" w:hAnsi="Arial" w:cs="Arial"/>
          <w:color w:val="000000"/>
          <w:sz w:val="26"/>
          <w:szCs w:val="26"/>
          <w:lang w:eastAsia="fr-MA"/>
        </w:rPr>
        <w:t>, pour les rechercher et les manipuler, on doit utiliser le moteur de réflexion Java. Il existe cependant quelques annotations qui n'ont de sens que pour la compréhension du code source, par exemple l'annotation </w:t>
      </w:r>
      <w:r w:rsidRPr="008501B3">
        <w:rPr>
          <w:rFonts w:ascii="Courier" w:eastAsia="Times New Roman" w:hAnsi="Courier" w:cs="Courier New"/>
          <w:color w:val="000000"/>
          <w:sz w:val="20"/>
          <w:szCs w:val="20"/>
          <w:bdr w:val="single" w:sz="6" w:space="0" w:color="D0D0D0" w:frame="1"/>
          <w:shd w:val="clear" w:color="auto" w:fill="F0F0F0"/>
          <w:lang w:eastAsia="fr-MA"/>
        </w:rPr>
        <w:t>@Override</w:t>
      </w:r>
      <w:r w:rsidRPr="008501B3">
        <w:rPr>
          <w:rFonts w:ascii="Arial" w:eastAsia="Times New Roman" w:hAnsi="Arial" w:cs="Arial"/>
          <w:color w:val="000000"/>
          <w:sz w:val="26"/>
          <w:szCs w:val="26"/>
          <w:lang w:eastAsia="fr-MA"/>
        </w:rPr>
        <w:t>. Ce type d'annotations est non manipulable par le moteur de réflexion.</w:t>
      </w:r>
    </w:p>
    <w:p w14:paraId="7362B935" w14:textId="77777777" w:rsidR="008501B3" w:rsidRPr="008501B3" w:rsidRDefault="008501B3" w:rsidP="008501B3">
      <w:pPr>
        <w:pBdr>
          <w:bottom w:val="single" w:sz="6" w:space="0" w:color="3C6EB4"/>
        </w:pBdr>
        <w:spacing w:before="600" w:after="450" w:line="240" w:lineRule="auto"/>
        <w:outlineLvl w:val="1"/>
        <w:rPr>
          <w:rFonts w:ascii="Arial" w:eastAsia="Times New Roman" w:hAnsi="Arial" w:cs="Arial"/>
          <w:b/>
          <w:bCs/>
          <w:color w:val="3C6EB4"/>
          <w:sz w:val="32"/>
          <w:szCs w:val="32"/>
          <w:lang w:eastAsia="fr-MA"/>
        </w:rPr>
      </w:pPr>
      <w:bookmarkStart w:id="0" w:name="source_retention"/>
      <w:bookmarkEnd w:id="0"/>
      <w:r w:rsidRPr="008501B3">
        <w:rPr>
          <w:rFonts w:ascii="Arial" w:eastAsia="Times New Roman" w:hAnsi="Arial" w:cs="Arial"/>
          <w:b/>
          <w:bCs/>
          <w:color w:val="3C6EB4"/>
          <w:sz w:val="32"/>
          <w:szCs w:val="32"/>
          <w:lang w:eastAsia="fr-MA"/>
        </w:rPr>
        <w:t>Annotations relatives à la compréhension du code</w:t>
      </w:r>
    </w:p>
    <w:p w14:paraId="2D681DEA" w14:textId="77777777" w:rsidR="008501B3" w:rsidRPr="008501B3" w:rsidRDefault="008501B3" w:rsidP="008501B3">
      <w:p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color w:val="000000"/>
          <w:sz w:val="26"/>
          <w:szCs w:val="26"/>
          <w:lang w:eastAsia="fr-MA"/>
        </w:rPr>
        <w:t>On dit d'une telle annotation qu'elle a une rétention de type « Source ». Dit autrement, l'annotation n'est pas stockée dans le </w:t>
      </w:r>
      <w:r w:rsidRPr="008501B3">
        <w:rPr>
          <w:rFonts w:ascii="Courier" w:eastAsia="Times New Roman" w:hAnsi="Courier" w:cs="Courier New"/>
          <w:color w:val="000000"/>
          <w:sz w:val="20"/>
          <w:szCs w:val="20"/>
          <w:bdr w:val="single" w:sz="6" w:space="0" w:color="D0D0D0" w:frame="1"/>
          <w:shd w:val="clear" w:color="auto" w:fill="F0F0F0"/>
          <w:lang w:eastAsia="fr-MA"/>
        </w:rPr>
        <w:t>.class</w:t>
      </w:r>
      <w:r w:rsidRPr="008501B3">
        <w:rPr>
          <w:rFonts w:ascii="Arial" w:eastAsia="Times New Roman" w:hAnsi="Arial" w:cs="Arial"/>
          <w:color w:val="000000"/>
          <w:sz w:val="26"/>
          <w:szCs w:val="26"/>
          <w:lang w:eastAsia="fr-MA"/>
        </w:rPr>
        <w:t> produit par le compilateur.</w:t>
      </w:r>
    </w:p>
    <w:p w14:paraId="0E5076FF" w14:textId="5323ACB2" w:rsidR="008501B3" w:rsidRDefault="008501B3" w:rsidP="008501B3">
      <w:p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color w:val="000000"/>
          <w:sz w:val="26"/>
          <w:szCs w:val="26"/>
          <w:lang w:eastAsia="fr-MA"/>
        </w:rPr>
        <w:t>Il existe quelques annotations de ce type. La plus connue est certainement </w:t>
      </w:r>
      <w:proofErr w:type="gramStart"/>
      <w:r w:rsidRPr="008501B3">
        <w:rPr>
          <w:rFonts w:ascii="Courier" w:eastAsia="Times New Roman" w:hAnsi="Courier" w:cs="Courier New"/>
          <w:color w:val="000000"/>
          <w:sz w:val="20"/>
          <w:szCs w:val="20"/>
          <w:bdr w:val="single" w:sz="6" w:space="0" w:color="D0D0D0" w:frame="1"/>
          <w:shd w:val="clear" w:color="auto" w:fill="F0F0F0"/>
          <w:lang w:eastAsia="fr-MA"/>
        </w:rPr>
        <w:t>java.</w:t>
      </w:r>
      <w:proofErr w:type="spellStart"/>
      <w:r w:rsidRPr="008501B3">
        <w:rPr>
          <w:rFonts w:ascii="Courier" w:eastAsia="Times New Roman" w:hAnsi="Courier" w:cs="Courier New"/>
          <w:color w:val="000000"/>
          <w:sz w:val="20"/>
          <w:szCs w:val="20"/>
          <w:bdr w:val="single" w:sz="6" w:space="0" w:color="D0D0D0" w:frame="1"/>
          <w:shd w:val="clear" w:color="auto" w:fill="F0F0F0"/>
          <w:lang w:eastAsia="fr-MA"/>
        </w:rPr>
        <w:t>lang</w:t>
      </w:r>
      <w:proofErr w:type="spellEnd"/>
      <w:proofErr w:type="gramEnd"/>
      <w:r w:rsidRPr="008501B3">
        <w:rPr>
          <w:rFonts w:ascii="Courier" w:eastAsia="Times New Roman" w:hAnsi="Courier" w:cs="Courier New"/>
          <w:color w:val="000000"/>
          <w:sz w:val="20"/>
          <w:szCs w:val="20"/>
          <w:bdr w:val="single" w:sz="6" w:space="0" w:color="D0D0D0" w:frame="1"/>
          <w:shd w:val="clear" w:color="auto" w:fill="F0F0F0"/>
          <w:lang w:eastAsia="fr-MA"/>
        </w:rPr>
        <w:t>.@</w:t>
      </w:r>
      <w:proofErr w:type="spellStart"/>
      <w:r w:rsidRPr="008501B3">
        <w:rPr>
          <w:rFonts w:ascii="Courier" w:eastAsia="Times New Roman" w:hAnsi="Courier" w:cs="Courier New"/>
          <w:color w:val="000000"/>
          <w:sz w:val="20"/>
          <w:szCs w:val="20"/>
          <w:bdr w:val="single" w:sz="6" w:space="0" w:color="D0D0D0" w:frame="1"/>
          <w:shd w:val="clear" w:color="auto" w:fill="F0F0F0"/>
          <w:lang w:eastAsia="fr-MA"/>
        </w:rPr>
        <w:t>Override</w:t>
      </w:r>
      <w:proofErr w:type="spellEnd"/>
      <w:r w:rsidRPr="008501B3">
        <w:rPr>
          <w:rFonts w:ascii="Arial" w:eastAsia="Times New Roman" w:hAnsi="Arial" w:cs="Arial"/>
          <w:color w:val="000000"/>
          <w:sz w:val="26"/>
          <w:szCs w:val="26"/>
          <w:lang w:eastAsia="fr-MA"/>
        </w:rPr>
        <w:t>. Elle permet d'indiquer au développeur relisant le code qu'une méthode réalise une redéfinition : il existe donc une méthode de signature équivalente sur un type parent (classe héritée ou interface implémentée). Le cas le plus classique d'utilisation de cette annotation consiste en la redéfinition de la méthode </w:t>
      </w:r>
      <w:proofErr w:type="spellStart"/>
      <w:r w:rsidRPr="008501B3">
        <w:rPr>
          <w:rFonts w:ascii="Courier" w:eastAsia="Times New Roman" w:hAnsi="Courier" w:cs="Courier New"/>
          <w:color w:val="000000"/>
          <w:sz w:val="20"/>
          <w:szCs w:val="20"/>
          <w:bdr w:val="single" w:sz="6" w:space="0" w:color="D0D0D0" w:frame="1"/>
          <w:shd w:val="clear" w:color="auto" w:fill="F0F0F0"/>
          <w:lang w:eastAsia="fr-MA"/>
        </w:rPr>
        <w:t>toString</w:t>
      </w:r>
      <w:proofErr w:type="spellEnd"/>
      <w:r w:rsidRPr="008501B3">
        <w:rPr>
          <w:rFonts w:ascii="Arial" w:eastAsia="Times New Roman" w:hAnsi="Arial" w:cs="Arial"/>
          <w:color w:val="000000"/>
          <w:sz w:val="26"/>
          <w:szCs w:val="26"/>
          <w:lang w:eastAsia="fr-MA"/>
        </w:rPr>
        <w:t>. En voici un exemple, pour rappel.</w:t>
      </w:r>
    </w:p>
    <w:p w14:paraId="4DEF8BFE" w14:textId="77777777" w:rsidR="008501B3" w:rsidRPr="008501B3" w:rsidRDefault="008501B3" w:rsidP="008501B3">
      <w:pPr>
        <w:shd w:val="clear" w:color="auto" w:fill="FBE4D5" w:themeFill="accent2" w:themeFillTint="33"/>
        <w:spacing w:before="30" w:after="150" w:line="240" w:lineRule="auto"/>
        <w:ind w:left="30" w:right="30"/>
        <w:jc w:val="both"/>
        <w:rPr>
          <w:rFonts w:ascii="Nunito" w:eastAsia="Times New Roman" w:hAnsi="Nunito" w:cs="Times New Roman"/>
          <w:color w:val="000000"/>
          <w:sz w:val="24"/>
          <w:szCs w:val="24"/>
          <w:lang w:val="en-US" w:eastAsia="fr-MA"/>
        </w:rPr>
      </w:pPr>
      <w:r w:rsidRPr="008501B3">
        <w:rPr>
          <w:rFonts w:ascii="Nunito" w:eastAsia="Times New Roman" w:hAnsi="Nunito" w:cs="Times New Roman"/>
          <w:color w:val="000000"/>
          <w:sz w:val="24"/>
          <w:szCs w:val="24"/>
          <w:lang w:val="en-US" w:eastAsia="fr-MA"/>
        </w:rPr>
        <w:t>The</w:t>
      </w:r>
      <w:r w:rsidRPr="008501B3">
        <w:rPr>
          <w:rFonts w:ascii="Nunito" w:eastAsia="Times New Roman" w:hAnsi="Nunito" w:cs="Times New Roman"/>
          <w:b/>
          <w:bCs/>
          <w:color w:val="000000"/>
          <w:sz w:val="24"/>
          <w:szCs w:val="24"/>
          <w:lang w:val="en-US" w:eastAsia="fr-MA"/>
        </w:rPr>
        <w:t> @Override</w:t>
      </w:r>
      <w:r w:rsidRPr="008501B3">
        <w:rPr>
          <w:rFonts w:ascii="Nunito" w:eastAsia="Times New Roman" w:hAnsi="Nunito" w:cs="Times New Roman"/>
          <w:color w:val="000000"/>
          <w:sz w:val="24"/>
          <w:szCs w:val="24"/>
          <w:lang w:val="en-US" w:eastAsia="fr-MA"/>
        </w:rPr>
        <w:t> annotation is one of a default Java annotation and it can be introduced in </w:t>
      </w:r>
      <w:r w:rsidRPr="008501B3">
        <w:rPr>
          <w:rFonts w:ascii="Nunito" w:eastAsia="Times New Roman" w:hAnsi="Nunito" w:cs="Times New Roman"/>
          <w:b/>
          <w:bCs/>
          <w:color w:val="000000"/>
          <w:sz w:val="24"/>
          <w:szCs w:val="24"/>
          <w:lang w:val="en-US" w:eastAsia="fr-MA"/>
        </w:rPr>
        <w:t>Java 1.5</w:t>
      </w:r>
      <w:r w:rsidRPr="008501B3">
        <w:rPr>
          <w:rFonts w:ascii="Nunito" w:eastAsia="Times New Roman" w:hAnsi="Nunito" w:cs="Times New Roman"/>
          <w:color w:val="000000"/>
          <w:sz w:val="24"/>
          <w:szCs w:val="24"/>
          <w:lang w:val="en-US" w:eastAsia="fr-MA"/>
        </w:rPr>
        <w:t> Version. The </w:t>
      </w:r>
      <w:r w:rsidRPr="008501B3">
        <w:rPr>
          <w:rFonts w:ascii="Nunito" w:eastAsia="Times New Roman" w:hAnsi="Nunito" w:cs="Times New Roman"/>
          <w:b/>
          <w:bCs/>
          <w:color w:val="000000"/>
          <w:sz w:val="24"/>
          <w:szCs w:val="24"/>
          <w:lang w:val="en-US" w:eastAsia="fr-MA"/>
        </w:rPr>
        <w:t>@Override</w:t>
      </w:r>
      <w:r w:rsidRPr="008501B3">
        <w:rPr>
          <w:rFonts w:ascii="Nunito" w:eastAsia="Times New Roman" w:hAnsi="Nunito" w:cs="Times New Roman"/>
          <w:color w:val="000000"/>
          <w:sz w:val="24"/>
          <w:szCs w:val="24"/>
          <w:lang w:val="en-US" w:eastAsia="fr-MA"/>
        </w:rPr>
        <w:t> annotation indicates that the </w:t>
      </w:r>
      <w:r w:rsidRPr="008501B3">
        <w:rPr>
          <w:rFonts w:ascii="Nunito" w:eastAsia="Times New Roman" w:hAnsi="Nunito" w:cs="Times New Roman"/>
          <w:b/>
          <w:bCs/>
          <w:color w:val="000000"/>
          <w:sz w:val="24"/>
          <w:szCs w:val="24"/>
          <w:lang w:val="en-US" w:eastAsia="fr-MA"/>
        </w:rPr>
        <w:t>child class method is over-writing its base class method</w:t>
      </w:r>
      <w:r w:rsidRPr="008501B3">
        <w:rPr>
          <w:rFonts w:ascii="Nunito" w:eastAsia="Times New Roman" w:hAnsi="Nunito" w:cs="Times New Roman"/>
          <w:color w:val="000000"/>
          <w:sz w:val="24"/>
          <w:szCs w:val="24"/>
          <w:lang w:val="en-US" w:eastAsia="fr-MA"/>
        </w:rPr>
        <w:t>.</w:t>
      </w:r>
    </w:p>
    <w:p w14:paraId="79DA636A" w14:textId="77777777" w:rsidR="008501B3" w:rsidRPr="008501B3" w:rsidRDefault="008501B3" w:rsidP="008501B3">
      <w:pPr>
        <w:shd w:val="clear" w:color="auto" w:fill="FBE4D5" w:themeFill="accent2" w:themeFillTint="33"/>
        <w:spacing w:before="30" w:after="150" w:line="240" w:lineRule="auto"/>
        <w:ind w:left="30" w:right="30"/>
        <w:jc w:val="both"/>
        <w:rPr>
          <w:rFonts w:ascii="Nunito" w:eastAsia="Times New Roman" w:hAnsi="Nunito" w:cs="Times New Roman"/>
          <w:color w:val="000000"/>
          <w:sz w:val="24"/>
          <w:szCs w:val="24"/>
          <w:lang w:val="en-US" w:eastAsia="fr-MA"/>
        </w:rPr>
      </w:pPr>
      <w:r w:rsidRPr="008501B3">
        <w:rPr>
          <w:rFonts w:ascii="Nunito" w:eastAsia="Times New Roman" w:hAnsi="Nunito" w:cs="Times New Roman"/>
          <w:color w:val="000000"/>
          <w:sz w:val="24"/>
          <w:szCs w:val="24"/>
          <w:lang w:val="en-US" w:eastAsia="fr-MA"/>
        </w:rPr>
        <w:t>The </w:t>
      </w:r>
      <w:r w:rsidRPr="008501B3">
        <w:rPr>
          <w:rFonts w:ascii="Nunito" w:eastAsia="Times New Roman" w:hAnsi="Nunito" w:cs="Times New Roman"/>
          <w:b/>
          <w:bCs/>
          <w:color w:val="000000"/>
          <w:sz w:val="24"/>
          <w:szCs w:val="24"/>
          <w:lang w:val="en-US" w:eastAsia="fr-MA"/>
        </w:rPr>
        <w:t>@Override </w:t>
      </w:r>
      <w:r w:rsidRPr="008501B3">
        <w:rPr>
          <w:rFonts w:ascii="Nunito" w:eastAsia="Times New Roman" w:hAnsi="Nunito" w:cs="Times New Roman"/>
          <w:color w:val="000000"/>
          <w:sz w:val="24"/>
          <w:szCs w:val="24"/>
          <w:lang w:val="en-US" w:eastAsia="fr-MA"/>
        </w:rPr>
        <w:t>annotation can be useful for two reasons</w:t>
      </w:r>
    </w:p>
    <w:p w14:paraId="4A24D909" w14:textId="77777777" w:rsidR="008501B3" w:rsidRPr="008501B3" w:rsidRDefault="008501B3" w:rsidP="008501B3">
      <w:pPr>
        <w:numPr>
          <w:ilvl w:val="0"/>
          <w:numId w:val="4"/>
        </w:numPr>
        <w:shd w:val="clear" w:color="auto" w:fill="FBE4D5" w:themeFill="accent2" w:themeFillTint="33"/>
        <w:spacing w:after="0" w:line="360" w:lineRule="atLeast"/>
        <w:ind w:left="1395"/>
        <w:rPr>
          <w:rFonts w:ascii="Nunito" w:eastAsia="Times New Roman" w:hAnsi="Nunito" w:cs="Times New Roman"/>
          <w:color w:val="000000"/>
          <w:sz w:val="24"/>
          <w:szCs w:val="24"/>
          <w:lang w:val="en-US" w:eastAsia="fr-MA"/>
        </w:rPr>
      </w:pPr>
      <w:r w:rsidRPr="008501B3">
        <w:rPr>
          <w:rFonts w:ascii="Nunito" w:eastAsia="Times New Roman" w:hAnsi="Nunito" w:cs="Times New Roman"/>
          <w:color w:val="000000"/>
          <w:sz w:val="24"/>
          <w:szCs w:val="24"/>
          <w:lang w:val="en-US" w:eastAsia="fr-MA"/>
        </w:rPr>
        <w:lastRenderedPageBreak/>
        <w:t>It extracts a warning from the compiler if the annotated method doesn't actually override anything.</w:t>
      </w:r>
    </w:p>
    <w:p w14:paraId="02A70E1B" w14:textId="77777777" w:rsidR="008501B3" w:rsidRPr="008501B3" w:rsidRDefault="008501B3" w:rsidP="008501B3">
      <w:pPr>
        <w:numPr>
          <w:ilvl w:val="0"/>
          <w:numId w:val="4"/>
        </w:numPr>
        <w:shd w:val="clear" w:color="auto" w:fill="FBE4D5" w:themeFill="accent2" w:themeFillTint="33"/>
        <w:spacing w:after="0" w:line="360" w:lineRule="atLeast"/>
        <w:ind w:left="1395"/>
        <w:rPr>
          <w:rFonts w:ascii="Nunito" w:eastAsia="Times New Roman" w:hAnsi="Nunito" w:cs="Times New Roman"/>
          <w:color w:val="000000"/>
          <w:sz w:val="24"/>
          <w:szCs w:val="24"/>
          <w:lang w:val="en-US" w:eastAsia="fr-MA"/>
        </w:rPr>
      </w:pPr>
      <w:r w:rsidRPr="008501B3">
        <w:rPr>
          <w:rFonts w:ascii="Nunito" w:eastAsia="Times New Roman" w:hAnsi="Nunito" w:cs="Times New Roman"/>
          <w:color w:val="000000"/>
          <w:sz w:val="24"/>
          <w:szCs w:val="24"/>
          <w:lang w:val="en-US" w:eastAsia="fr-MA"/>
        </w:rPr>
        <w:t>It can improve the readability of the source code.</w:t>
      </w:r>
    </w:p>
    <w:p w14:paraId="1AA50727" w14:textId="77777777" w:rsidR="008501B3" w:rsidRPr="008501B3" w:rsidRDefault="008501B3" w:rsidP="008501B3">
      <w:pPr>
        <w:spacing w:before="100" w:beforeAutospacing="1" w:after="100" w:afterAutospacing="1" w:line="240" w:lineRule="auto"/>
        <w:jc w:val="both"/>
        <w:rPr>
          <w:rFonts w:ascii="Arial" w:eastAsia="Times New Roman" w:hAnsi="Arial" w:cs="Arial"/>
          <w:color w:val="000000"/>
          <w:sz w:val="26"/>
          <w:szCs w:val="26"/>
          <w:lang w:val="en-US" w:eastAsia="fr-MA"/>
        </w:rPr>
      </w:pPr>
    </w:p>
    <w:p w14:paraId="2AB03998" w14:textId="77777777" w:rsidR="008501B3" w:rsidRPr="008501B3" w:rsidRDefault="008501B3" w:rsidP="008501B3">
      <w:pPr>
        <w:spacing w:after="0" w:line="240" w:lineRule="auto"/>
        <w:rPr>
          <w:rFonts w:ascii="Arial" w:eastAsia="Times New Roman" w:hAnsi="Arial" w:cs="Arial"/>
          <w:color w:val="000000"/>
          <w:sz w:val="27"/>
          <w:szCs w:val="27"/>
          <w:lang w:eastAsia="fr-MA"/>
        </w:rPr>
      </w:pPr>
      <w:proofErr w:type="gramStart"/>
      <w:r w:rsidRPr="008501B3">
        <w:rPr>
          <w:rFonts w:ascii="Arial" w:eastAsia="Times New Roman" w:hAnsi="Arial" w:cs="Arial"/>
          <w:color w:val="000000"/>
          <w:sz w:val="27"/>
          <w:szCs w:val="27"/>
          <w:lang w:eastAsia="fr-MA"/>
        </w:rPr>
        <w:t>n'oubliez</w:t>
      </w:r>
      <w:proofErr w:type="gramEnd"/>
      <w:r w:rsidRPr="008501B3">
        <w:rPr>
          <w:rFonts w:ascii="Arial" w:eastAsia="Times New Roman" w:hAnsi="Arial" w:cs="Arial"/>
          <w:color w:val="000000"/>
          <w:sz w:val="27"/>
          <w:szCs w:val="27"/>
          <w:lang w:eastAsia="fr-MA"/>
        </w:rPr>
        <w:t xml:space="preserve"> pas qu'il est possible de générer automatiquement une version initiale du </w:t>
      </w:r>
      <w:proofErr w:type="spellStart"/>
      <w:r w:rsidRPr="008501B3">
        <w:rPr>
          <w:rFonts w:ascii="Courier" w:eastAsia="Times New Roman" w:hAnsi="Courier" w:cs="Courier New"/>
          <w:color w:val="000000"/>
          <w:sz w:val="20"/>
          <w:szCs w:val="20"/>
          <w:bdr w:val="single" w:sz="6" w:space="0" w:color="D0D0D0" w:frame="1"/>
          <w:shd w:val="clear" w:color="auto" w:fill="F0F0F0"/>
          <w:lang w:eastAsia="fr-MA"/>
        </w:rPr>
        <w:t>toString</w:t>
      </w:r>
      <w:proofErr w:type="spellEnd"/>
      <w:r w:rsidRPr="008501B3">
        <w:rPr>
          <w:rFonts w:ascii="Arial" w:eastAsia="Times New Roman" w:hAnsi="Arial" w:cs="Arial"/>
          <w:color w:val="000000"/>
          <w:sz w:val="27"/>
          <w:szCs w:val="27"/>
          <w:lang w:eastAsia="fr-MA"/>
        </w:rPr>
        <w:t xml:space="preserve"> en utilisant les assistants de votre IDE. Sous Eclipse, placez-vous à l'endroit </w:t>
      </w:r>
      <w:proofErr w:type="spellStart"/>
      <w:r w:rsidRPr="008501B3">
        <w:rPr>
          <w:rFonts w:ascii="Arial" w:eastAsia="Times New Roman" w:hAnsi="Arial" w:cs="Arial"/>
          <w:color w:val="000000"/>
          <w:sz w:val="27"/>
          <w:szCs w:val="27"/>
          <w:lang w:eastAsia="fr-MA"/>
        </w:rPr>
        <w:t>ou</w:t>
      </w:r>
      <w:proofErr w:type="spellEnd"/>
      <w:r w:rsidRPr="008501B3">
        <w:rPr>
          <w:rFonts w:ascii="Arial" w:eastAsia="Times New Roman" w:hAnsi="Arial" w:cs="Arial"/>
          <w:color w:val="000000"/>
          <w:sz w:val="27"/>
          <w:szCs w:val="27"/>
          <w:lang w:eastAsia="fr-MA"/>
        </w:rPr>
        <w:t xml:space="preserve"> vous souhaitez générer la méthode et saisissez-y le mot </w:t>
      </w:r>
      <w:proofErr w:type="spellStart"/>
      <w:r w:rsidRPr="008501B3">
        <w:rPr>
          <w:rFonts w:ascii="Courier" w:eastAsia="Times New Roman" w:hAnsi="Courier" w:cs="Courier New"/>
          <w:color w:val="000000"/>
          <w:sz w:val="20"/>
          <w:szCs w:val="20"/>
          <w:bdr w:val="single" w:sz="6" w:space="0" w:color="D0D0D0" w:frame="1"/>
          <w:shd w:val="clear" w:color="auto" w:fill="F0F0F0"/>
          <w:lang w:eastAsia="fr-MA"/>
        </w:rPr>
        <w:t>toString</w:t>
      </w:r>
      <w:proofErr w:type="spellEnd"/>
      <w:r w:rsidRPr="008501B3">
        <w:rPr>
          <w:rFonts w:ascii="Arial" w:eastAsia="Times New Roman" w:hAnsi="Arial" w:cs="Arial"/>
          <w:color w:val="000000"/>
          <w:sz w:val="27"/>
          <w:szCs w:val="27"/>
          <w:lang w:eastAsia="fr-MA"/>
        </w:rPr>
        <w:t>. Appuyez ensuite sur la séquence de touche CTRL+ESPACE. La méthode doit être générée automatiquement et vous devriez y retrouver l'annotation </w:t>
      </w:r>
      <w:r w:rsidRPr="008501B3">
        <w:rPr>
          <w:rFonts w:ascii="Courier" w:eastAsia="Times New Roman" w:hAnsi="Courier" w:cs="Courier New"/>
          <w:color w:val="000000"/>
          <w:sz w:val="20"/>
          <w:szCs w:val="20"/>
          <w:bdr w:val="single" w:sz="6" w:space="0" w:color="D0D0D0" w:frame="1"/>
          <w:shd w:val="clear" w:color="auto" w:fill="F0F0F0"/>
          <w:lang w:eastAsia="fr-MA"/>
        </w:rPr>
        <w:t>@Override</w:t>
      </w:r>
      <w:r w:rsidRPr="008501B3">
        <w:rPr>
          <w:rFonts w:ascii="Arial" w:eastAsia="Times New Roman" w:hAnsi="Arial" w:cs="Arial"/>
          <w:color w:val="000000"/>
          <w:sz w:val="27"/>
          <w:szCs w:val="27"/>
          <w:lang w:eastAsia="fr-MA"/>
        </w:rPr>
        <w:t>.</w:t>
      </w:r>
    </w:p>
    <w:p w14:paraId="459E359D" w14:textId="77777777" w:rsidR="008501B3" w:rsidRPr="008501B3" w:rsidRDefault="008501B3" w:rsidP="008501B3">
      <w:p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color w:val="000000"/>
          <w:sz w:val="26"/>
          <w:szCs w:val="26"/>
          <w:lang w:eastAsia="fr-MA"/>
        </w:rPr>
        <w:t>Une autre annotation n'ayant du sens qu'au sein du code source est l'annotation </w:t>
      </w:r>
      <w:proofErr w:type="spellStart"/>
      <w:proofErr w:type="gramStart"/>
      <w:r w:rsidRPr="008501B3">
        <w:rPr>
          <w:rFonts w:ascii="Courier" w:eastAsia="Times New Roman" w:hAnsi="Courier" w:cs="Courier New"/>
          <w:color w:val="000000"/>
          <w:sz w:val="20"/>
          <w:szCs w:val="20"/>
          <w:bdr w:val="single" w:sz="6" w:space="0" w:color="D0D0D0" w:frame="1"/>
          <w:shd w:val="clear" w:color="auto" w:fill="F0F0F0"/>
          <w:lang w:eastAsia="fr-MA"/>
        </w:rPr>
        <w:t>java.lang</w:t>
      </w:r>
      <w:proofErr w:type="gramEnd"/>
      <w:r w:rsidRPr="008501B3">
        <w:rPr>
          <w:rFonts w:ascii="Courier" w:eastAsia="Times New Roman" w:hAnsi="Courier" w:cs="Courier New"/>
          <w:color w:val="000000"/>
          <w:sz w:val="20"/>
          <w:szCs w:val="20"/>
          <w:bdr w:val="single" w:sz="6" w:space="0" w:color="D0D0D0" w:frame="1"/>
          <w:shd w:val="clear" w:color="auto" w:fill="F0F0F0"/>
          <w:lang w:eastAsia="fr-MA"/>
        </w:rPr>
        <w:t>.SuppressWarnings</w:t>
      </w:r>
      <w:proofErr w:type="spellEnd"/>
      <w:r w:rsidRPr="008501B3">
        <w:rPr>
          <w:rFonts w:ascii="Arial" w:eastAsia="Times New Roman" w:hAnsi="Arial" w:cs="Arial"/>
          <w:color w:val="000000"/>
          <w:sz w:val="26"/>
          <w:szCs w:val="26"/>
          <w:lang w:eastAsia="fr-MA"/>
        </w:rPr>
        <w:t>. Elle permet d'indiquer au compilateur ou à votre IDE de ne pas tenir compte de certains avertissements (warnings). Voici un exemple d'utilisation de cette annotation pour demander à ne pas signaler les éléments de code non utilisés.</w:t>
      </w:r>
    </w:p>
    <w:p w14:paraId="709B8390" w14:textId="77777777" w:rsidR="008501B3" w:rsidRDefault="008501B3" w:rsidP="008501B3">
      <w:pPr>
        <w:pStyle w:val="Heading2"/>
        <w:pBdr>
          <w:bottom w:val="single" w:sz="6" w:space="0" w:color="3C6EB4"/>
        </w:pBdr>
        <w:spacing w:before="600" w:beforeAutospacing="0" w:after="450" w:afterAutospacing="0"/>
        <w:rPr>
          <w:rFonts w:ascii="Arial" w:hAnsi="Arial" w:cs="Arial"/>
          <w:color w:val="3C6EB4"/>
          <w:sz w:val="32"/>
          <w:szCs w:val="32"/>
        </w:rPr>
      </w:pPr>
      <w:r>
        <w:rPr>
          <w:rFonts w:ascii="Arial" w:hAnsi="Arial" w:cs="Arial"/>
          <w:color w:val="3C6EB4"/>
          <w:sz w:val="32"/>
          <w:szCs w:val="32"/>
        </w:rPr>
        <w:t>Annotations propagées dans le code binaire</w:t>
      </w:r>
    </w:p>
    <w:p w14:paraId="19131F61" w14:textId="77777777" w:rsidR="008501B3" w:rsidRDefault="008501B3" w:rsidP="008501B3">
      <w:pPr>
        <w:pStyle w:val="NormalWeb"/>
        <w:jc w:val="both"/>
        <w:rPr>
          <w:rFonts w:ascii="Arial" w:hAnsi="Arial" w:cs="Arial"/>
          <w:color w:val="000000"/>
          <w:sz w:val="26"/>
          <w:szCs w:val="26"/>
        </w:rPr>
      </w:pPr>
      <w:r>
        <w:rPr>
          <w:rFonts w:ascii="Arial" w:hAnsi="Arial" w:cs="Arial"/>
          <w:color w:val="000000"/>
          <w:sz w:val="26"/>
          <w:szCs w:val="26"/>
        </w:rPr>
        <w:t>Pour les autres annotations, il faut savoir qu'elles sont poussées dans le fichier </w:t>
      </w:r>
      <w:r>
        <w:rPr>
          <w:rStyle w:val="HTMLCode"/>
          <w:rFonts w:ascii="Courier" w:hAnsi="Courier"/>
          <w:color w:val="000000"/>
          <w:bdr w:val="single" w:sz="6" w:space="0" w:color="D0D0D0" w:frame="1"/>
          <w:shd w:val="clear" w:color="auto" w:fill="F0F0F0"/>
        </w:rPr>
        <w:t>.class</w:t>
      </w:r>
      <w:r>
        <w:rPr>
          <w:rFonts w:ascii="Arial" w:hAnsi="Arial" w:cs="Arial"/>
          <w:color w:val="000000"/>
          <w:sz w:val="26"/>
          <w:szCs w:val="26"/>
        </w:rPr>
        <w:t> produit par le compilateur. Il est donc possible de les manipuler au « runtime » (durant l'exécution de votre programme) via le moteur de réflexion Java. C'est le cas de l'annotation </w:t>
      </w:r>
      <w:proofErr w:type="spellStart"/>
      <w:proofErr w:type="gramStart"/>
      <w:r>
        <w:rPr>
          <w:rStyle w:val="HTMLCode"/>
          <w:rFonts w:ascii="Courier" w:hAnsi="Courier"/>
          <w:color w:val="000000"/>
          <w:bdr w:val="single" w:sz="6" w:space="0" w:color="D0D0D0" w:frame="1"/>
          <w:shd w:val="clear" w:color="auto" w:fill="F0F0F0"/>
        </w:rPr>
        <w:t>java.lang</w:t>
      </w:r>
      <w:proofErr w:type="gramEnd"/>
      <w:r>
        <w:rPr>
          <w:rStyle w:val="HTMLCode"/>
          <w:rFonts w:ascii="Courier" w:hAnsi="Courier"/>
          <w:color w:val="000000"/>
          <w:bdr w:val="single" w:sz="6" w:space="0" w:color="D0D0D0" w:frame="1"/>
          <w:shd w:val="clear" w:color="auto" w:fill="F0F0F0"/>
        </w:rPr>
        <w:t>.Deprecated</w:t>
      </w:r>
      <w:proofErr w:type="spellEnd"/>
      <w:r>
        <w:rPr>
          <w:rFonts w:ascii="Arial" w:hAnsi="Arial" w:cs="Arial"/>
          <w:color w:val="000000"/>
          <w:sz w:val="26"/>
          <w:szCs w:val="26"/>
        </w:rPr>
        <w:t>. Voici un exemple de code listant l'ensemble de méthodes dépréciées portées par la classe.</w:t>
      </w:r>
    </w:p>
    <w:p w14:paraId="002C2B85" w14:textId="77777777" w:rsidR="008501B3" w:rsidRDefault="008501B3" w:rsidP="008501B3">
      <w:pPr>
        <w:pStyle w:val="Heading2"/>
        <w:pBdr>
          <w:bottom w:val="single" w:sz="6" w:space="0" w:color="3C6EB4"/>
        </w:pBdr>
        <w:spacing w:before="600" w:beforeAutospacing="0" w:after="450" w:afterAutospacing="0"/>
        <w:rPr>
          <w:rFonts w:ascii="Arial" w:hAnsi="Arial" w:cs="Arial"/>
          <w:color w:val="3C6EB4"/>
          <w:sz w:val="32"/>
          <w:szCs w:val="32"/>
        </w:rPr>
      </w:pPr>
      <w:r>
        <w:rPr>
          <w:rFonts w:ascii="Arial" w:hAnsi="Arial" w:cs="Arial"/>
          <w:color w:val="3C6EB4"/>
          <w:sz w:val="32"/>
          <w:szCs w:val="32"/>
        </w:rPr>
        <w:t xml:space="preserve">La JSR 250 et le package </w:t>
      </w:r>
      <w:proofErr w:type="spellStart"/>
      <w:proofErr w:type="gramStart"/>
      <w:r>
        <w:rPr>
          <w:rFonts w:ascii="Arial" w:hAnsi="Arial" w:cs="Arial"/>
          <w:color w:val="3C6EB4"/>
          <w:sz w:val="32"/>
          <w:szCs w:val="32"/>
        </w:rPr>
        <w:t>javax.annotations</w:t>
      </w:r>
      <w:proofErr w:type="spellEnd"/>
      <w:proofErr w:type="gramEnd"/>
    </w:p>
    <w:p w14:paraId="398E454A" w14:textId="77777777" w:rsidR="008501B3" w:rsidRDefault="008501B3" w:rsidP="008501B3">
      <w:pPr>
        <w:pStyle w:val="NormalWeb"/>
        <w:jc w:val="both"/>
        <w:rPr>
          <w:rFonts w:ascii="Arial" w:hAnsi="Arial" w:cs="Arial"/>
          <w:color w:val="000000"/>
          <w:sz w:val="26"/>
          <w:szCs w:val="26"/>
        </w:rPr>
      </w:pPr>
      <w:r>
        <w:rPr>
          <w:rFonts w:ascii="Arial" w:hAnsi="Arial" w:cs="Arial"/>
          <w:color w:val="000000"/>
          <w:sz w:val="26"/>
          <w:szCs w:val="26"/>
        </w:rPr>
        <w:t>La </w:t>
      </w:r>
      <w:hyperlink r:id="rId5" w:tgtFrame="_blank" w:history="1">
        <w:r>
          <w:rPr>
            <w:rStyle w:val="Hyperlink"/>
            <w:rFonts w:ascii="Arial" w:hAnsi="Arial" w:cs="Arial"/>
            <w:color w:val="2F4887"/>
            <w:sz w:val="26"/>
            <w:szCs w:val="26"/>
            <w:u w:val="none"/>
          </w:rPr>
          <w:t>JSR 250</w:t>
        </w:r>
      </w:hyperlink>
      <w:r>
        <w:rPr>
          <w:rFonts w:ascii="Arial" w:hAnsi="Arial" w:cs="Arial"/>
          <w:color w:val="000000"/>
          <w:sz w:val="26"/>
          <w:szCs w:val="26"/>
        </w:rPr>
        <w:t> définit un ensemble d'annotations communes (Common Annotations) pour la plate-forme Java. Voici un descriptif de ces annotations.</w:t>
      </w:r>
    </w:p>
    <w:p w14:paraId="2204F5A9" w14:textId="77777777" w:rsidR="008501B3" w:rsidRDefault="008501B3" w:rsidP="008501B3">
      <w:pPr>
        <w:pStyle w:val="NormalWeb"/>
        <w:numPr>
          <w:ilvl w:val="0"/>
          <w:numId w:val="1"/>
        </w:numPr>
        <w:jc w:val="both"/>
        <w:rPr>
          <w:rFonts w:ascii="Arial" w:hAnsi="Arial" w:cs="Arial"/>
          <w:color w:val="000000"/>
          <w:sz w:val="26"/>
          <w:szCs w:val="26"/>
        </w:rPr>
      </w:pPr>
      <w:r>
        <w:rPr>
          <w:rFonts w:ascii="Arial" w:hAnsi="Arial" w:cs="Arial"/>
          <w:b/>
          <w:bCs/>
          <w:color w:val="000000"/>
          <w:sz w:val="26"/>
          <w:szCs w:val="26"/>
        </w:rPr>
        <w:t>@Generated</w:t>
      </w:r>
      <w:r>
        <w:rPr>
          <w:rFonts w:ascii="Arial" w:hAnsi="Arial" w:cs="Arial"/>
          <w:color w:val="000000"/>
          <w:sz w:val="26"/>
          <w:szCs w:val="26"/>
        </w:rPr>
        <w:t> : cette annotation est utilisée pour indiquer qu'un code a été produit par un générateur. Bien entendu, elle est de rétention source et peut être utilisées sur tous les éléments de code (classes, interfaces, méthodes, constructeurs, ...). Malgré son existence, rares sont les générateurs ajoutant cette annotation dans le code qu'ils produisent. Voici un exemple d'utilisation.</w:t>
      </w:r>
    </w:p>
    <w:p w14:paraId="7950187D" w14:textId="77777777" w:rsidR="008501B3" w:rsidRPr="008501B3" w:rsidRDefault="008501B3" w:rsidP="008501B3">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b/>
          <w:bCs/>
          <w:color w:val="000000"/>
          <w:sz w:val="26"/>
          <w:szCs w:val="26"/>
          <w:lang w:eastAsia="fr-MA"/>
        </w:rPr>
        <w:t>@PostConstruct</w:t>
      </w:r>
      <w:r w:rsidRPr="008501B3">
        <w:rPr>
          <w:rFonts w:ascii="Arial" w:eastAsia="Times New Roman" w:hAnsi="Arial" w:cs="Arial"/>
          <w:color w:val="000000"/>
          <w:sz w:val="26"/>
          <w:szCs w:val="26"/>
          <w:lang w:eastAsia="fr-MA"/>
        </w:rPr>
        <w:t xml:space="preserve"> : permet d'indiquer qu'une méthode est à exécuter après sa phase initialisation (constructeur + setters). Cette annotation doit, bien entendu, être accessible au runtime pour être trouvée par le </w:t>
      </w:r>
      <w:r w:rsidRPr="008501B3">
        <w:rPr>
          <w:rFonts w:ascii="Arial" w:eastAsia="Times New Roman" w:hAnsi="Arial" w:cs="Arial"/>
          <w:color w:val="000000"/>
          <w:sz w:val="26"/>
          <w:szCs w:val="26"/>
          <w:lang w:eastAsia="fr-MA"/>
        </w:rPr>
        <w:lastRenderedPageBreak/>
        <w:t>système qui va coordonner les appels aux méthodes associées. Cette annotation est intimement liée à l'annotation </w:t>
      </w:r>
      <w:r w:rsidRPr="008501B3">
        <w:rPr>
          <w:rFonts w:ascii="Courier" w:eastAsia="Times New Roman" w:hAnsi="Courier" w:cs="Courier New"/>
          <w:color w:val="000000"/>
          <w:sz w:val="20"/>
          <w:szCs w:val="20"/>
          <w:bdr w:val="single" w:sz="6" w:space="0" w:color="D0D0D0" w:frame="1"/>
          <w:shd w:val="clear" w:color="auto" w:fill="F0F0F0"/>
          <w:lang w:eastAsia="fr-MA"/>
        </w:rPr>
        <w:t>@PreDestroy</w:t>
      </w:r>
      <w:r w:rsidRPr="008501B3">
        <w:rPr>
          <w:rFonts w:ascii="Arial" w:eastAsia="Times New Roman" w:hAnsi="Arial" w:cs="Arial"/>
          <w:color w:val="000000"/>
          <w:sz w:val="26"/>
          <w:szCs w:val="26"/>
          <w:lang w:eastAsia="fr-MA"/>
        </w:rPr>
        <w:t>.</w:t>
      </w:r>
    </w:p>
    <w:p w14:paraId="10C85E90" w14:textId="3158DC80" w:rsidR="008501B3" w:rsidRPr="008501B3" w:rsidRDefault="008501B3" w:rsidP="008501B3">
      <w:pPr>
        <w:pStyle w:val="ListParagraph"/>
        <w:numPr>
          <w:ilvl w:val="0"/>
          <w:numId w:val="3"/>
        </w:numPr>
        <w:spacing w:after="0" w:line="240" w:lineRule="auto"/>
        <w:rPr>
          <w:rFonts w:ascii="Arial" w:eastAsia="Times New Roman" w:hAnsi="Arial" w:cs="Arial"/>
          <w:color w:val="000000"/>
          <w:sz w:val="26"/>
          <w:szCs w:val="26"/>
          <w:lang w:eastAsia="fr-MA"/>
        </w:rPr>
      </w:pPr>
      <w:r>
        <w:rPr>
          <w:rFonts w:ascii="Arial" w:eastAsia="Times New Roman" w:hAnsi="Arial" w:cs="Arial"/>
          <w:color w:val="000000"/>
          <w:sz w:val="26"/>
          <w:szCs w:val="26"/>
          <w:lang w:eastAsia="fr-MA"/>
        </w:rPr>
        <w:t xml:space="preserve">Attention </w:t>
      </w:r>
      <w:r w:rsidRPr="008501B3">
        <w:rPr>
          <w:rFonts w:ascii="Arial" w:eastAsia="Times New Roman" w:hAnsi="Arial" w:cs="Arial"/>
          <w:color w:val="000000"/>
          <w:sz w:val="26"/>
          <w:szCs w:val="26"/>
          <w:lang w:eastAsia="fr-MA"/>
        </w:rPr>
        <w:t xml:space="preserve">le simple fait d'apposer cette annotation sur une méthode ne forcera pas un appel implicite. Il faut absolument qu'un </w:t>
      </w:r>
      <w:proofErr w:type="spellStart"/>
      <w:r w:rsidRPr="008501B3">
        <w:rPr>
          <w:rFonts w:ascii="Arial" w:eastAsia="Times New Roman" w:hAnsi="Arial" w:cs="Arial"/>
          <w:color w:val="000000"/>
          <w:sz w:val="26"/>
          <w:szCs w:val="26"/>
          <w:lang w:eastAsia="fr-MA"/>
        </w:rPr>
        <w:t>framework</w:t>
      </w:r>
      <w:proofErr w:type="spellEnd"/>
      <w:r w:rsidRPr="008501B3">
        <w:rPr>
          <w:rFonts w:ascii="Arial" w:eastAsia="Times New Roman" w:hAnsi="Arial" w:cs="Arial"/>
          <w:color w:val="000000"/>
          <w:sz w:val="26"/>
          <w:szCs w:val="26"/>
          <w:lang w:eastAsia="fr-MA"/>
        </w:rPr>
        <w:t xml:space="preserve"> associé à ces annotations les recherche et réalise les appels : c'est notamment de cas de la plate-forme Jakarta EE (ex Java EE) ou de Spring Framework.</w:t>
      </w:r>
    </w:p>
    <w:p w14:paraId="7B0A56E0" w14:textId="77777777" w:rsidR="008501B3" w:rsidRPr="008501B3" w:rsidRDefault="008501B3" w:rsidP="008501B3">
      <w:pPr>
        <w:numPr>
          <w:ilvl w:val="0"/>
          <w:numId w:val="1"/>
        </w:num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b/>
          <w:bCs/>
          <w:color w:val="000000"/>
          <w:sz w:val="26"/>
          <w:szCs w:val="26"/>
          <w:lang w:eastAsia="fr-MA"/>
        </w:rPr>
        <w:t>@PreDestroy</w:t>
      </w:r>
      <w:r w:rsidRPr="008501B3">
        <w:rPr>
          <w:rFonts w:ascii="Arial" w:eastAsia="Times New Roman" w:hAnsi="Arial" w:cs="Arial"/>
          <w:color w:val="000000"/>
          <w:sz w:val="26"/>
          <w:szCs w:val="26"/>
          <w:lang w:eastAsia="fr-MA"/>
        </w:rPr>
        <w:t> : permet d'indiquer qu'une méthode est à exécuter avant la libération de l'objet. Cette annotation doit, bien entendu, être accessible au runtime pour être trouvée par le système qui va coordonner les appels aux méthodes associées. Cette annotation est intimement liée à l'annotation </w:t>
      </w:r>
      <w:r w:rsidRPr="008501B3">
        <w:rPr>
          <w:rFonts w:ascii="Courier" w:eastAsia="Times New Roman" w:hAnsi="Courier" w:cs="Courier New"/>
          <w:color w:val="000000"/>
          <w:sz w:val="20"/>
          <w:szCs w:val="20"/>
          <w:bdr w:val="single" w:sz="6" w:space="0" w:color="D0D0D0" w:frame="1"/>
          <w:shd w:val="clear" w:color="auto" w:fill="F0F0F0"/>
          <w:lang w:eastAsia="fr-MA"/>
        </w:rPr>
        <w:t>@PostConstruct</w:t>
      </w:r>
      <w:r w:rsidRPr="008501B3">
        <w:rPr>
          <w:rFonts w:ascii="Arial" w:eastAsia="Times New Roman" w:hAnsi="Arial" w:cs="Arial"/>
          <w:color w:val="000000"/>
          <w:sz w:val="26"/>
          <w:szCs w:val="26"/>
          <w:lang w:eastAsia="fr-MA"/>
        </w:rPr>
        <w:t>. Consultez l'extrait de code précédent pour en voir un exemple d'utilisation.</w:t>
      </w:r>
    </w:p>
    <w:p w14:paraId="56B3BEF1" w14:textId="325DCA39" w:rsidR="008501B3" w:rsidRPr="008501B3" w:rsidRDefault="008501B3" w:rsidP="008501B3">
      <w:pPr>
        <w:pStyle w:val="ListParagraph"/>
        <w:numPr>
          <w:ilvl w:val="0"/>
          <w:numId w:val="3"/>
        </w:numPr>
        <w:spacing w:after="0" w:line="240" w:lineRule="auto"/>
        <w:rPr>
          <w:rFonts w:ascii="Arial" w:eastAsia="Times New Roman" w:hAnsi="Arial" w:cs="Arial"/>
          <w:color w:val="000000"/>
          <w:sz w:val="26"/>
          <w:szCs w:val="26"/>
          <w:lang w:eastAsia="fr-MA"/>
        </w:rPr>
      </w:pPr>
      <w:r>
        <w:rPr>
          <w:rFonts w:ascii="Arial" w:eastAsia="Times New Roman" w:hAnsi="Arial" w:cs="Arial"/>
          <w:color w:val="000000"/>
          <w:sz w:val="26"/>
          <w:szCs w:val="26"/>
          <w:lang w:eastAsia="fr-MA"/>
        </w:rPr>
        <w:t xml:space="preserve">Attention : </w:t>
      </w:r>
      <w:r w:rsidRPr="008501B3">
        <w:rPr>
          <w:rFonts w:ascii="Arial" w:eastAsia="Times New Roman" w:hAnsi="Arial" w:cs="Arial"/>
          <w:color w:val="000000"/>
          <w:sz w:val="26"/>
          <w:szCs w:val="26"/>
          <w:lang w:eastAsia="fr-MA"/>
        </w:rPr>
        <w:t xml:space="preserve">le simple fait d'apposer cette annotation sur une méthode ne forcera pas un appel implicite. Il faut absolument qu'un </w:t>
      </w:r>
      <w:proofErr w:type="spellStart"/>
      <w:r w:rsidRPr="008501B3">
        <w:rPr>
          <w:rFonts w:ascii="Arial" w:eastAsia="Times New Roman" w:hAnsi="Arial" w:cs="Arial"/>
          <w:color w:val="000000"/>
          <w:sz w:val="26"/>
          <w:szCs w:val="26"/>
          <w:lang w:eastAsia="fr-MA"/>
        </w:rPr>
        <w:t>framework</w:t>
      </w:r>
      <w:proofErr w:type="spellEnd"/>
      <w:r w:rsidRPr="008501B3">
        <w:rPr>
          <w:rFonts w:ascii="Arial" w:eastAsia="Times New Roman" w:hAnsi="Arial" w:cs="Arial"/>
          <w:color w:val="000000"/>
          <w:sz w:val="26"/>
          <w:szCs w:val="26"/>
          <w:lang w:eastAsia="fr-MA"/>
        </w:rPr>
        <w:t xml:space="preserve"> associé à ces annotations les recherche et réalise les appels : c'est notamment de cas de la plate-forme Jakarta EE (ex Java EE) ou de Spring Framework.</w:t>
      </w:r>
    </w:p>
    <w:p w14:paraId="48B10F39" w14:textId="77777777" w:rsidR="008501B3" w:rsidRPr="008501B3" w:rsidRDefault="008501B3" w:rsidP="008501B3">
      <w:pPr>
        <w:numPr>
          <w:ilvl w:val="0"/>
          <w:numId w:val="1"/>
        </w:numPr>
        <w:spacing w:before="100" w:beforeAutospacing="1" w:after="100" w:afterAutospacing="1" w:line="240" w:lineRule="auto"/>
        <w:jc w:val="both"/>
        <w:rPr>
          <w:rFonts w:ascii="Arial" w:eastAsia="Times New Roman" w:hAnsi="Arial" w:cs="Arial"/>
          <w:color w:val="000000"/>
          <w:sz w:val="26"/>
          <w:szCs w:val="26"/>
          <w:lang w:eastAsia="fr-MA"/>
        </w:rPr>
      </w:pPr>
      <w:r w:rsidRPr="008501B3">
        <w:rPr>
          <w:rFonts w:ascii="Arial" w:eastAsia="Times New Roman" w:hAnsi="Arial" w:cs="Arial"/>
          <w:b/>
          <w:bCs/>
          <w:color w:val="000000"/>
          <w:sz w:val="26"/>
          <w:szCs w:val="26"/>
          <w:lang w:eastAsia="fr-MA"/>
        </w:rPr>
        <w:t>@Resource</w:t>
      </w:r>
      <w:r w:rsidRPr="008501B3">
        <w:rPr>
          <w:rFonts w:ascii="Arial" w:eastAsia="Times New Roman" w:hAnsi="Arial" w:cs="Arial"/>
          <w:color w:val="000000"/>
          <w:sz w:val="26"/>
          <w:szCs w:val="26"/>
          <w:lang w:eastAsia="fr-MA"/>
        </w:rPr>
        <w:t xml:space="preserve"> : permet d'associer à un attribut ou à un setter une JNDI. JNDI (Java </w:t>
      </w:r>
      <w:proofErr w:type="spellStart"/>
      <w:r w:rsidRPr="008501B3">
        <w:rPr>
          <w:rFonts w:ascii="Arial" w:eastAsia="Times New Roman" w:hAnsi="Arial" w:cs="Arial"/>
          <w:color w:val="000000"/>
          <w:sz w:val="26"/>
          <w:szCs w:val="26"/>
          <w:lang w:eastAsia="fr-MA"/>
        </w:rPr>
        <w:t>Naming</w:t>
      </w:r>
      <w:proofErr w:type="spellEnd"/>
      <w:r w:rsidRPr="008501B3">
        <w:rPr>
          <w:rFonts w:ascii="Arial" w:eastAsia="Times New Roman" w:hAnsi="Arial" w:cs="Arial"/>
          <w:color w:val="000000"/>
          <w:sz w:val="26"/>
          <w:szCs w:val="26"/>
          <w:lang w:eastAsia="fr-MA"/>
        </w:rPr>
        <w:t xml:space="preserve"> and Directory Interface) est une API permettant d'accéder à des ressources stockées dans une base de données hiérarchique. Les serveurs d'applications Java EE propose, notamment, une base de données de ce type : dans ce cas, le serveur aura la responsabilité de retrouver ces annotations et d'injecter les instances de ressources dans les </w:t>
      </w:r>
      <w:proofErr w:type="spellStart"/>
      <w:r w:rsidRPr="008501B3">
        <w:rPr>
          <w:rFonts w:ascii="Arial" w:eastAsia="Times New Roman" w:hAnsi="Arial" w:cs="Arial"/>
          <w:color w:val="000000"/>
          <w:sz w:val="26"/>
          <w:szCs w:val="26"/>
          <w:lang w:eastAsia="fr-MA"/>
        </w:rPr>
        <w:t>beans</w:t>
      </w:r>
      <w:proofErr w:type="spellEnd"/>
      <w:r w:rsidRPr="008501B3">
        <w:rPr>
          <w:rFonts w:ascii="Arial" w:eastAsia="Times New Roman" w:hAnsi="Arial" w:cs="Arial"/>
          <w:color w:val="000000"/>
          <w:sz w:val="26"/>
          <w:szCs w:val="26"/>
          <w:lang w:eastAsia="fr-MA"/>
        </w:rPr>
        <w:t xml:space="preserve"> considérés. Voici un exemple d'utilisation.</w:t>
      </w:r>
    </w:p>
    <w:p w14:paraId="5152F8F1" w14:textId="77777777" w:rsidR="00EA3096" w:rsidRDefault="00EA3096"/>
    <w:sectPr w:rsidR="00EA3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175E"/>
    <w:multiLevelType w:val="hybridMultilevel"/>
    <w:tmpl w:val="45D44BAE"/>
    <w:lvl w:ilvl="0" w:tplc="AB4632B0">
      <w:start w:val="1"/>
      <w:numFmt w:val="bullet"/>
      <w:lvlText w:val=""/>
      <w:lvlJc w:val="left"/>
      <w:pPr>
        <w:ind w:left="1440" w:hanging="360"/>
      </w:pPr>
      <w:rPr>
        <w:rFonts w:ascii="Wingdings" w:hAnsi="Wingdings" w:hint="default"/>
        <w:color w:val="C00000"/>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 w15:restartNumberingAfterBreak="0">
    <w:nsid w:val="2BC4341B"/>
    <w:multiLevelType w:val="multilevel"/>
    <w:tmpl w:val="610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908A1"/>
    <w:multiLevelType w:val="multilevel"/>
    <w:tmpl w:val="66CE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33380"/>
    <w:multiLevelType w:val="multilevel"/>
    <w:tmpl w:val="EB6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B3"/>
    <w:rsid w:val="008501B3"/>
    <w:rsid w:val="00A367D0"/>
    <w:rsid w:val="00EA3096"/>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B1F1"/>
  <w15:chartTrackingRefBased/>
  <w15:docId w15:val="{AD728D6A-25B0-495E-8F7A-FBF17981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01B3"/>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1B3"/>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8501B3"/>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TMLCode">
    <w:name w:val="HTML Code"/>
    <w:basedOn w:val="DefaultParagraphFont"/>
    <w:uiPriority w:val="99"/>
    <w:semiHidden/>
    <w:unhideWhenUsed/>
    <w:rsid w:val="008501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01B3"/>
    <w:rPr>
      <w:color w:val="0000FF"/>
      <w:u w:val="single"/>
    </w:rPr>
  </w:style>
  <w:style w:type="paragraph" w:styleId="ListParagraph">
    <w:name w:val="List Paragraph"/>
    <w:basedOn w:val="Normal"/>
    <w:uiPriority w:val="34"/>
    <w:qFormat/>
    <w:rsid w:val="008501B3"/>
    <w:pPr>
      <w:ind w:left="720"/>
      <w:contextualSpacing/>
    </w:pPr>
  </w:style>
  <w:style w:type="character" w:styleId="Strong">
    <w:name w:val="Strong"/>
    <w:basedOn w:val="DefaultParagraphFont"/>
    <w:uiPriority w:val="22"/>
    <w:qFormat/>
    <w:rsid w:val="00850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0599">
      <w:bodyDiv w:val="1"/>
      <w:marLeft w:val="0"/>
      <w:marRight w:val="0"/>
      <w:marTop w:val="0"/>
      <w:marBottom w:val="0"/>
      <w:divBdr>
        <w:top w:val="none" w:sz="0" w:space="0" w:color="auto"/>
        <w:left w:val="none" w:sz="0" w:space="0" w:color="auto"/>
        <w:bottom w:val="none" w:sz="0" w:space="0" w:color="auto"/>
        <w:right w:val="none" w:sz="0" w:space="0" w:color="auto"/>
      </w:divBdr>
    </w:div>
    <w:div w:id="446973500">
      <w:bodyDiv w:val="1"/>
      <w:marLeft w:val="0"/>
      <w:marRight w:val="0"/>
      <w:marTop w:val="0"/>
      <w:marBottom w:val="0"/>
      <w:divBdr>
        <w:top w:val="none" w:sz="0" w:space="0" w:color="auto"/>
        <w:left w:val="none" w:sz="0" w:space="0" w:color="auto"/>
        <w:bottom w:val="none" w:sz="0" w:space="0" w:color="auto"/>
        <w:right w:val="none" w:sz="0" w:space="0" w:color="auto"/>
      </w:divBdr>
      <w:divsChild>
        <w:div w:id="619259163">
          <w:marLeft w:val="0"/>
          <w:marRight w:val="0"/>
          <w:marTop w:val="0"/>
          <w:marBottom w:val="0"/>
          <w:divBdr>
            <w:top w:val="none" w:sz="0" w:space="0" w:color="auto"/>
            <w:left w:val="none" w:sz="0" w:space="0" w:color="auto"/>
            <w:bottom w:val="none" w:sz="0" w:space="0" w:color="auto"/>
            <w:right w:val="none" w:sz="0" w:space="0" w:color="auto"/>
          </w:divBdr>
        </w:div>
      </w:divsChild>
    </w:div>
    <w:div w:id="562064719">
      <w:bodyDiv w:val="1"/>
      <w:marLeft w:val="0"/>
      <w:marRight w:val="0"/>
      <w:marTop w:val="0"/>
      <w:marBottom w:val="0"/>
      <w:divBdr>
        <w:top w:val="none" w:sz="0" w:space="0" w:color="auto"/>
        <w:left w:val="none" w:sz="0" w:space="0" w:color="auto"/>
        <w:bottom w:val="none" w:sz="0" w:space="0" w:color="auto"/>
        <w:right w:val="none" w:sz="0" w:space="0" w:color="auto"/>
      </w:divBdr>
    </w:div>
    <w:div w:id="725228140">
      <w:bodyDiv w:val="1"/>
      <w:marLeft w:val="0"/>
      <w:marRight w:val="0"/>
      <w:marTop w:val="0"/>
      <w:marBottom w:val="0"/>
      <w:divBdr>
        <w:top w:val="none" w:sz="0" w:space="0" w:color="auto"/>
        <w:left w:val="none" w:sz="0" w:space="0" w:color="auto"/>
        <w:bottom w:val="none" w:sz="0" w:space="0" w:color="auto"/>
        <w:right w:val="none" w:sz="0" w:space="0" w:color="auto"/>
      </w:divBdr>
    </w:div>
    <w:div w:id="929391518">
      <w:bodyDiv w:val="1"/>
      <w:marLeft w:val="0"/>
      <w:marRight w:val="0"/>
      <w:marTop w:val="0"/>
      <w:marBottom w:val="0"/>
      <w:divBdr>
        <w:top w:val="none" w:sz="0" w:space="0" w:color="auto"/>
        <w:left w:val="none" w:sz="0" w:space="0" w:color="auto"/>
        <w:bottom w:val="none" w:sz="0" w:space="0" w:color="auto"/>
        <w:right w:val="none" w:sz="0" w:space="0" w:color="auto"/>
      </w:divBdr>
    </w:div>
    <w:div w:id="1104153958">
      <w:bodyDiv w:val="1"/>
      <w:marLeft w:val="0"/>
      <w:marRight w:val="0"/>
      <w:marTop w:val="0"/>
      <w:marBottom w:val="0"/>
      <w:divBdr>
        <w:top w:val="none" w:sz="0" w:space="0" w:color="auto"/>
        <w:left w:val="none" w:sz="0" w:space="0" w:color="auto"/>
        <w:bottom w:val="none" w:sz="0" w:space="0" w:color="auto"/>
        <w:right w:val="none" w:sz="0" w:space="0" w:color="auto"/>
      </w:divBdr>
      <w:divsChild>
        <w:div w:id="2044866498">
          <w:marLeft w:val="0"/>
          <w:marRight w:val="0"/>
          <w:marTop w:val="0"/>
          <w:marBottom w:val="0"/>
          <w:divBdr>
            <w:top w:val="none" w:sz="0" w:space="0" w:color="auto"/>
            <w:left w:val="none" w:sz="0" w:space="0" w:color="auto"/>
            <w:bottom w:val="none" w:sz="0" w:space="0" w:color="auto"/>
            <w:right w:val="none" w:sz="0" w:space="0" w:color="auto"/>
          </w:divBdr>
        </w:div>
      </w:divsChild>
    </w:div>
    <w:div w:id="1995454452">
      <w:bodyDiv w:val="1"/>
      <w:marLeft w:val="0"/>
      <w:marRight w:val="0"/>
      <w:marTop w:val="0"/>
      <w:marBottom w:val="0"/>
      <w:divBdr>
        <w:top w:val="none" w:sz="0" w:space="0" w:color="auto"/>
        <w:left w:val="none" w:sz="0" w:space="0" w:color="auto"/>
        <w:bottom w:val="none" w:sz="0" w:space="0" w:color="auto"/>
        <w:right w:val="none" w:sz="0" w:space="0" w:color="auto"/>
      </w:divBdr>
      <w:divsChild>
        <w:div w:id="2143190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cp.org/en/jsr/detail?id=2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898</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2022-10-14T20:34:00Z</dcterms:created>
  <dcterms:modified xsi:type="dcterms:W3CDTF">2022-10-14T21:13:00Z</dcterms:modified>
</cp:coreProperties>
</file>