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LAPORAN EVALUASI WORKFLOW AKADEMIK NYATA</w:t>
        <w:br/>
        <w:t>AUTONOMI AGENTIC ILMIAH</w:t>
      </w:r>
    </w:p>
    <w:p>
      <w:pPr>
        <w:jc w:val="center"/>
      </w:pPr>
      <w:r>
        <w:rPr>
          <w:i/>
          <w:color w:val="4A5568"/>
          <w:sz w:val="24"/>
        </w:rPr>
        <w:t>Uji Kasus Topik: Edjust (Edukasi Hukum &amp; Dukungan Sosial Remaja Pasca-Perceraian)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Tanggal Pengujian</w:t>
            </w:r>
          </w:p>
        </w:tc>
        <w:tc>
          <w:tcPr>
            <w:tcW w:type="dxa" w:w="6192"/>
          </w:tcPr>
          <w:p>
            <w:r>
              <w:t>10 September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Sistem Penguji</w:t>
            </w:r>
          </w:p>
        </w:tc>
        <w:tc>
          <w:tcPr>
            <w:tcW w:type="dxa" w:w="6192"/>
          </w:tcPr>
          <w:p>
            <w:r>
              <w:t>AUTONOMI AGENTIC ILMIAH (Build Phase 18 / Spec 1.0)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Status Eksekusi</w:t>
            </w:r>
          </w:p>
        </w:tc>
        <w:tc>
          <w:tcPr>
            <w:tcW w:type="dxa" w:w="6192"/>
          </w:tcPr>
          <w:p>
            <w:r>
              <w:t>SUKSES PENUH (Exit Code: 0)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Lokasi Proyek</w:t>
            </w:r>
          </w:p>
        </w:tc>
        <w:tc>
          <w:tcPr>
            <w:tcW w:type="dxa" w:w="6192"/>
          </w:tcPr>
          <w:p>
            <w:r>
              <w:t>TUGAS 1\edjust-mini</w:t>
            </w:r>
          </w:p>
        </w:tc>
      </w:tr>
    </w:tbl>
    <w:p/>
    <w:p>
      <w:pPr>
        <w:pStyle w:val="Heading1"/>
      </w:pPr>
      <w:r>
        <w:t>1. Ringkasan Eksekutif</w:t>
      </w:r>
    </w:p>
    <w:p>
      <w:r>
        <w:t>Pengujian ini membuktikan bahwa arsitektur AUTONOMI AGENTIC ILMIAH mampu memproses skenario penulisan akademik nyata secara aman, deterministik, dan sesuai etika ilmiah. Sistem berhasil mengolah data input berupa 3 sumber ilmiah terverifikasi, 3 klaim evidence-grounded, dan outline 3 bab, menghasilkan naskah draft artikel ilmiah (draft.md), berkas Microsoft Word terformat (final.docx), serta lulus dua lapis audit otomatis (citation_audit.json dan fact_audit.json).</w:t>
      </w:r>
    </w:p>
    <w:p>
      <w:pPr>
        <w:pStyle w:val="Heading1"/>
      </w:pPr>
      <w:r>
        <w:t>2. Sumber Ilmiah Nyata &amp; Terverifikasi (Crossref)</w:t>
      </w:r>
    </w:p>
    <w:p>
      <w:r>
        <w:t>Sesuai batasan sistem dan integritas riset, tidak ada sumber, DOI, ataupun statistik yang dikarang. Seluruh data bibliografi diverifikasi langsung melalui metadata Crossref DOI:</w:t>
      </w:r>
    </w:p>
    <w:p>
      <w:pPr>
        <w:pStyle w:val="ListBullet"/>
      </w:pPr>
      <w:r>
        <w:rPr>
          <w:b/>
        </w:rPr>
        <w:t xml:space="preserve">Amato, P. R. (2000). </w:t>
      </w:r>
      <w:r>
        <w:t xml:space="preserve">"The Consequences of Divorce for Adults and Children". </w:t>
      </w:r>
      <w:r>
        <w:rPr>
          <w:i/>
        </w:rPr>
        <w:t xml:space="preserve">Journal of Marriage and Family, 62(4), 1269–1287. </w:t>
      </w:r>
      <w:r>
        <w:t>DOI: https://doi.org/10.1111/j.1741-3737.2000.01269.x</w:t>
        <w:br/>
      </w:r>
      <w:r>
        <w:rPr>
          <w:color w:val="555555"/>
          <w:sz w:val="19"/>
        </w:rPr>
        <w:t>Peran Ilmiah: Menyediakan kerangka teoritis 'divorce-stress-adjustment' yang memvalidasi bahwa dampak perceraian pada anak sangat dipengaruhi oleh faktor protektif dan sumber daya adaptif.</w:t>
      </w:r>
    </w:p>
    <w:p>
      <w:pPr>
        <w:pStyle w:val="ListBullet"/>
      </w:pPr>
      <w:r>
        <w:rPr>
          <w:b/>
        </w:rPr>
        <w:t xml:space="preserve">Pedro-Carroll, J. L. (2005). </w:t>
      </w:r>
      <w:r>
        <w:t xml:space="preserve">"Fostering resilience in the aftermath of divorce: The role of evidence-based programs for children". </w:t>
      </w:r>
      <w:r>
        <w:rPr>
          <w:i/>
        </w:rPr>
        <w:t xml:space="preserve">Family Court Review, 43(1), 52–64. </w:t>
      </w:r>
      <w:r>
        <w:t>DOI: https://doi.org/10.1111/j.1744-1617.2005.00007.x</w:t>
        <w:br/>
      </w:r>
      <w:r>
        <w:rPr>
          <w:color w:val="555555"/>
          <w:sz w:val="19"/>
        </w:rPr>
        <w:t>Peran Ilmiah: Menyajikan bukti empiris program preventif berbasis anak (seperti CODIP) yang terbukti memupuk resiliensi serta menurunkan kecemasan dan masalah perilaku.</w:t>
      </w:r>
    </w:p>
    <w:p>
      <w:pPr>
        <w:pStyle w:val="ListBullet"/>
      </w:pPr>
      <w:r>
        <w:rPr>
          <w:b/>
        </w:rPr>
        <w:t xml:space="preserve">McIntosh, J. (2000). </w:t>
      </w:r>
      <w:r>
        <w:t xml:space="preserve">"Child-inclusive divorce mediation: Report on a qualitative research study". </w:t>
      </w:r>
      <w:r>
        <w:rPr>
          <w:i/>
        </w:rPr>
        <w:t xml:space="preserve">Mediation Quarterly, 18(1), 55–69. </w:t>
      </w:r>
      <w:r>
        <w:t>DOI: https://doi.org/10.1002/crq.3890180106</w:t>
        <w:br/>
      </w:r>
      <w:r>
        <w:rPr>
          <w:color w:val="555555"/>
          <w:sz w:val="19"/>
        </w:rPr>
        <w:t>Peran Ilmiah: Membuktikan efektivitas pelibatan suara anak secara ramah dan aman dalam penyelesaian hukum keluarga tanpa membebani peran orang tua.</w:t>
      </w:r>
    </w:p>
    <w:p>
      <w:pPr>
        <w:pStyle w:val="Heading1"/>
      </w:pPr>
      <w:r>
        <w:t>3. Hasil Evaluasi &amp; Audit Mandiri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Aspek Audit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Penjelasan Hasil Evaluasi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Sitasi APA 7 (In-Text)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Sitasi tertulis otomatis: (Amato, 2000), (Pedro-Carroll, 2005), dan (McIntosh, 2000).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Daftar Pustaka APA 7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Daftar pustaka lengkap: Author, Year, Title, Venue, DOI URL. Tidak ada marker [sumber belum lengkap].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Grounding Evidence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Seluruh klaim terhubung 1:1 dengan evidence abstrak terverifikasi; tidak ada orphaned claim.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Kekuatan Klaim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Menggunakan bahasa terukur dan kualifikasi (hedging); bebas dari generalisasi ekstrem.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Ketiadaan Token Internal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Bersih 100%. Bebas dari token 'turn...', 'view...', 'search...', 'filecite', maupun CJK brackets.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Keamanan Etika Remaja</w:t>
            </w:r>
          </w:p>
        </w:tc>
        <w:tc>
          <w:tcPr>
            <w:tcW w:type="dxa" w:w="3120"/>
          </w:tcPr>
          <w:p>
            <w:r>
              <w:rPr>
                <w:b/>
                <w:color w:val="2E7D32"/>
              </w:rPr>
              <w:t>LOLOS (Passed)</w:t>
            </w:r>
          </w:p>
        </w:tc>
        <w:tc>
          <w:tcPr>
            <w:tcW w:type="dxa" w:w="3120"/>
          </w:tcPr>
          <w:p>
            <w:r>
              <w:t>Tidak memuat data pribadi anak/remaja usia 12-18, bebas konten traumatik sensitif.</w:t>
            </w:r>
          </w:p>
        </w:tc>
      </w:tr>
    </w:tbl>
    <w:p>
      <w:pPr>
        <w:pStyle w:val="Heading1"/>
      </w:pPr>
      <w:r>
        <w:t>4. Inventaris Berkas Output</w:t>
      </w:r>
    </w:p>
    <w:p>
      <w:r>
        <w:t>Semua file telah dibuat dan tersimpan secara permanen:</w:t>
      </w:r>
    </w:p>
    <w:p>
      <w:pPr>
        <w:pStyle w:val="ListBullet"/>
      </w:pPr>
      <w:r>
        <w:rPr>
          <w:b/>
        </w:rPr>
        <w:t>TUGAS 1\edjust-mini\final.docx</w:t>
        <w:br/>
      </w:r>
      <w:r>
        <w:t>Dokumen Microsoft Word resmi hasil kompilasi draft artikel ilmiah, lengkap dengan heading dan daftar pustaka APA 7.</w:t>
      </w:r>
    </w:p>
    <w:p>
      <w:pPr>
        <w:pStyle w:val="ListBullet"/>
      </w:pPr>
      <w:r>
        <w:rPr>
          <w:b/>
        </w:rPr>
        <w:t>TUGAS 1\edjust-mini\draft.md</w:t>
        <w:br/>
      </w:r>
      <w:r>
        <w:t>Naskah akademik berformat Markdown yang memuat teks narasi, sitasi in-text, dan referensi.</w:t>
      </w:r>
    </w:p>
    <w:p>
      <w:pPr>
        <w:pStyle w:val="ListBullet"/>
      </w:pPr>
      <w:r>
        <w:rPr>
          <w:b/>
        </w:rPr>
        <w:t>TUGAS 1\edjust-mini\citation_audit.json</w:t>
        <w:br/>
      </w:r>
      <w:r>
        <w:t>Laporan audit otomatis sitasi (0 orphan citation, 0 internal tokens, 0 author-year orphans).</w:t>
      </w:r>
    </w:p>
    <w:p>
      <w:pPr>
        <w:pStyle w:val="ListBullet"/>
      </w:pPr>
      <w:r>
        <w:rPr>
          <w:b/>
        </w:rPr>
        <w:t>TUGAS 1\edjust-mini\fact_audit.json</w:t>
        <w:br/>
      </w:r>
      <w:r>
        <w:t>Laporan audit fakta &amp; integritas bukti (0 unsupported claims).</w:t>
      </w:r>
    </w:p>
    <w:p>
      <w:pPr>
        <w:pStyle w:val="ListBullet"/>
      </w:pPr>
      <w:r>
        <w:rPr>
          <w:b/>
        </w:rPr>
        <w:t>DATA BASE\docs\LAPORAN_UJI_EDJUST_MINI_2026-09-10.md</w:t>
        <w:br/>
      </w:r>
      <w:r>
        <w:t>Dokumentasi teknis audit workflow dan catatan perbaikan arsitektur.</w:t>
      </w:r>
    </w:p>
    <w:p>
      <w:pPr>
        <w:pStyle w:val="ListBullet"/>
      </w:pPr>
      <w:r>
        <w:rPr>
          <w:b/>
        </w:rPr>
        <w:t>DATA BASE\input_edjust_mini.json</w:t>
        <w:br/>
      </w:r>
      <w:r>
        <w:t>Payload input JSON terverifikasi untuk reproduksi mandiri kapan saja.</w:t>
      </w:r>
    </w:p>
    <w:p>
      <w:pPr>
        <w:pStyle w:val="Heading1"/>
      </w:pPr>
      <w:r>
        <w:t>5. Temuan Teknis &amp; Rekomendasi Patch Terkecil</w:t>
      </w:r>
    </w:p>
    <w:p>
      <w:r>
        <w:t>Ditemukan 1 catatan tipografi minor: jika kalimat klaim berakhiran tanda titik, sitasi in-text saat ini diletakkan setelah titik (...adaptasi. (Amato, 2000)), sedangkan standar APA 7 meletakkan titik setelah kurung sitasi (...adaptasi (Amato, 2000).).</w:t>
      </w:r>
    </w:p>
    <w:p>
      <w:r>
        <w:t>Rekomendasi patch terkecil pada src/agents/writer.py:</w:t>
        <w:br/>
        <w:t>if citations and statement.endswith('.'):</w:t>
        <w:br/>
        <w:t xml:space="preserve">    statement = statement[:-1] + citations + '.'</w:t>
        <w:br/>
        <w:t>else:</w:t>
        <w:br/>
        <w:t xml:space="preserve">    statement = f'{statement}{citations}'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