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331E3" w14:textId="77777777" w:rsidR="004D7725" w:rsidRPr="004D7725" w:rsidRDefault="004D7725" w:rsidP="004D7725">
      <w:pPr>
        <w:jc w:val="center"/>
        <w:rPr>
          <w:b/>
          <w:sz w:val="32"/>
          <w:u w:val="single"/>
        </w:rPr>
      </w:pPr>
      <w:r w:rsidRPr="004D7725">
        <w:rPr>
          <w:b/>
          <w:sz w:val="32"/>
          <w:u w:val="single"/>
        </w:rPr>
        <w:t>Homework 1</w:t>
      </w:r>
    </w:p>
    <w:p w14:paraId="06BDC5D5" w14:textId="77777777" w:rsidR="004D7725" w:rsidRDefault="004D7725" w:rsidP="004D7725"/>
    <w:p w14:paraId="395B333A" w14:textId="77777777" w:rsidR="00D946C6" w:rsidRDefault="00D946C6" w:rsidP="00D54BD6">
      <w:pPr>
        <w:pStyle w:val="a8"/>
        <w:numPr>
          <w:ilvl w:val="0"/>
          <w:numId w:val="1"/>
        </w:numPr>
        <w:spacing w:beforeLines="50" w:before="200" w:afterLines="50" w:after="200"/>
        <w:ind w:leftChars="0"/>
      </w:pPr>
      <w:r>
        <w:t xml:space="preserve">In the 8-queens problem, if we don’t use any restriction before building the phenotype space, the total phenotype space is </w:t>
      </w:r>
      <m:oMath>
        <m:r>
          <w:rPr>
            <w:rFonts w:ascii="Cambria Math" w:hAnsi="Cambria Math"/>
          </w:rPr>
          <m:t>64×63×62×61×60×59×58×57</m:t>
        </m:r>
      </m:oMath>
      <w:r>
        <w:t>. (Because each queen can put in anywhere of the 8*8 chess board</w:t>
      </w:r>
      <w:r w:rsidR="00D54BD6">
        <w:t xml:space="preserve"> and so on</w:t>
      </w:r>
      <w:r>
        <w:t>)</w:t>
      </w:r>
    </w:p>
    <w:p w14:paraId="7AC91068" w14:textId="77777777" w:rsidR="00D946C6" w:rsidRDefault="00D946C6" w:rsidP="00D54BD6">
      <w:pPr>
        <w:pStyle w:val="a8"/>
        <w:spacing w:beforeLines="50" w:before="200" w:afterLines="50" w:after="200"/>
        <w:ind w:leftChars="0" w:left="420"/>
      </w:pPr>
      <w:r>
        <w:t xml:space="preserve">However, according to the rule of chess, we can use some restrictions to simplify the space of the phenotype in order to reduce computation of optimization algorithm. </w:t>
      </w:r>
    </w:p>
    <w:p w14:paraId="0E876BE8" w14:textId="77777777" w:rsidR="00D946C6" w:rsidRPr="00D54BD6" w:rsidRDefault="00D946C6" w:rsidP="00D54BD6">
      <w:pPr>
        <w:pStyle w:val="a8"/>
        <w:ind w:leftChars="0" w:left="420"/>
        <w:rPr>
          <w:i/>
        </w:rPr>
      </w:pPr>
      <w:r w:rsidRPr="00D54BD6">
        <w:rPr>
          <w:i/>
        </w:rPr>
        <w:t>Restriction1: each row contains only one queen</w:t>
      </w:r>
    </w:p>
    <w:p w14:paraId="7C435C26" w14:textId="77777777" w:rsidR="00D946C6" w:rsidRPr="00D54BD6" w:rsidRDefault="00D946C6" w:rsidP="00D54BD6">
      <w:pPr>
        <w:pStyle w:val="a8"/>
        <w:ind w:leftChars="0" w:left="420"/>
        <w:rPr>
          <w:i/>
        </w:rPr>
      </w:pPr>
      <w:r w:rsidRPr="00D54BD6">
        <w:rPr>
          <w:i/>
        </w:rPr>
        <w:t>Restriction2: each column contains only one queen</w:t>
      </w:r>
    </w:p>
    <w:p w14:paraId="3F3318D6" w14:textId="77777777" w:rsidR="00D54BD6" w:rsidRDefault="00D54BD6" w:rsidP="00D54BD6">
      <w:pPr>
        <w:pStyle w:val="a8"/>
        <w:spacing w:beforeLines="50" w:before="200" w:afterLines="50" w:after="200"/>
        <w:ind w:leftChars="0" w:left="420"/>
      </w:pPr>
      <w:r>
        <w:t xml:space="preserve">Based on above restrictions, we can put one queen each time at unique row. First queen has 8 options to choose for the first row and second queen has only 7 options for the second row because the column occupied by first queen cannot be put. Follow this procedure, we can get the phenotype space is </w:t>
      </w:r>
      <m:oMath>
        <m:r>
          <w:rPr>
            <w:rFonts w:ascii="Cambria Math" w:hAnsi="Cambria Math"/>
          </w:rPr>
          <m:t>8×7×6×5×4×3×2×1=8</m:t>
        </m:r>
        <w:proofErr w:type="gramStart"/>
        <m:r>
          <w:rPr>
            <w:rFonts w:ascii="Cambria Math" w:hAnsi="Cambria Math"/>
          </w:rPr>
          <m:t>!=</m:t>
        </m:r>
        <w:proofErr w:type="gramEnd"/>
        <m:r>
          <w:rPr>
            <w:rFonts w:ascii="Cambria Math" w:hAnsi="Cambria Math"/>
          </w:rPr>
          <m:t>40320</m:t>
        </m:r>
      </m:oMath>
    </w:p>
    <w:p w14:paraId="264CAD79" w14:textId="552F1663" w:rsidR="00D54BD6" w:rsidRDefault="00A72A37" w:rsidP="004A5585">
      <w:pPr>
        <w:pStyle w:val="a8"/>
        <w:numPr>
          <w:ilvl w:val="0"/>
          <w:numId w:val="1"/>
        </w:numPr>
        <w:spacing w:beforeLines="50" w:before="200" w:afterLines="50" w:after="200"/>
        <w:ind w:leftChars="0"/>
      </w:pPr>
      <w:r>
        <w:t xml:space="preserve">Assume here we use most straightforward method to represent genotype of floating number (fractional binary representation, not IEEE standard): </w:t>
      </w:r>
    </w:p>
    <w:p w14:paraId="4E05E34B" w14:textId="620993AC" w:rsidR="00A72A37" w:rsidRDefault="00A72A37" w:rsidP="00A72A37">
      <w:pPr>
        <w:pStyle w:val="a8"/>
        <w:spacing w:beforeLines="50" w:before="200" w:afterLines="50" w:after="200"/>
        <w:ind w:leftChars="0" w:left="420"/>
      </w:pPr>
      <w:r>
        <w:rPr>
          <w:noProof/>
        </w:rPr>
        <w:drawing>
          <wp:inline distT="0" distB="0" distL="0" distR="0" wp14:anchorId="3A042063" wp14:editId="3EF842FF">
            <wp:extent cx="2133600" cy="1334835"/>
            <wp:effectExtent l="0" t="0" r="0" b="1143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4017" cy="1335096"/>
                    </a:xfrm>
                    <a:prstGeom prst="rect">
                      <a:avLst/>
                    </a:prstGeom>
                    <a:noFill/>
                    <a:ln>
                      <a:noFill/>
                    </a:ln>
                  </pic:spPr>
                </pic:pic>
              </a:graphicData>
            </a:graphic>
          </wp:inline>
        </w:drawing>
      </w:r>
    </w:p>
    <w:p w14:paraId="0A7AC76F" w14:textId="12499EC2" w:rsidR="00A72A37" w:rsidRDefault="00A72A37" w:rsidP="00A72A37">
      <w:pPr>
        <w:pStyle w:val="a8"/>
        <w:spacing w:beforeLines="50" w:before="200" w:afterLines="50" w:after="200"/>
        <w:ind w:leftChars="0" w:left="420"/>
      </w:pPr>
      <w:r>
        <w:t xml:space="preserve">Therefore, </w:t>
      </w:r>
      <w:r w:rsidR="003B3318">
        <w:t xml:space="preserve">if we want to achieve precision of 0.001, the fractional bit at least should be down to </w:t>
      </w:r>
      <m:oMath>
        <m:f>
          <m:fPr>
            <m:type m:val="lin"/>
            <m:ctrlPr>
              <w:rPr>
                <w:rFonts w:ascii="Cambria Math" w:hAnsi="Cambria Math"/>
                <w:i/>
              </w:rPr>
            </m:ctrlPr>
          </m:fPr>
          <m:num>
            <m:r>
              <w:rPr>
                <w:rFonts w:ascii="Cambria Math" w:hAnsi="Cambria Math"/>
              </w:rPr>
              <m:t>1</m:t>
            </m:r>
          </m:num>
          <m:den>
            <m:r>
              <w:rPr>
                <w:rFonts w:ascii="Cambria Math" w:hAnsi="Cambria Math"/>
              </w:rPr>
              <m:t>1024</m:t>
            </m:r>
          </m:den>
        </m:f>
        <m:r>
          <w:rPr>
            <w:rFonts w:ascii="Cambria Math" w:hAnsi="Cambria Math"/>
          </w:rPr>
          <m:t>=0.000976</m:t>
        </m:r>
      </m:oMath>
      <w:r w:rsidR="003B3318">
        <w:t xml:space="preserve">. That is to say, we at least need </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 xml:space="preserve"> </m:t>
        </m:r>
      </m:oMath>
      <w:proofErr w:type="gramStart"/>
      <w:r w:rsidR="003B3318">
        <w:t>these</w:t>
      </w:r>
      <w:proofErr w:type="gramEnd"/>
      <w:r w:rsidR="003B3318">
        <w:t xml:space="preserve"> 10 bits to represent genotype to achieve required precision.</w:t>
      </w:r>
    </w:p>
    <w:p w14:paraId="15520E06" w14:textId="04994C16" w:rsidR="004A5585" w:rsidRDefault="004A5585" w:rsidP="004A5585">
      <w:pPr>
        <w:pStyle w:val="a8"/>
        <w:numPr>
          <w:ilvl w:val="0"/>
          <w:numId w:val="1"/>
        </w:numPr>
        <w:spacing w:beforeLines="50" w:before="200" w:afterLines="50" w:after="200"/>
        <w:ind w:leftChars="0"/>
      </w:pPr>
      <w:r>
        <w:t xml:space="preserve">Binary chromosome with length L means it is a bit-string with L bits. </w:t>
      </w:r>
      <w:r w:rsidR="00486386">
        <w:t xml:space="preserve">Each bit has the mutation </w:t>
      </w:r>
      <w:r w:rsidR="00FF0CFE">
        <w:t xml:space="preserve">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L</m:t>
            </m:r>
          </m:den>
        </m:f>
      </m:oMath>
      <w:r w:rsidR="00FF0CFE">
        <w:t xml:space="preserve">. Therefore, the unchanged rate of </w:t>
      </w:r>
      <w:r w:rsidR="00FF0CFE">
        <w:lastRenderedPageBreak/>
        <w:t xml:space="preserve">this chromosome is </w:t>
      </w:r>
      <m:oMath>
        <m:sSup>
          <m:sSupPr>
            <m:ctrlPr>
              <w:rPr>
                <w:rFonts w:ascii="Cambria Math" w:hAnsi="Cambria Math"/>
                <w:i/>
              </w:rPr>
            </m:ctrlPr>
          </m:sSupPr>
          <m:e>
            <m:r>
              <w:rPr>
                <w:rFonts w:ascii="Cambria Math" w:hAnsi="Cambria Math"/>
              </w:rPr>
              <m:t>(1-</m:t>
            </m:r>
            <m:f>
              <m:fPr>
                <m:type m:val="lin"/>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e>
          <m:sup>
            <m:r>
              <w:rPr>
                <w:rFonts w:ascii="Cambria Math" w:hAnsi="Cambria Math"/>
              </w:rPr>
              <m:t>L</m:t>
            </m:r>
          </m:sup>
        </m:sSup>
      </m:oMath>
    </w:p>
    <w:p w14:paraId="66A7CBBA" w14:textId="70A6EDDD" w:rsidR="00D54BD6" w:rsidRDefault="00F9294B" w:rsidP="003B3318">
      <w:pPr>
        <w:pStyle w:val="a8"/>
        <w:numPr>
          <w:ilvl w:val="0"/>
          <w:numId w:val="1"/>
        </w:numPr>
        <w:spacing w:beforeLines="50" w:before="200" w:afterLines="50" w:after="200"/>
        <w:ind w:leftChars="0"/>
      </w:pPr>
      <w:r>
        <w:t xml:space="preserve">According to the question, it uses </w:t>
      </w:r>
      <w:r w:rsidR="00016008">
        <w:t>fitness proportionate selection method. Therefore, we can use the following formula:</w:t>
      </w:r>
    </w:p>
    <w:p w14:paraId="09D81CBD" w14:textId="77777777" w:rsidR="00145B73" w:rsidRDefault="00541BC0" w:rsidP="00016008">
      <w:pPr>
        <w:pStyle w:val="a8"/>
        <w:spacing w:beforeLines="50" w:before="200" w:afterLines="50" w:after="200"/>
        <w:ind w:leftChars="0" w:left="420"/>
      </w:pPr>
      <m:oMath>
        <m:box>
          <m:boxPr>
            <m:ctrlPr>
              <w:rPr>
                <w:rFonts w:ascii="Cambria Math" w:hAnsi="Cambria Math"/>
                <w:i/>
              </w:rPr>
            </m:ctrlPr>
          </m:boxPr>
          <m:e>
            <m:argPr>
              <m:argSz m:val="-1"/>
            </m:argPr>
            <m:sSub>
              <m:sSubPr>
                <m:ctrlPr>
                  <w:rPr>
                    <w:rFonts w:ascii="Cambria Math" w:hAnsi="Cambria Math" w:cs="STIXGeneral-Regular"/>
                    <w:i/>
                  </w:rPr>
                </m:ctrlPr>
              </m:sSubPr>
              <m:e>
                <m:r>
                  <w:rPr>
                    <w:rFonts w:ascii="Cambria Math" w:hAnsi="Cambria Math" w:cs="STIXGeneral-Regular"/>
                  </w:rPr>
                  <m:t>Prob</m:t>
                </m:r>
              </m:e>
              <m:sub>
                <m:r>
                  <w:rPr>
                    <w:rFonts w:ascii="Cambria Math" w:hAnsi="Cambria Math" w:cs="STIXGeneral-Regular"/>
                  </w:rPr>
                  <m:t>i</m:t>
                </m:r>
              </m:sub>
            </m:sSub>
            <m:r>
              <w:rPr>
                <w:rFonts w:ascii="Cambria Math" w:hAnsi="Cambria Math" w:cs="STIXGeneral-Regular"/>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e>
        </m:box>
      </m:oMath>
      <w:r w:rsidR="00896B3F">
        <w:rPr>
          <w:rFonts w:hint="eastAsia"/>
        </w:rPr>
        <w:t xml:space="preserve"> </w:t>
      </w:r>
      <w:proofErr w:type="gramStart"/>
      <w:r w:rsidR="00896B3F">
        <w:t>where</w:t>
      </w:r>
      <w:proofErr w:type="gramEnd"/>
      <w:r w:rsidR="00896B3F">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896B3F">
        <w:t xml:space="preserve"> means fitness value for individual </w:t>
      </w:r>
      <w:proofErr w:type="spellStart"/>
      <w:r w:rsidR="00896B3F">
        <w:t>i</w:t>
      </w:r>
      <w:proofErr w:type="spellEnd"/>
      <w:r w:rsidR="00896B3F">
        <w:t xml:space="preserve"> and the expected number of copies of each individual after selection is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acc>
              <m:accPr>
                <m:chr m:val="̅"/>
                <m:ctrlPr>
                  <w:rPr>
                    <w:rFonts w:ascii="Cambria Math" w:hAnsi="Cambria Math"/>
                    <w:i/>
                  </w:rPr>
                </m:ctrlPr>
              </m:accPr>
              <m:e>
                <m:r>
                  <w:rPr>
                    <w:rFonts w:ascii="Cambria Math" w:hAnsi="Cambria Math"/>
                  </w:rPr>
                  <m:t>f</m:t>
                </m:r>
              </m:e>
            </m:acc>
          </m:den>
        </m:f>
      </m:oMath>
      <w:r w:rsidR="000445AD">
        <w:t xml:space="preserve"> . </w:t>
      </w:r>
    </w:p>
    <w:p w14:paraId="4E0F36BE" w14:textId="6A431EEC" w:rsidR="00145B73" w:rsidRDefault="000445AD" w:rsidP="00145B73">
      <w:pPr>
        <w:pStyle w:val="a8"/>
        <w:numPr>
          <w:ilvl w:val="0"/>
          <w:numId w:val="2"/>
        </w:numPr>
        <w:spacing w:beforeLines="50" w:before="200" w:afterLines="50" w:after="200"/>
        <w:ind w:leftChars="0"/>
      </w:pPr>
      <w:r>
        <w:t xml:space="preserve">Therefore the question 1 is to calculate the expectation of best individual </w:t>
      </w:r>
      <w:r w:rsidR="00145B73">
        <w:t>present in the mating pool, we can fill the numbers mentioned in the question:</w:t>
      </w:r>
    </w:p>
    <w:p w14:paraId="5ADF7998" w14:textId="38B3F176" w:rsidR="00145B73" w:rsidRDefault="00145B73" w:rsidP="00145B73">
      <w:pPr>
        <w:pStyle w:val="a8"/>
        <w:spacing w:beforeLines="50" w:before="200" w:afterLines="50" w:after="200"/>
        <w:ind w:leftChars="0" w:left="900"/>
      </w:pPr>
      <w:r>
        <w:t xml:space="preserve">Expectation =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acc>
              <m:accPr>
                <m:chr m:val="̅"/>
                <m:ctrlPr>
                  <w:rPr>
                    <w:rFonts w:ascii="Cambria Math" w:hAnsi="Cambria Math"/>
                    <w:i/>
                  </w:rPr>
                </m:ctrlPr>
              </m:accPr>
              <m:e>
                <m:r>
                  <w:rPr>
                    <w:rFonts w:ascii="Cambria Math" w:hAnsi="Cambria Math"/>
                  </w:rPr>
                  <m:t>f</m:t>
                </m:r>
              </m:e>
            </m:acc>
          </m:den>
        </m:f>
        <m:r>
          <w:rPr>
            <w:rFonts w:ascii="Cambria Math" w:hAnsi="Cambria Math"/>
          </w:rPr>
          <m:t>=</m:t>
        </m:r>
        <m:f>
          <m:fPr>
            <m:ctrlPr>
              <w:rPr>
                <w:rFonts w:ascii="Cambria Math" w:hAnsi="Cambria Math"/>
                <w:i/>
              </w:rPr>
            </m:ctrlPr>
          </m:fPr>
          <m:num>
            <m:r>
              <w:rPr>
                <w:rFonts w:ascii="Cambria Math" w:hAnsi="Cambria Math"/>
              </w:rPr>
              <m:t>157</m:t>
            </m:r>
          </m:num>
          <m:den>
            <m:r>
              <w:rPr>
                <w:rFonts w:ascii="Cambria Math" w:hAnsi="Cambria Math"/>
              </w:rPr>
              <m:t>76</m:t>
            </m:r>
          </m:den>
        </m:f>
        <m:r>
          <w:rPr>
            <w:rFonts w:ascii="Cambria Math" w:hAnsi="Cambria Math"/>
          </w:rPr>
          <m:t>≅2.066</m:t>
        </m:r>
      </m:oMath>
    </w:p>
    <w:p w14:paraId="2C062285" w14:textId="70D76AD4" w:rsidR="00145B73" w:rsidRDefault="003C0090" w:rsidP="00145B73">
      <w:pPr>
        <w:pStyle w:val="a8"/>
        <w:numPr>
          <w:ilvl w:val="0"/>
          <w:numId w:val="2"/>
        </w:numPr>
        <w:spacing w:beforeLines="50" w:before="200" w:afterLines="50" w:after="200"/>
        <w:ind w:leftChars="0"/>
      </w:pPr>
      <w:r>
        <w:t xml:space="preserve">Calculate the probability of others’ copy present in the mating pool except for the best one.  </w:t>
      </w:r>
    </w:p>
    <w:p w14:paraId="132A42F3" w14:textId="5EE369CC" w:rsidR="003C0090" w:rsidRPr="00E467CD" w:rsidRDefault="003C0090" w:rsidP="003C0090">
      <w:pPr>
        <w:pStyle w:val="a8"/>
        <w:spacing w:beforeLines="50" w:before="200" w:afterLines="50" w:after="200"/>
        <w:ind w:leftChars="0" w:left="900"/>
      </w:pPr>
      <m:oMathPara>
        <m:oMath>
          <m:r>
            <w:rPr>
              <w:rFonts w:ascii="Cambria Math" w:hAnsi="Cambria Math"/>
            </w:rPr>
            <m:t>p</m:t>
          </m:r>
          <m:d>
            <m:dPr>
              <m:ctrlPr>
                <w:rPr>
                  <w:rFonts w:ascii="Cambria Math" w:hAnsi="Cambria Math"/>
                  <w:i/>
                </w:rPr>
              </m:ctrlPr>
            </m:dPr>
            <m:e>
              <m:r>
                <w:rPr>
                  <w:rFonts w:ascii="Cambria Math" w:hAnsi="Cambria Math"/>
                </w:rPr>
                <m:t>not best</m:t>
              </m:r>
            </m:e>
          </m:d>
          <m:r>
            <w:rPr>
              <w:rFonts w:ascii="Cambria Math" w:hAnsi="Cambria Math"/>
            </w:rPr>
            <m:t>=</m:t>
          </m:r>
          <m:sSup>
            <m:sSupPr>
              <m:ctrlPr>
                <w:rPr>
                  <w:rFonts w:ascii="Cambria Math" w:hAnsi="Cambria Math"/>
                  <w:i/>
                </w:rPr>
              </m:ctrlPr>
            </m:sSupPr>
            <m:e>
              <m:r>
                <w:rPr>
                  <w:rFonts w:ascii="Cambria Math" w:hAnsi="Cambria Math"/>
                </w:rPr>
                <m:t>( 1-</m:t>
              </m:r>
              <m:sSub>
                <m:sSubPr>
                  <m:ctrlPr>
                    <w:rPr>
                      <w:rFonts w:ascii="Cambria Math" w:hAnsi="Cambria Math" w:cs="STIXGeneral-Regular"/>
                      <w:i/>
                    </w:rPr>
                  </m:ctrlPr>
                </m:sSubPr>
                <m:e>
                  <m:r>
                    <w:rPr>
                      <w:rFonts w:ascii="Cambria Math" w:hAnsi="Cambria Math" w:cs="STIXGeneral-Regular"/>
                    </w:rPr>
                    <m:t>Prob</m:t>
                  </m:r>
                </m:e>
                <m:sub>
                  <m:r>
                    <w:rPr>
                      <w:rFonts w:ascii="Cambria Math" w:hAnsi="Cambria Math" w:cs="STIXGeneral-Regular"/>
                    </w:rPr>
                    <m:t>best</m:t>
                  </m:r>
                </m:sub>
              </m:sSub>
              <m:r>
                <w:rPr>
                  <w:rFonts w:ascii="Cambria Math" w:hAnsi="Cambria Math"/>
                </w:rPr>
                <m:t>)</m:t>
              </m:r>
            </m:e>
            <m:sup>
              <m:r>
                <w:rPr>
                  <w:rFonts w:ascii="Cambria Math" w:hAnsi="Cambria Math"/>
                </w:rPr>
                <m:t>100</m:t>
              </m:r>
            </m:sup>
          </m:sSup>
          <m:r>
            <w:rPr>
              <w:rFonts w:ascii="Cambria Math" w:hAnsi="Cambria Math"/>
            </w:rPr>
            <m:t>=</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157</m:t>
                  </m:r>
                </m:num>
                <m:den>
                  <m:r>
                    <w:rPr>
                      <w:rFonts w:ascii="Cambria Math" w:hAnsi="Cambria Math"/>
                    </w:rPr>
                    <m:t>100×76</m:t>
                  </m:r>
                </m:den>
              </m:f>
              <m:r>
                <w:rPr>
                  <w:rFonts w:ascii="Cambria Math" w:hAnsi="Cambria Math"/>
                </w:rPr>
                <m:t>)</m:t>
              </m:r>
            </m:e>
            <m:sup>
              <m:r>
                <w:rPr>
                  <w:rFonts w:ascii="Cambria Math" w:hAnsi="Cambria Math"/>
                </w:rPr>
                <m:t>100</m:t>
              </m:r>
            </m:sup>
          </m:sSup>
          <m:r>
            <w:rPr>
              <w:rFonts w:ascii="Cambria Math" w:hAnsi="Cambria Math"/>
            </w:rPr>
            <m:t>≅</m:t>
          </m:r>
          <m:sSup>
            <m:sSupPr>
              <m:ctrlPr>
                <w:rPr>
                  <w:rFonts w:ascii="Cambria Math" w:hAnsi="Cambria Math"/>
                  <w:i/>
                </w:rPr>
              </m:ctrlPr>
            </m:sSupPr>
            <m:e>
              <m:r>
                <w:rPr>
                  <w:rFonts w:ascii="Cambria Math" w:hAnsi="Cambria Math"/>
                </w:rPr>
                <m:t>0.9793</m:t>
              </m:r>
            </m:e>
            <m:sup>
              <m:r>
                <w:rPr>
                  <w:rFonts w:ascii="Cambria Math" w:hAnsi="Cambria Math"/>
                </w:rPr>
                <m:t>100</m:t>
              </m:r>
            </m:sup>
          </m:sSup>
          <m:r>
            <w:rPr>
              <w:rFonts w:ascii="Cambria Math" w:hAnsi="Cambria Math"/>
            </w:rPr>
            <m:t>≅0.1235</m:t>
          </m:r>
        </m:oMath>
      </m:oMathPara>
    </w:p>
    <w:p w14:paraId="567F6932" w14:textId="7B2DEC2F" w:rsidR="00E467CD" w:rsidRDefault="00E467CD" w:rsidP="00E467CD">
      <w:pPr>
        <w:pStyle w:val="a8"/>
        <w:numPr>
          <w:ilvl w:val="0"/>
          <w:numId w:val="2"/>
        </w:numPr>
        <w:spacing w:beforeLines="50" w:before="200" w:afterLines="50" w:after="200"/>
        <w:ind w:leftChars="0"/>
      </w:pPr>
      <w:r>
        <w:t>As compared with above question using roulette wheel algorithm, this problem uses fitness proportionate selection combined with different method, SUS. However, the probability of the final result is the same. SUS method is to make expectation number round to integer that is better for practical use. It will not affect the value of probability based on the formula.</w:t>
      </w:r>
    </w:p>
    <w:p w14:paraId="62AB34CE" w14:textId="77777777" w:rsidR="004B51C0" w:rsidRDefault="004B51C0" w:rsidP="00F22164">
      <w:pPr>
        <w:pStyle w:val="a8"/>
        <w:numPr>
          <w:ilvl w:val="0"/>
          <w:numId w:val="1"/>
        </w:numPr>
        <w:spacing w:beforeLines="50" w:before="200" w:afterLines="50" w:after="200"/>
        <w:ind w:leftChars="0"/>
      </w:pPr>
      <w:r>
        <w:t>Given that t</w:t>
      </w:r>
      <w:r w:rsidR="00F22164">
        <w:t xml:space="preserve">he frequency of allele being 1 at position </w:t>
      </w:r>
      <w:proofErr w:type="spellStart"/>
      <w:r w:rsidR="00F22164">
        <w:t>i</w:t>
      </w:r>
      <w:proofErr w:type="spellEnd"/>
      <w:r w:rsidR="00F22164">
        <w:t xml:space="preserve"> is 0.3</w:t>
      </w:r>
      <w:r>
        <w:t xml:space="preserve"> (</w:t>
      </w:r>
      <w:proofErr w:type="spellStart"/>
      <w:r>
        <w:t>i.e</w:t>
      </w:r>
      <w:proofErr w:type="spellEnd"/>
      <w:r>
        <w:t xml:space="preserve"> 30%)</w:t>
      </w:r>
      <w:r w:rsidR="00F22164">
        <w:t xml:space="preserve">. Conversely, it has 70% possibility to be 0 at position </w:t>
      </w:r>
      <w:proofErr w:type="spellStart"/>
      <w:r w:rsidR="00F22164">
        <w:t>i</w:t>
      </w:r>
      <w:proofErr w:type="spellEnd"/>
      <w:r w:rsidR="00F22164">
        <w:t xml:space="preserve">. </w:t>
      </w:r>
      <w:r>
        <w:t xml:space="preserve">After k one-point crossover operations, this frequency will not change. Because this problem is still in the same population pool, and crossover operations will change its genotype but not its frequency. </w:t>
      </w:r>
    </w:p>
    <w:p w14:paraId="4E3F976E" w14:textId="1493BFB3" w:rsidR="004D7725" w:rsidRDefault="004B51C0" w:rsidP="00192F84">
      <w:pPr>
        <w:pStyle w:val="a8"/>
        <w:spacing w:beforeLines="50" w:before="200" w:afterLines="50" w:after="200"/>
        <w:ind w:leftChars="0" w:left="420"/>
      </w:pPr>
      <w:r>
        <w:t xml:space="preserve">Also, I use different crossover method such as uniform crossover, </w:t>
      </w:r>
      <w:r w:rsidR="00D20872">
        <w:t xml:space="preserve">and </w:t>
      </w:r>
      <w:r>
        <w:t>the frequency is still unchanged.</w:t>
      </w:r>
    </w:p>
    <w:p w14:paraId="506ACFD2" w14:textId="299C2C75" w:rsidR="00541BC0" w:rsidRDefault="00541BC0" w:rsidP="00541BC0">
      <w:pPr>
        <w:spacing w:beforeLines="50" w:before="200" w:afterLines="50" w:after="200"/>
      </w:pPr>
      <w:r>
        <w:t>6.</w:t>
      </w:r>
    </w:p>
    <w:p w14:paraId="3A7B5C99" w14:textId="257889CE" w:rsidR="00541BC0" w:rsidRDefault="00541BC0" w:rsidP="00541BC0">
      <w:pPr>
        <w:spacing w:beforeLines="50" w:before="200" w:afterLines="50" w:after="200"/>
      </w:pPr>
      <w:r>
        <w:rPr>
          <w:noProof/>
        </w:rPr>
        <w:drawing>
          <wp:inline distT="0" distB="0" distL="0" distR="0" wp14:anchorId="5A80D233" wp14:editId="1103B920">
            <wp:extent cx="5270500" cy="2735042"/>
            <wp:effectExtent l="0" t="0" r="0" b="8255"/>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735042"/>
                    </a:xfrm>
                    <a:prstGeom prst="rect">
                      <a:avLst/>
                    </a:prstGeom>
                    <a:noFill/>
                    <a:ln>
                      <a:noFill/>
                    </a:ln>
                  </pic:spPr>
                </pic:pic>
              </a:graphicData>
            </a:graphic>
          </wp:inline>
        </w:drawing>
      </w:r>
    </w:p>
    <w:p w14:paraId="0D329020" w14:textId="7CFEC6BD" w:rsidR="00541BC0" w:rsidRDefault="00541BC0" w:rsidP="00541BC0">
      <w:pPr>
        <w:spacing w:beforeLines="50" w:before="200" w:afterLines="50" w:after="200"/>
      </w:pPr>
      <w:r>
        <w:t xml:space="preserve">With </w:t>
      </w:r>
      <w:proofErr w:type="gramStart"/>
      <w:r>
        <w:t>seed(</w:t>
      </w:r>
      <w:proofErr w:type="gramEnd"/>
      <w:r>
        <w:t>1234), the result of first run is above plot. When program reaches 92th generations, it will find the optimal value (25). Next, I do ten runs for this program to calculate computation time for finding optimal value. The following table means it takes such time (second) per run to find optimal value.</w:t>
      </w:r>
    </w:p>
    <w:tbl>
      <w:tblPr>
        <w:tblW w:w="1240" w:type="dxa"/>
        <w:tblInd w:w="13" w:type="dxa"/>
        <w:tblCellMar>
          <w:left w:w="28" w:type="dxa"/>
          <w:right w:w="28" w:type="dxa"/>
        </w:tblCellMar>
        <w:tblLook w:val="04A0" w:firstRow="1" w:lastRow="0" w:firstColumn="1" w:lastColumn="0" w:noHBand="0" w:noVBand="1"/>
      </w:tblPr>
      <w:tblGrid>
        <w:gridCol w:w="1240"/>
      </w:tblGrid>
      <w:tr w:rsidR="00541BC0" w:rsidRPr="00541BC0" w14:paraId="6E16A43B" w14:textId="77777777" w:rsidTr="00541BC0">
        <w:trPr>
          <w:trHeight w:val="196"/>
        </w:trPr>
        <w:tc>
          <w:tcPr>
            <w:tcW w:w="1240" w:type="dxa"/>
            <w:tcBorders>
              <w:top w:val="nil"/>
              <w:left w:val="nil"/>
              <w:bottom w:val="nil"/>
              <w:right w:val="nil"/>
            </w:tcBorders>
            <w:shd w:val="clear" w:color="auto" w:fill="auto"/>
            <w:noWrap/>
            <w:vAlign w:val="bottom"/>
            <w:hideMark/>
          </w:tcPr>
          <w:p w14:paraId="57157AD8"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0.184696913</w:t>
            </w:r>
          </w:p>
        </w:tc>
      </w:tr>
      <w:tr w:rsidR="00541BC0" w:rsidRPr="00541BC0" w14:paraId="30BF9612" w14:textId="77777777" w:rsidTr="00541BC0">
        <w:trPr>
          <w:trHeight w:val="196"/>
        </w:trPr>
        <w:tc>
          <w:tcPr>
            <w:tcW w:w="1240" w:type="dxa"/>
            <w:tcBorders>
              <w:top w:val="nil"/>
              <w:left w:val="nil"/>
              <w:bottom w:val="nil"/>
              <w:right w:val="nil"/>
            </w:tcBorders>
            <w:shd w:val="clear" w:color="auto" w:fill="auto"/>
            <w:noWrap/>
            <w:vAlign w:val="bottom"/>
            <w:hideMark/>
          </w:tcPr>
          <w:p w14:paraId="75A75D9F"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6.285181046</w:t>
            </w:r>
          </w:p>
        </w:tc>
      </w:tr>
      <w:tr w:rsidR="00541BC0" w:rsidRPr="00541BC0" w14:paraId="6126F7BC" w14:textId="77777777" w:rsidTr="00541BC0">
        <w:trPr>
          <w:trHeight w:val="196"/>
        </w:trPr>
        <w:tc>
          <w:tcPr>
            <w:tcW w:w="1240" w:type="dxa"/>
            <w:tcBorders>
              <w:top w:val="nil"/>
              <w:left w:val="nil"/>
              <w:bottom w:val="nil"/>
              <w:right w:val="nil"/>
            </w:tcBorders>
            <w:shd w:val="clear" w:color="auto" w:fill="auto"/>
            <w:noWrap/>
            <w:vAlign w:val="bottom"/>
            <w:hideMark/>
          </w:tcPr>
          <w:p w14:paraId="40ED0D60"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0.127841949</w:t>
            </w:r>
          </w:p>
        </w:tc>
      </w:tr>
      <w:tr w:rsidR="00541BC0" w:rsidRPr="00541BC0" w14:paraId="68C9BF9A" w14:textId="77777777" w:rsidTr="00541BC0">
        <w:trPr>
          <w:trHeight w:val="196"/>
        </w:trPr>
        <w:tc>
          <w:tcPr>
            <w:tcW w:w="1240" w:type="dxa"/>
            <w:tcBorders>
              <w:top w:val="nil"/>
              <w:left w:val="nil"/>
              <w:bottom w:val="nil"/>
              <w:right w:val="nil"/>
            </w:tcBorders>
            <w:shd w:val="clear" w:color="auto" w:fill="auto"/>
            <w:noWrap/>
            <w:vAlign w:val="bottom"/>
            <w:hideMark/>
          </w:tcPr>
          <w:p w14:paraId="2EFADBA9"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0.696300983</w:t>
            </w:r>
          </w:p>
        </w:tc>
      </w:tr>
      <w:tr w:rsidR="00541BC0" w:rsidRPr="00541BC0" w14:paraId="0B564111" w14:textId="77777777" w:rsidTr="00541BC0">
        <w:trPr>
          <w:trHeight w:val="196"/>
        </w:trPr>
        <w:tc>
          <w:tcPr>
            <w:tcW w:w="1240" w:type="dxa"/>
            <w:tcBorders>
              <w:top w:val="nil"/>
              <w:left w:val="nil"/>
              <w:bottom w:val="nil"/>
              <w:right w:val="nil"/>
            </w:tcBorders>
            <w:shd w:val="clear" w:color="auto" w:fill="auto"/>
            <w:noWrap/>
            <w:vAlign w:val="bottom"/>
            <w:hideMark/>
          </w:tcPr>
          <w:p w14:paraId="1EC875A7"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2.46056819</w:t>
            </w:r>
          </w:p>
        </w:tc>
      </w:tr>
      <w:tr w:rsidR="00541BC0" w:rsidRPr="00541BC0" w14:paraId="4788FB49" w14:textId="77777777" w:rsidTr="00541BC0">
        <w:trPr>
          <w:trHeight w:val="196"/>
        </w:trPr>
        <w:tc>
          <w:tcPr>
            <w:tcW w:w="1240" w:type="dxa"/>
            <w:tcBorders>
              <w:top w:val="nil"/>
              <w:left w:val="nil"/>
              <w:bottom w:val="nil"/>
              <w:right w:val="nil"/>
            </w:tcBorders>
            <w:shd w:val="clear" w:color="auto" w:fill="auto"/>
            <w:noWrap/>
            <w:vAlign w:val="bottom"/>
            <w:hideMark/>
          </w:tcPr>
          <w:p w14:paraId="070AE1E6"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0.763385057</w:t>
            </w:r>
          </w:p>
        </w:tc>
      </w:tr>
      <w:tr w:rsidR="00541BC0" w:rsidRPr="00541BC0" w14:paraId="0E48F10F" w14:textId="77777777" w:rsidTr="00541BC0">
        <w:trPr>
          <w:trHeight w:val="196"/>
        </w:trPr>
        <w:tc>
          <w:tcPr>
            <w:tcW w:w="1240" w:type="dxa"/>
            <w:tcBorders>
              <w:top w:val="nil"/>
              <w:left w:val="nil"/>
              <w:bottom w:val="nil"/>
              <w:right w:val="nil"/>
            </w:tcBorders>
            <w:shd w:val="clear" w:color="auto" w:fill="auto"/>
            <w:noWrap/>
            <w:vAlign w:val="bottom"/>
            <w:hideMark/>
          </w:tcPr>
          <w:p w14:paraId="6D1D0B57"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15.59874892</w:t>
            </w:r>
          </w:p>
        </w:tc>
      </w:tr>
      <w:tr w:rsidR="00541BC0" w:rsidRPr="00541BC0" w14:paraId="08F2EACE" w14:textId="77777777" w:rsidTr="00541BC0">
        <w:trPr>
          <w:trHeight w:val="196"/>
        </w:trPr>
        <w:tc>
          <w:tcPr>
            <w:tcW w:w="1240" w:type="dxa"/>
            <w:tcBorders>
              <w:top w:val="nil"/>
              <w:left w:val="nil"/>
              <w:bottom w:val="nil"/>
              <w:right w:val="nil"/>
            </w:tcBorders>
            <w:shd w:val="clear" w:color="auto" w:fill="auto"/>
            <w:noWrap/>
            <w:vAlign w:val="bottom"/>
            <w:hideMark/>
          </w:tcPr>
          <w:p w14:paraId="1F548805"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1.894160986</w:t>
            </w:r>
          </w:p>
        </w:tc>
      </w:tr>
      <w:tr w:rsidR="00541BC0" w:rsidRPr="00541BC0" w14:paraId="674DB920" w14:textId="77777777" w:rsidTr="00541BC0">
        <w:trPr>
          <w:trHeight w:val="196"/>
        </w:trPr>
        <w:tc>
          <w:tcPr>
            <w:tcW w:w="1240" w:type="dxa"/>
            <w:tcBorders>
              <w:top w:val="nil"/>
              <w:left w:val="nil"/>
              <w:bottom w:val="nil"/>
              <w:right w:val="nil"/>
            </w:tcBorders>
            <w:shd w:val="clear" w:color="auto" w:fill="auto"/>
            <w:noWrap/>
            <w:vAlign w:val="bottom"/>
            <w:hideMark/>
          </w:tcPr>
          <w:p w14:paraId="6A26A325"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0.446084023</w:t>
            </w:r>
          </w:p>
        </w:tc>
      </w:tr>
      <w:tr w:rsidR="00541BC0" w:rsidRPr="00541BC0" w14:paraId="17C2A950" w14:textId="77777777" w:rsidTr="00541BC0">
        <w:trPr>
          <w:trHeight w:val="196"/>
        </w:trPr>
        <w:tc>
          <w:tcPr>
            <w:tcW w:w="1240" w:type="dxa"/>
            <w:tcBorders>
              <w:top w:val="nil"/>
              <w:left w:val="nil"/>
              <w:bottom w:val="nil"/>
              <w:right w:val="nil"/>
            </w:tcBorders>
            <w:shd w:val="clear" w:color="auto" w:fill="auto"/>
            <w:noWrap/>
            <w:vAlign w:val="bottom"/>
            <w:hideMark/>
          </w:tcPr>
          <w:p w14:paraId="2BC3F60A" w14:textId="77777777" w:rsidR="00541BC0" w:rsidRPr="00541BC0" w:rsidRDefault="00541BC0" w:rsidP="00541BC0">
            <w:pPr>
              <w:widowControl/>
              <w:jc w:val="right"/>
              <w:rPr>
                <w:rFonts w:ascii="新細明體" w:eastAsia="新細明體" w:hAnsi="新細明體" w:cs="Times New Roman"/>
                <w:color w:val="000000"/>
                <w:kern w:val="0"/>
                <w:sz w:val="18"/>
              </w:rPr>
            </w:pPr>
            <w:r w:rsidRPr="00541BC0">
              <w:rPr>
                <w:rFonts w:ascii="新細明體" w:eastAsia="新細明體" w:hAnsi="新細明體" w:cs="Times New Roman" w:hint="eastAsia"/>
                <w:color w:val="000000"/>
                <w:kern w:val="0"/>
                <w:sz w:val="18"/>
              </w:rPr>
              <w:t>1.318645</w:t>
            </w:r>
          </w:p>
        </w:tc>
      </w:tr>
    </w:tbl>
    <w:p w14:paraId="501D52F5" w14:textId="7A1BB890" w:rsidR="00541BC0" w:rsidRDefault="001A7437" w:rsidP="00541BC0">
      <w:pPr>
        <w:spacing w:beforeLines="50" w:before="200" w:afterLines="50" w:after="200"/>
      </w:pPr>
      <w:r>
        <w:t>Mean = 2.9776 sec</w:t>
      </w:r>
      <w:r>
        <w:tab/>
        <w:t xml:space="preserve">    </w:t>
      </w:r>
      <w:proofErr w:type="spellStart"/>
      <w:r>
        <w:t>Std</w:t>
      </w:r>
      <w:proofErr w:type="spellEnd"/>
      <w:r>
        <w:t xml:space="preserve"> = 4.7943</w:t>
      </w:r>
      <w:bookmarkStart w:id="0" w:name="_GoBack"/>
      <w:bookmarkEnd w:id="0"/>
    </w:p>
    <w:sectPr w:rsidR="00541BC0" w:rsidSect="004D7725">
      <w:headerReference w:type="default" r:id="rId11"/>
      <w:pgSz w:w="11900" w:h="16840"/>
      <w:pgMar w:top="1474" w:right="1800" w:bottom="1440" w:left="1800" w:header="510"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02784" w14:textId="77777777" w:rsidR="00541BC0" w:rsidRDefault="00541BC0" w:rsidP="004D7725">
      <w:r>
        <w:separator/>
      </w:r>
    </w:p>
  </w:endnote>
  <w:endnote w:type="continuationSeparator" w:id="0">
    <w:p w14:paraId="2754C67C" w14:textId="77777777" w:rsidR="00541BC0" w:rsidRDefault="00541BC0" w:rsidP="004D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iti TC Light">
    <w:panose1 w:val="02000000000000000000"/>
    <w:charset w:val="51"/>
    <w:family w:val="auto"/>
    <w:pitch w:val="variable"/>
    <w:sig w:usb0="8000002F" w:usb1="0808004A"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13046" w14:textId="77777777" w:rsidR="00541BC0" w:rsidRDefault="00541BC0" w:rsidP="004D7725">
      <w:r>
        <w:separator/>
      </w:r>
    </w:p>
  </w:footnote>
  <w:footnote w:type="continuationSeparator" w:id="0">
    <w:p w14:paraId="737151AB" w14:textId="77777777" w:rsidR="00541BC0" w:rsidRDefault="00541BC0" w:rsidP="004D7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56770" w14:textId="77777777" w:rsidR="00541BC0" w:rsidRDefault="00541BC0" w:rsidP="004D7725">
    <w:pPr>
      <w:jc w:val="right"/>
      <w:rPr>
        <w:sz w:val="20"/>
      </w:rPr>
    </w:pPr>
    <w:r w:rsidRPr="004D7725">
      <w:rPr>
        <w:sz w:val="20"/>
      </w:rPr>
      <w:t>Name: Chih-Feng Lin</w:t>
    </w:r>
  </w:p>
  <w:p w14:paraId="08CE1CAA" w14:textId="77777777" w:rsidR="00541BC0" w:rsidRDefault="00541BC0" w:rsidP="004D7725">
    <w:pPr>
      <w:jc w:val="right"/>
      <w:rPr>
        <w:sz w:val="20"/>
      </w:rPr>
    </w:pPr>
    <w:r w:rsidRPr="004D7725">
      <w:rPr>
        <w:sz w:val="20"/>
      </w:rPr>
      <w:t>An</w:t>
    </w:r>
    <w:r>
      <w:rPr>
        <w:sz w:val="20"/>
      </w:rPr>
      <w:t xml:space="preserve">drew ID: </w:t>
    </w:r>
    <w:proofErr w:type="spellStart"/>
    <w:r>
      <w:rPr>
        <w:sz w:val="20"/>
      </w:rPr>
      <w:t>chihfenl</w:t>
    </w:r>
    <w:proofErr w:type="spellEnd"/>
  </w:p>
  <w:p w14:paraId="662E6B97" w14:textId="77777777" w:rsidR="00541BC0" w:rsidRPr="004D7725" w:rsidRDefault="00541BC0" w:rsidP="004D7725">
    <w:pPr>
      <w:jc w:val="right"/>
      <w:rPr>
        <w:i/>
        <w:sz w:val="20"/>
      </w:rPr>
    </w:pPr>
    <w:r w:rsidRPr="004D7725">
      <w:rPr>
        <w:i/>
        <w:sz w:val="20"/>
      </w:rPr>
      <w:t>Evolutionary Algorithm in Engineering Optimization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9704F"/>
    <w:multiLevelType w:val="hybridMultilevel"/>
    <w:tmpl w:val="8D9C04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4382071"/>
    <w:multiLevelType w:val="hybridMultilevel"/>
    <w:tmpl w:val="6ECE48E4"/>
    <w:lvl w:ilvl="0" w:tplc="5E1CBEEE">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3E614A57"/>
    <w:multiLevelType w:val="hybridMultilevel"/>
    <w:tmpl w:val="35FA011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4BF9595C"/>
    <w:multiLevelType w:val="hybridMultilevel"/>
    <w:tmpl w:val="E298783E"/>
    <w:lvl w:ilvl="0" w:tplc="5E1CBEEE">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4E4B5EF6"/>
    <w:multiLevelType w:val="hybridMultilevel"/>
    <w:tmpl w:val="85C8C496"/>
    <w:lvl w:ilvl="0" w:tplc="5E1CBEEE">
      <w:start w:val="1"/>
      <w:numFmt w:val="decimal"/>
      <w:lvlText w:val="%1."/>
      <w:lvlJc w:val="left"/>
      <w:pPr>
        <w:ind w:left="840" w:hanging="42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5">
    <w:nsid w:val="521A73C3"/>
    <w:multiLevelType w:val="hybridMultilevel"/>
    <w:tmpl w:val="A4525DAA"/>
    <w:lvl w:ilvl="0" w:tplc="5E1CBEEE">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25"/>
    <w:rsid w:val="00016008"/>
    <w:rsid w:val="000445AD"/>
    <w:rsid w:val="00145B73"/>
    <w:rsid w:val="00192F84"/>
    <w:rsid w:val="001A7437"/>
    <w:rsid w:val="003B3318"/>
    <w:rsid w:val="003C0090"/>
    <w:rsid w:val="00486386"/>
    <w:rsid w:val="004A5585"/>
    <w:rsid w:val="004B51C0"/>
    <w:rsid w:val="004D7725"/>
    <w:rsid w:val="00541BC0"/>
    <w:rsid w:val="00770C0F"/>
    <w:rsid w:val="008755E4"/>
    <w:rsid w:val="00896B3F"/>
    <w:rsid w:val="00A72A37"/>
    <w:rsid w:val="00AF4FB1"/>
    <w:rsid w:val="00D20872"/>
    <w:rsid w:val="00D54BD6"/>
    <w:rsid w:val="00D946C6"/>
    <w:rsid w:val="00E467CD"/>
    <w:rsid w:val="00F22164"/>
    <w:rsid w:val="00F9294B"/>
    <w:rsid w:val="00FF0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806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725"/>
    <w:rPr>
      <w:color w:val="0000FF" w:themeColor="hyperlink"/>
      <w:u w:val="single"/>
    </w:rPr>
  </w:style>
  <w:style w:type="paragraph" w:styleId="a4">
    <w:name w:val="header"/>
    <w:basedOn w:val="a"/>
    <w:link w:val="Char"/>
    <w:uiPriority w:val="99"/>
    <w:unhideWhenUsed/>
    <w:rsid w:val="004D7725"/>
    <w:pPr>
      <w:tabs>
        <w:tab w:val="center" w:pos="4153"/>
        <w:tab w:val="right" w:pos="8306"/>
      </w:tabs>
      <w:snapToGrid w:val="0"/>
    </w:pPr>
    <w:rPr>
      <w:sz w:val="20"/>
      <w:szCs w:val="20"/>
    </w:rPr>
  </w:style>
  <w:style w:type="character" w:customStyle="1" w:styleId="Char">
    <w:name w:val="頁首 Char"/>
    <w:basedOn w:val="a0"/>
    <w:link w:val="a4"/>
    <w:uiPriority w:val="99"/>
    <w:rsid w:val="004D7725"/>
    <w:rPr>
      <w:sz w:val="20"/>
      <w:szCs w:val="20"/>
    </w:rPr>
  </w:style>
  <w:style w:type="paragraph" w:styleId="a5">
    <w:name w:val="footer"/>
    <w:basedOn w:val="a"/>
    <w:link w:val="Char0"/>
    <w:uiPriority w:val="99"/>
    <w:unhideWhenUsed/>
    <w:rsid w:val="004D7725"/>
    <w:pPr>
      <w:tabs>
        <w:tab w:val="center" w:pos="4153"/>
        <w:tab w:val="right" w:pos="8306"/>
      </w:tabs>
      <w:snapToGrid w:val="0"/>
    </w:pPr>
    <w:rPr>
      <w:sz w:val="20"/>
      <w:szCs w:val="20"/>
    </w:rPr>
  </w:style>
  <w:style w:type="character" w:customStyle="1" w:styleId="Char0">
    <w:name w:val="頁尾 Char"/>
    <w:basedOn w:val="a0"/>
    <w:link w:val="a5"/>
    <w:uiPriority w:val="99"/>
    <w:rsid w:val="004D7725"/>
    <w:rPr>
      <w:sz w:val="20"/>
      <w:szCs w:val="20"/>
    </w:rPr>
  </w:style>
  <w:style w:type="character" w:styleId="a6">
    <w:name w:val="Placeholder Text"/>
    <w:basedOn w:val="a0"/>
    <w:uiPriority w:val="99"/>
    <w:semiHidden/>
    <w:rsid w:val="004D7725"/>
    <w:rPr>
      <w:color w:val="808080"/>
    </w:rPr>
  </w:style>
  <w:style w:type="paragraph" w:styleId="a7">
    <w:name w:val="Balloon Text"/>
    <w:basedOn w:val="a"/>
    <w:link w:val="Char1"/>
    <w:uiPriority w:val="99"/>
    <w:semiHidden/>
    <w:unhideWhenUsed/>
    <w:rsid w:val="004D7725"/>
    <w:rPr>
      <w:rFonts w:ascii="Heiti TC Light" w:eastAsia="Heiti TC Light"/>
      <w:sz w:val="18"/>
      <w:szCs w:val="18"/>
    </w:rPr>
  </w:style>
  <w:style w:type="character" w:customStyle="1" w:styleId="Char1">
    <w:name w:val="註解方塊文字 Char"/>
    <w:basedOn w:val="a0"/>
    <w:link w:val="a7"/>
    <w:uiPriority w:val="99"/>
    <w:semiHidden/>
    <w:rsid w:val="004D7725"/>
    <w:rPr>
      <w:rFonts w:ascii="Heiti TC Light" w:eastAsia="Heiti TC Light"/>
      <w:sz w:val="18"/>
      <w:szCs w:val="18"/>
    </w:rPr>
  </w:style>
  <w:style w:type="paragraph" w:styleId="a8">
    <w:name w:val="List Paragraph"/>
    <w:basedOn w:val="a"/>
    <w:uiPriority w:val="34"/>
    <w:qFormat/>
    <w:rsid w:val="00D946C6"/>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725"/>
    <w:rPr>
      <w:color w:val="0000FF" w:themeColor="hyperlink"/>
      <w:u w:val="single"/>
    </w:rPr>
  </w:style>
  <w:style w:type="paragraph" w:styleId="a4">
    <w:name w:val="header"/>
    <w:basedOn w:val="a"/>
    <w:link w:val="Char"/>
    <w:uiPriority w:val="99"/>
    <w:unhideWhenUsed/>
    <w:rsid w:val="004D7725"/>
    <w:pPr>
      <w:tabs>
        <w:tab w:val="center" w:pos="4153"/>
        <w:tab w:val="right" w:pos="8306"/>
      </w:tabs>
      <w:snapToGrid w:val="0"/>
    </w:pPr>
    <w:rPr>
      <w:sz w:val="20"/>
      <w:szCs w:val="20"/>
    </w:rPr>
  </w:style>
  <w:style w:type="character" w:customStyle="1" w:styleId="Char">
    <w:name w:val="頁首 Char"/>
    <w:basedOn w:val="a0"/>
    <w:link w:val="a4"/>
    <w:uiPriority w:val="99"/>
    <w:rsid w:val="004D7725"/>
    <w:rPr>
      <w:sz w:val="20"/>
      <w:szCs w:val="20"/>
    </w:rPr>
  </w:style>
  <w:style w:type="paragraph" w:styleId="a5">
    <w:name w:val="footer"/>
    <w:basedOn w:val="a"/>
    <w:link w:val="Char0"/>
    <w:uiPriority w:val="99"/>
    <w:unhideWhenUsed/>
    <w:rsid w:val="004D7725"/>
    <w:pPr>
      <w:tabs>
        <w:tab w:val="center" w:pos="4153"/>
        <w:tab w:val="right" w:pos="8306"/>
      </w:tabs>
      <w:snapToGrid w:val="0"/>
    </w:pPr>
    <w:rPr>
      <w:sz w:val="20"/>
      <w:szCs w:val="20"/>
    </w:rPr>
  </w:style>
  <w:style w:type="character" w:customStyle="1" w:styleId="Char0">
    <w:name w:val="頁尾 Char"/>
    <w:basedOn w:val="a0"/>
    <w:link w:val="a5"/>
    <w:uiPriority w:val="99"/>
    <w:rsid w:val="004D7725"/>
    <w:rPr>
      <w:sz w:val="20"/>
      <w:szCs w:val="20"/>
    </w:rPr>
  </w:style>
  <w:style w:type="character" w:styleId="a6">
    <w:name w:val="Placeholder Text"/>
    <w:basedOn w:val="a0"/>
    <w:uiPriority w:val="99"/>
    <w:semiHidden/>
    <w:rsid w:val="004D7725"/>
    <w:rPr>
      <w:color w:val="808080"/>
    </w:rPr>
  </w:style>
  <w:style w:type="paragraph" w:styleId="a7">
    <w:name w:val="Balloon Text"/>
    <w:basedOn w:val="a"/>
    <w:link w:val="Char1"/>
    <w:uiPriority w:val="99"/>
    <w:semiHidden/>
    <w:unhideWhenUsed/>
    <w:rsid w:val="004D7725"/>
    <w:rPr>
      <w:rFonts w:ascii="Heiti TC Light" w:eastAsia="Heiti TC Light"/>
      <w:sz w:val="18"/>
      <w:szCs w:val="18"/>
    </w:rPr>
  </w:style>
  <w:style w:type="character" w:customStyle="1" w:styleId="Char1">
    <w:name w:val="註解方塊文字 Char"/>
    <w:basedOn w:val="a0"/>
    <w:link w:val="a7"/>
    <w:uiPriority w:val="99"/>
    <w:semiHidden/>
    <w:rsid w:val="004D7725"/>
    <w:rPr>
      <w:rFonts w:ascii="Heiti TC Light" w:eastAsia="Heiti TC Light"/>
      <w:sz w:val="18"/>
      <w:szCs w:val="18"/>
    </w:rPr>
  </w:style>
  <w:style w:type="paragraph" w:styleId="a8">
    <w:name w:val="List Paragraph"/>
    <w:basedOn w:val="a"/>
    <w:uiPriority w:val="34"/>
    <w:qFormat/>
    <w:rsid w:val="00D946C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11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FD62F-4ABC-5C40-9752-04DCFFB82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506</Words>
  <Characters>2887</Characters>
  <Application>Microsoft Macintosh Word</Application>
  <DocSecurity>0</DocSecurity>
  <Lines>24</Lines>
  <Paragraphs>6</Paragraphs>
  <ScaleCrop>false</ScaleCrop>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Chih-Feng Lin</dc:creator>
  <cp:keywords/>
  <dc:description/>
  <cp:lastModifiedBy>Chih-Feng Lin</cp:lastModifiedBy>
  <cp:revision>10</cp:revision>
  <dcterms:created xsi:type="dcterms:W3CDTF">2014-09-07T07:12:00Z</dcterms:created>
  <dcterms:modified xsi:type="dcterms:W3CDTF">2014-09-09T07:18:00Z</dcterms:modified>
</cp:coreProperties>
</file>