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8E3" w:rsidRPr="00065FF3" w:rsidRDefault="000F4F5A" w:rsidP="00634F80">
      <w:pPr>
        <w:pStyle w:val="aa"/>
        <w:jc w:val="center"/>
        <w:rPr>
          <w:rFonts w:ascii="Times New Roman" w:eastAsia="SimSun" w:hAnsi="Times New Roman"/>
          <w:lang w:eastAsia="zh-CN"/>
        </w:rPr>
      </w:pPr>
      <w:r w:rsidRPr="00065FF3">
        <w:rPr>
          <w:rFonts w:ascii="Times New Roman" w:eastAsia="SimSun" w:hAnsi="Times New Roman" w:hint="eastAsia"/>
          <w:lang w:eastAsia="zh-CN"/>
        </w:rPr>
        <w:t>软件</w:t>
      </w:r>
      <w:bookmarkStart w:id="0" w:name="_GoBack"/>
      <w:bookmarkEnd w:id="0"/>
      <w:r w:rsidRPr="00065FF3">
        <w:rPr>
          <w:rFonts w:ascii="Times New Roman" w:eastAsia="SimSun" w:hAnsi="Times New Roman" w:hint="eastAsia"/>
          <w:lang w:eastAsia="zh-CN"/>
        </w:rPr>
        <w:t>需求规格说明</w:t>
      </w:r>
    </w:p>
    <w:p w:rsidR="008A08E3" w:rsidRPr="00065FF3" w:rsidRDefault="000F4F5A">
      <w:pPr>
        <w:pStyle w:val="1"/>
        <w:rPr>
          <w:rFonts w:ascii="Times New Roman" w:eastAsia="SimSun" w:hAnsi="Times New Roman"/>
          <w:lang w:eastAsia="zh-CN"/>
        </w:rPr>
      </w:pPr>
      <w:bookmarkStart w:id="1" w:name="系统功能与需求范围"/>
      <w:r w:rsidRPr="00065FF3">
        <w:rPr>
          <w:rFonts w:ascii="Times New Roman" w:eastAsia="SimSun" w:hAnsi="Times New Roman"/>
          <w:lang w:eastAsia="zh-CN"/>
        </w:rPr>
        <w:t xml:space="preserve">1 </w:t>
      </w:r>
      <w:r w:rsidRPr="00065FF3">
        <w:rPr>
          <w:rFonts w:ascii="Times New Roman" w:eastAsia="SimSun" w:hAnsi="Times New Roman" w:hint="eastAsia"/>
          <w:lang w:eastAsia="zh-CN"/>
        </w:rPr>
        <w:t>系统功能与需求范围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系统接收同一观测时刻的左右图像和几何参数，在左图检测目标并提取形状特征，通过左右图像之间的光流匹配获得对应和稀疏视差；在模板身份和物理模型满足条件时，输出通过验收的</w:t>
      </w:r>
      <w:r w:rsidRPr="00065FF3">
        <w:rPr>
          <w:rFonts w:ascii="Times New Roman" w:hAnsi="Times New Roman"/>
          <w:lang w:eastAsia="zh-CN"/>
        </w:rPr>
        <w:t xml:space="preserve"> GPnP </w:t>
      </w:r>
      <w:r w:rsidRPr="00065FF3">
        <w:rPr>
          <w:rFonts w:ascii="Times New Roman" w:hAnsi="Times New Roman" w:hint="eastAsia"/>
          <w:lang w:eastAsia="zh-CN"/>
        </w:rPr>
        <w:t>位姿。</w:t>
      </w:r>
    </w:p>
    <w:p w:rsidR="008A08E3" w:rsidRPr="00065FF3" w:rsidRDefault="000F4F5A">
      <w:pPr>
        <w:pStyle w:val="af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</w:rPr>
        <w:t>需求覆盖图像输入、</w:t>
      </w:r>
      <w:r w:rsidRPr="00065FF3">
        <w:rPr>
          <w:rFonts w:ascii="Times New Roman" w:hAnsi="Times New Roman" w:hint="eastAsia"/>
        </w:rPr>
        <w:t>ROI</w:t>
      </w:r>
      <w:r w:rsidRPr="00065FF3">
        <w:rPr>
          <w:rFonts w:ascii="Times New Roman" w:hAnsi="Times New Roman" w:hint="eastAsia"/>
        </w:rPr>
        <w:t>（感兴趣区域）和策略选择、</w:t>
      </w:r>
      <w:r w:rsidRPr="00065FF3">
        <w:rPr>
          <w:rFonts w:ascii="Times New Roman" w:hAnsi="Times New Roman" w:hint="eastAsia"/>
        </w:rPr>
        <w:t>BC</w:t>
      </w:r>
      <w:r w:rsidRPr="00065FF3">
        <w:rPr>
          <w:rFonts w:ascii="Times New Roman" w:hAnsi="Times New Roman" w:hint="eastAsia"/>
        </w:rPr>
        <w:t>（</w:t>
      </w:r>
      <w:r w:rsidRPr="00065FF3">
        <w:rPr>
          <w:rFonts w:ascii="Times New Roman" w:hAnsi="Times New Roman" w:hint="eastAsia"/>
        </w:rPr>
        <w:t>BinaryCorner</w:t>
      </w:r>
      <w:r w:rsidRPr="00065FF3">
        <w:rPr>
          <w:rFonts w:ascii="Times New Roman" w:hAnsi="Times New Roman" w:hint="eastAsia"/>
        </w:rPr>
        <w:t>）与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TT</w:t>
      </w:r>
      <w:r w:rsidRPr="00065FF3">
        <w:rPr>
          <w:rFonts w:ascii="Times New Roman" w:hAnsi="Times New Roman" w:hint="eastAsia"/>
        </w:rPr>
        <w:t>（</w:t>
      </w:r>
      <w:r w:rsidRPr="00065FF3">
        <w:rPr>
          <w:rFonts w:ascii="Times New Roman" w:hAnsi="Times New Roman" w:hint="eastAsia"/>
        </w:rPr>
        <w:t>TinyTarget</w:t>
      </w:r>
      <w:r w:rsidRPr="00065FF3">
        <w:rPr>
          <w:rFonts w:ascii="Times New Roman" w:hAnsi="Times New Roman" w:hint="eastAsia"/>
        </w:rPr>
        <w:t>）提取、双目匹配、</w:t>
      </w:r>
      <w:r w:rsidRPr="00065FF3">
        <w:rPr>
          <w:rFonts w:ascii="Times New Roman" w:hAnsi="Times New Roman" w:hint="eastAsia"/>
        </w:rPr>
        <w:t>GPnP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求解及内部结果接口</w:t>
      </w:r>
      <w:r w:rsidRPr="00065FF3">
        <w:rPr>
          <w:rFonts w:ascii="Times New Roman" w:hAnsi="Times New Roman" w:hint="eastAsia"/>
          <w:lang w:eastAsia="zh-CN"/>
        </w:rPr>
        <w:t>。需求通过配置检查、输出核对、异常输入测试和几何试验检验。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2" w:name="术语和验收解释"/>
      <w:r w:rsidRPr="00065FF3">
        <w:rPr>
          <w:rFonts w:ascii="Times New Roman" w:eastAsia="SimSun" w:hAnsi="Times New Roman"/>
        </w:rPr>
        <w:t xml:space="preserve">1.1 </w:t>
      </w:r>
      <w:r w:rsidRPr="00065FF3">
        <w:rPr>
          <w:rFonts w:ascii="Times New Roman" w:eastAsia="SimSun" w:hAnsi="Times New Roman" w:hint="eastAsia"/>
        </w:rPr>
        <w:t>术语和验收解释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3072"/>
        <w:gridCol w:w="7168"/>
      </w:tblGrid>
      <w:tr w:rsidR="008A08E3" w:rsidRPr="00065FF3">
        <w:trPr>
          <w:cantSplit/>
          <w:tblHeader/>
        </w:trPr>
        <w:tc>
          <w:tcPr>
            <w:tcW w:w="3024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术语</w:t>
            </w:r>
          </w:p>
        </w:tc>
        <w:tc>
          <w:tcPr>
            <w:tcW w:w="705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定义</w:t>
            </w:r>
          </w:p>
        </w:tc>
      </w:tr>
      <w:tr w:rsidR="008A08E3" w:rsidRPr="00065FF3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匹配通过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帧级点数、比例、覆盖等通过；不等于位姿有效</w:t>
            </w:r>
          </w:p>
        </w:tc>
      </w:tr>
      <w:tr w:rsidR="008A08E3" w:rsidRPr="00065FF3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双目</w:t>
            </w:r>
            <w:r w:rsidRPr="00065FF3">
              <w:rPr>
                <w:rFonts w:ascii="Times New Roman" w:hAnsi="Times New Roman"/>
                <w:sz w:val="20"/>
              </w:rPr>
              <w:t xml:space="preserve"> GPnP </w:t>
            </w:r>
            <w:r w:rsidRPr="00065FF3">
              <w:rPr>
                <w:rFonts w:ascii="Times New Roman" w:hAnsi="Times New Roman" w:hint="eastAsia"/>
                <w:sz w:val="20"/>
              </w:rPr>
              <w:t>位姿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接受的</w:t>
            </w:r>
            <w:r w:rsidRPr="00065FF3">
              <w:rPr>
                <w:rFonts w:ascii="Times New Roman" w:hAnsi="Times New Roman"/>
                <w:sz w:val="20"/>
              </w:rPr>
              <w:t xml:space="preserve"> StereoGpnp </w:t>
            </w:r>
            <w:r w:rsidRPr="00065FF3">
              <w:rPr>
                <w:rFonts w:ascii="Times New Roman" w:hAnsi="Times New Roman" w:hint="eastAsia"/>
                <w:sz w:val="20"/>
              </w:rPr>
              <w:t>来源，使用真实左右观测</w:t>
            </w:r>
          </w:p>
        </w:tc>
      </w:tr>
      <w:tr w:rsidR="008A08E3" w:rsidRPr="00065FF3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左目回退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LeftPnpFallback</w:t>
            </w:r>
            <w:r w:rsidRPr="00065FF3">
              <w:rPr>
                <w:rFonts w:ascii="Times New Roman" w:hAnsi="Times New Roman" w:hint="eastAsia"/>
                <w:sz w:val="20"/>
              </w:rPr>
              <w:t>，须经明确的接受策略接受；不计入双目</w:t>
            </w:r>
            <w:r w:rsidRPr="00065FF3">
              <w:rPr>
                <w:rFonts w:ascii="Times New Roman" w:hAnsi="Times New Roman"/>
                <w:sz w:val="20"/>
              </w:rPr>
              <w:t xml:space="preserve"> GPnP </w:t>
            </w:r>
            <w:r w:rsidRPr="00065FF3">
              <w:rPr>
                <w:rFonts w:ascii="Times New Roman" w:hAnsi="Times New Roman" w:hint="eastAsia"/>
                <w:sz w:val="20"/>
              </w:rPr>
              <w:t>成功</w:t>
            </w:r>
          </w:p>
        </w:tc>
      </w:tr>
      <w:tr w:rsidR="008A08E3" w:rsidRPr="00065FF3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原编号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区域内特征提取时的角点编号，过滤后保留其映射</w:t>
            </w:r>
          </w:p>
        </w:tc>
      </w:tr>
      <w:tr w:rsidR="008A08E3" w:rsidRPr="00065FF3">
        <w:trPr>
          <w:cantSplit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模型坐标系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板系、</w:t>
            </w:r>
            <w:r w:rsidRPr="00065FF3">
              <w:rPr>
                <w:rFonts w:ascii="Times New Roman" w:hAnsi="Times New Roman" w:hint="eastAsia"/>
                <w:sz w:val="20"/>
              </w:rPr>
              <w:t>class1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局部模型或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unresolved</w:t>
            </w:r>
            <w:r w:rsidRPr="00065FF3">
              <w:rPr>
                <w:rFonts w:ascii="Times New Roman" w:hAnsi="Times New Roman" w:hint="eastAsia"/>
                <w:sz w:val="20"/>
              </w:rPr>
              <w:t>；用于解释原点和尺度</w:t>
            </w:r>
          </w:p>
        </w:tc>
      </w:tr>
    </w:tbl>
    <w:p w:rsidR="008A08E3" w:rsidRPr="00065FF3" w:rsidRDefault="000F4F5A">
      <w:pPr>
        <w:pStyle w:val="1"/>
        <w:rPr>
          <w:rFonts w:ascii="Times New Roman" w:eastAsia="SimSun" w:hAnsi="Times New Roman"/>
        </w:rPr>
      </w:pPr>
      <w:bookmarkStart w:id="3" w:name="环境假设与使用约束"/>
      <w:bookmarkEnd w:id="1"/>
      <w:bookmarkEnd w:id="2"/>
      <w:r w:rsidRPr="00065FF3">
        <w:rPr>
          <w:rFonts w:ascii="Times New Roman" w:eastAsia="SimSun" w:hAnsi="Times New Roman"/>
        </w:rPr>
        <w:t xml:space="preserve">2 </w:t>
      </w:r>
      <w:r w:rsidRPr="00065FF3">
        <w:rPr>
          <w:rFonts w:ascii="Times New Roman" w:eastAsia="SimSun" w:hAnsi="Times New Roman" w:hint="eastAsia"/>
        </w:rPr>
        <w:t>环境假设与使用约束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输入图像应在读取时可用、左右有序、配对一致。入口相机模型为同内参的理想平行双目；输入端如执行校正，其结果须与求解器参数一致。输入端应保证去畸变、立体校正和同步条件与求解模型相符。</w:t>
      </w:r>
    </w:p>
    <w:p w:rsidR="008A08E3" w:rsidRPr="00065FF3" w:rsidRDefault="000F4F5A">
      <w:pPr>
        <w:pStyle w:val="af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物理尺寸、相机基线和平移应使用一致</w:t>
      </w:r>
      <w:r w:rsidRPr="00065FF3">
        <w:rPr>
          <w:rFonts w:ascii="Times New Roman" w:hAnsi="Times New Roman"/>
          <w:lang w:eastAsia="zh-CN"/>
        </w:rPr>
        <w:t xml:space="preserve"> mm </w:t>
      </w:r>
      <w:r w:rsidRPr="00065FF3">
        <w:rPr>
          <w:rFonts w:ascii="Times New Roman" w:hAnsi="Times New Roman" w:hint="eastAsia"/>
          <w:lang w:eastAsia="zh-CN"/>
        </w:rPr>
        <w:t>单位；图像及视差为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px</w:t>
      </w:r>
      <w:r w:rsidRPr="00065FF3">
        <w:rPr>
          <w:rFonts w:ascii="Times New Roman" w:hAnsi="Times New Roman" w:hint="eastAsia"/>
          <w:lang w:eastAsia="zh-CN"/>
        </w:rPr>
        <w:t>。普通</w:t>
      </w:r>
      <w:r w:rsidRPr="00065FF3">
        <w:rPr>
          <w:rFonts w:ascii="Times New Roman" w:hAnsi="Times New Roman"/>
          <w:lang w:eastAsia="zh-CN"/>
        </w:rPr>
        <w:t xml:space="preserve"> BC</w:t>
      </w:r>
      <w:r w:rsidRPr="00065FF3">
        <w:rPr>
          <w:rFonts w:ascii="Times New Roman" w:hAnsi="Times New Roman"/>
          <w:lang w:eastAsia="zh-CN"/>
        </w:rPr>
        <w:t>、</w:t>
      </w:r>
      <w:r w:rsidRPr="00065FF3">
        <w:rPr>
          <w:rFonts w:ascii="Times New Roman" w:hAnsi="Times New Roman"/>
          <w:lang w:eastAsia="zh-CN"/>
        </w:rPr>
        <w:t xml:space="preserve">Dual </w:t>
      </w:r>
      <w:r w:rsidRPr="00065FF3">
        <w:rPr>
          <w:rFonts w:ascii="Times New Roman" w:hAnsi="Times New Roman" w:hint="eastAsia"/>
          <w:lang w:eastAsia="zh-CN"/>
        </w:rPr>
        <w:t>和</w:t>
      </w:r>
      <w:r w:rsidRPr="00065FF3">
        <w:rPr>
          <w:rFonts w:ascii="Times New Roman" w:hAnsi="Times New Roman"/>
          <w:lang w:eastAsia="zh-CN"/>
        </w:rPr>
        <w:t xml:space="preserve"> class1 </w:t>
      </w:r>
      <w:r w:rsidRPr="00065FF3">
        <w:rPr>
          <w:rFonts w:ascii="Times New Roman" w:hAnsi="Times New Roman" w:hint="eastAsia"/>
          <w:lang w:eastAsia="zh-CN"/>
        </w:rPr>
        <w:t>局部模型采用不同的原点定义，跨策略比较平移前应明确模型变换。人工裁剪数据仅提供像素对应真值。</w:t>
      </w:r>
    </w:p>
    <w:p w:rsidR="008A08E3" w:rsidRPr="00065FF3" w:rsidRDefault="000F4F5A">
      <w:pPr>
        <w:pStyle w:val="af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软件采用</w:t>
      </w:r>
      <w:r w:rsidRPr="00065FF3">
        <w:rPr>
          <w:rFonts w:ascii="Times New Roman" w:hAnsi="Times New Roman"/>
          <w:lang w:eastAsia="zh-CN"/>
        </w:rPr>
        <w:t xml:space="preserve"> CLion Docker </w:t>
      </w:r>
      <w:r w:rsidRPr="00065FF3">
        <w:rPr>
          <w:rFonts w:ascii="Times New Roman" w:hAnsi="Times New Roman" w:hint="eastAsia"/>
          <w:lang w:eastAsia="zh-CN"/>
        </w:rPr>
        <w:t>工具链，依赖</w:t>
      </w:r>
      <w:r w:rsidRPr="00065FF3">
        <w:rPr>
          <w:rFonts w:ascii="Times New Roman" w:hAnsi="Times New Roman"/>
          <w:lang w:eastAsia="zh-CN"/>
        </w:rPr>
        <w:t xml:space="preserve"> C++17</w:t>
      </w:r>
      <w:r w:rsidRPr="00065FF3">
        <w:rPr>
          <w:rFonts w:ascii="Times New Roman" w:hAnsi="Times New Roman"/>
          <w:lang w:eastAsia="zh-CN"/>
        </w:rPr>
        <w:t>、</w:t>
      </w:r>
      <w:r w:rsidRPr="00065FF3">
        <w:rPr>
          <w:rFonts w:ascii="Times New Roman" w:hAnsi="Times New Roman"/>
          <w:lang w:eastAsia="zh-CN"/>
        </w:rPr>
        <w:t>OpenCV</w:t>
      </w:r>
      <w:r w:rsidRPr="00065FF3">
        <w:rPr>
          <w:rFonts w:ascii="Times New Roman" w:hAnsi="Times New Roman"/>
          <w:lang w:eastAsia="zh-CN"/>
        </w:rPr>
        <w:t>、</w:t>
      </w:r>
      <w:r w:rsidRPr="00065FF3">
        <w:rPr>
          <w:rFonts w:ascii="Times New Roman" w:hAnsi="Times New Roman"/>
          <w:lang w:eastAsia="zh-CN"/>
        </w:rPr>
        <w:t xml:space="preserve">Eigen </w:t>
      </w:r>
      <w:r w:rsidRPr="00065FF3">
        <w:rPr>
          <w:rFonts w:ascii="Times New Roman" w:hAnsi="Times New Roman" w:hint="eastAsia"/>
          <w:lang w:eastAsia="zh-CN"/>
        </w:rPr>
        <w:t>和</w:t>
      </w:r>
      <w:r w:rsidRPr="00065FF3">
        <w:rPr>
          <w:rFonts w:ascii="Times New Roman" w:hAnsi="Times New Roman"/>
          <w:lang w:eastAsia="zh-CN"/>
        </w:rPr>
        <w:t xml:space="preserve"> ONNX </w:t>
      </w:r>
      <w:r w:rsidRPr="00065FF3">
        <w:rPr>
          <w:rFonts w:ascii="Times New Roman" w:hAnsi="Times New Roman" w:hint="eastAsia"/>
          <w:lang w:eastAsia="zh-CN"/>
        </w:rPr>
        <w:t>Runtime</w:t>
      </w:r>
      <w:r w:rsidRPr="00065FF3">
        <w:rPr>
          <w:rFonts w:ascii="Times New Roman" w:hAnsi="Times New Roman" w:hint="eastAsia"/>
          <w:lang w:eastAsia="zh-CN"/>
        </w:rPr>
        <w:t>，主程序为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GPNP</w:t>
      </w:r>
      <w:r w:rsidRPr="00065FF3">
        <w:rPr>
          <w:rFonts w:ascii="Times New Roman" w:hAnsi="Times New Roman" w:hint="eastAsia"/>
          <w:lang w:eastAsia="zh-CN"/>
        </w:rPr>
        <w:t>。输入源可组织目录、文件和图像序列。性能评价应固定设备、分辨率、推理设置和计时边界。</w:t>
      </w:r>
    </w:p>
    <w:p w:rsidR="008A08E3" w:rsidRPr="00065FF3" w:rsidRDefault="000F4F5A">
      <w:pPr>
        <w:pStyle w:val="1"/>
        <w:rPr>
          <w:rFonts w:ascii="Times New Roman" w:eastAsia="SimSun" w:hAnsi="Times New Roman"/>
          <w:lang w:eastAsia="zh-CN"/>
        </w:rPr>
      </w:pPr>
      <w:bookmarkStart w:id="4" w:name="功能需求"/>
      <w:bookmarkEnd w:id="3"/>
      <w:r w:rsidRPr="00065FF3">
        <w:rPr>
          <w:rFonts w:ascii="Times New Roman" w:eastAsia="SimSun" w:hAnsi="Times New Roman"/>
          <w:lang w:eastAsia="zh-CN"/>
        </w:rPr>
        <w:t xml:space="preserve">3 </w:t>
      </w:r>
      <w:r w:rsidRPr="00065FF3">
        <w:rPr>
          <w:rFonts w:ascii="Times New Roman" w:eastAsia="SimSun" w:hAnsi="Times New Roman" w:hint="eastAsia"/>
          <w:lang w:eastAsia="zh-CN"/>
        </w:rPr>
        <w:t>功能需求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每项用</w:t>
      </w:r>
      <w:r w:rsidRPr="00065FF3">
        <w:rPr>
          <w:rFonts w:ascii="Times New Roman" w:hAnsi="Times New Roman"/>
          <w:lang w:eastAsia="zh-CN"/>
        </w:rPr>
        <w:t xml:space="preserve"> REQ- </w:t>
      </w:r>
      <w:r w:rsidRPr="00065FF3">
        <w:rPr>
          <w:rFonts w:ascii="Times New Roman" w:hAnsi="Times New Roman" w:hint="eastAsia"/>
          <w:lang w:eastAsia="zh-CN"/>
        </w:rPr>
        <w:t>前缀唯一标识，并列明验收条件。验收可使用自动测试、配置检查、日志／</w:t>
      </w:r>
      <w:r w:rsidRPr="00065FF3">
        <w:rPr>
          <w:rFonts w:ascii="Times New Roman" w:hAnsi="Times New Roman" w:hint="eastAsia"/>
          <w:lang w:eastAsia="zh-CN"/>
        </w:rPr>
        <w:t>CSV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检查、故障注入或实物试验，记录要求见第</w:t>
      </w:r>
      <w:r w:rsidRPr="00065FF3">
        <w:rPr>
          <w:rFonts w:ascii="Times New Roman" w:hAnsi="Times New Roman"/>
          <w:lang w:eastAsia="zh-CN"/>
        </w:rPr>
        <w:t xml:space="preserve"> 6 </w:t>
      </w:r>
      <w:r w:rsidRPr="00065FF3">
        <w:rPr>
          <w:rFonts w:ascii="Times New Roman" w:hAnsi="Times New Roman" w:hint="eastAsia"/>
          <w:lang w:eastAsia="zh-CN"/>
        </w:rPr>
        <w:t>章。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5" w:name="初始化与图像输入"/>
      <w:r w:rsidRPr="00065FF3">
        <w:rPr>
          <w:rFonts w:ascii="Times New Roman" w:eastAsia="SimSun" w:hAnsi="Times New Roman"/>
        </w:rPr>
        <w:t xml:space="preserve">3.1 </w:t>
      </w:r>
      <w:r w:rsidRPr="00065FF3">
        <w:rPr>
          <w:rFonts w:ascii="Times New Roman" w:eastAsia="SimSun" w:hAnsi="Times New Roman" w:hint="eastAsia"/>
        </w:rPr>
        <w:t>初始化与图像输入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必须保持的行为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REQ-I01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应接收可选配置路径，默认读取</w:t>
            </w:r>
            <w:r w:rsidRPr="00065FF3">
              <w:rPr>
                <w:rFonts w:ascii="Times New Roman" w:hAnsi="Times New Roman"/>
                <w:sz w:val="20"/>
              </w:rPr>
              <w:t xml:space="preserve"> config/tracker_config.json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默认及指定路径均正确；不能打开时明确报告错误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lastRenderedPageBreak/>
              <w:t>REQ-I02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 xml:space="preserve">normal </w:t>
            </w:r>
            <w:r w:rsidRPr="00065FF3">
              <w:rPr>
                <w:rFonts w:ascii="Times New Roman" w:hAnsi="Times New Roman" w:hint="eastAsia"/>
                <w:sz w:val="20"/>
              </w:rPr>
              <w:t>目录模式应按输入源顺序批量处理；</w:t>
            </w:r>
            <w:r w:rsidRPr="00065FF3">
              <w:rPr>
                <w:rFonts w:ascii="Times New Roman" w:hAnsi="Times New Roman" w:hint="eastAsia"/>
                <w:sz w:val="20"/>
              </w:rPr>
              <w:t>max_frames=0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表示处理全部有效输入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150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对样本帧号无重复和缺失；限制帧数时按设定结束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REQ-I03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应拒绝空图、非法尺寸或左右输入不满足匹配条件的帧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故障样本无有效匹配／位姿标志，日志给出原因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REQ-I04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应保持左右顺序及带符号视差，不对可靠负视差取绝对值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左右交换时触发顺序诊断；不输出伪正视差成功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目录样本验收不证明真实相机时间同步。</w:t>
      </w:r>
      <w:r w:rsidRPr="00065FF3">
        <w:rPr>
          <w:rFonts w:ascii="Times New Roman" w:hAnsi="Times New Roman" w:hint="eastAsia"/>
          <w:lang w:eastAsia="zh-CN"/>
        </w:rPr>
        <w:t>debug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对同一图像对执行两次应在调试记录中说明，不能统计为两个独立数据样本。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6" w:name="检测与策略"/>
      <w:bookmarkEnd w:id="5"/>
      <w:r w:rsidRPr="00065FF3">
        <w:rPr>
          <w:rFonts w:ascii="Times New Roman" w:eastAsia="SimSun" w:hAnsi="Times New Roman"/>
        </w:rPr>
        <w:t xml:space="preserve">3.2 </w:t>
      </w:r>
      <w:r w:rsidRPr="00065FF3">
        <w:rPr>
          <w:rFonts w:ascii="Times New Roman" w:eastAsia="SimSun" w:hAnsi="Times New Roman" w:hint="eastAsia"/>
        </w:rPr>
        <w:t>检测与策略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必须保持的行为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双目光流入口应仅对左图执行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YOLO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检测，右搜索范围由匹配几何构造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专项运行左推理按帧计数、右推理为零；右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ROI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无须独立检测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应按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class0</w:t>
            </w:r>
            <w:r w:rsidRPr="00065FF3">
              <w:rPr>
                <w:rFonts w:ascii="Times New Roman" w:hAnsi="Times New Roman" w:hint="eastAsia"/>
                <w:sz w:val="20"/>
              </w:rPr>
              <w:t>／</w:t>
            </w:r>
            <w:r w:rsidRPr="00065FF3">
              <w:rPr>
                <w:rFonts w:ascii="Times New Roman" w:hAnsi="Times New Roman" w:hint="eastAsia"/>
                <w:sz w:val="20"/>
              </w:rPr>
              <w:t>class1</w:t>
            </w:r>
            <w:r w:rsidRPr="00065FF3">
              <w:rPr>
                <w:rFonts w:ascii="Times New Roman" w:hAnsi="Times New Roman" w:hint="eastAsia"/>
                <w:sz w:val="20"/>
              </w:rPr>
              <w:t>、面积和时序状态选择</w:t>
            </w:r>
            <w:r w:rsidRPr="00065FF3">
              <w:rPr>
                <w:rFonts w:ascii="Times New Roman" w:hAnsi="Times New Roman"/>
                <w:sz w:val="20"/>
              </w:rPr>
              <w:t xml:space="preserve"> BC</w:t>
            </w:r>
            <w:r w:rsidRPr="00065FF3">
              <w:rPr>
                <w:rFonts w:ascii="Times New Roman" w:hAnsi="Times New Roman"/>
                <w:sz w:val="20"/>
              </w:rPr>
              <w:t>、</w:t>
            </w:r>
            <w:r w:rsidRPr="00065FF3">
              <w:rPr>
                <w:rFonts w:ascii="Times New Roman" w:hAnsi="Times New Roman"/>
                <w:sz w:val="20"/>
              </w:rPr>
              <w:t>TT</w:t>
            </w:r>
            <w:r w:rsidRPr="00065FF3">
              <w:rPr>
                <w:rFonts w:ascii="Times New Roman" w:hAnsi="Times New Roman"/>
                <w:sz w:val="20"/>
              </w:rPr>
              <w:t>、</w:t>
            </w:r>
            <w:r w:rsidRPr="00065FF3">
              <w:rPr>
                <w:rFonts w:ascii="Times New Roman" w:hAnsi="Times New Roman"/>
                <w:sz w:val="20"/>
              </w:rPr>
              <w:t xml:space="preserve">Dual </w:t>
            </w:r>
            <w:r w:rsidRPr="00065FF3">
              <w:rPr>
                <w:rFonts w:ascii="Times New Roman" w:hAnsi="Times New Roman" w:hint="eastAsia"/>
                <w:sz w:val="20"/>
              </w:rPr>
              <w:t>或跳过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边界样本覆盖普通</w:t>
            </w:r>
            <w:r w:rsidRPr="00065FF3">
              <w:rPr>
                <w:rFonts w:ascii="Times New Roman" w:hAnsi="Times New Roman"/>
                <w:sz w:val="20"/>
              </w:rPr>
              <w:t xml:space="preserve"> TT </w:t>
            </w:r>
            <w:r w:rsidRPr="00065FF3">
              <w:rPr>
                <w:rFonts w:ascii="Times New Roman" w:hAnsi="Times New Roman" w:hint="eastAsia"/>
                <w:sz w:val="20"/>
              </w:rPr>
              <w:t>阈值、</w:t>
            </w:r>
            <w:r w:rsidRPr="00065FF3">
              <w:rPr>
                <w:rFonts w:ascii="Times New Roman" w:hAnsi="Times New Roman" w:hint="eastAsia"/>
                <w:sz w:val="20"/>
              </w:rPr>
              <w:t>Dual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严格大于条件和</w:t>
            </w:r>
            <w:r w:rsidRPr="00065FF3">
              <w:rPr>
                <w:rFonts w:ascii="Times New Roman" w:hAnsi="Times New Roman"/>
                <w:sz w:val="20"/>
              </w:rPr>
              <w:t xml:space="preserve"> class1-only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BC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应提取规范排序的左轮廓角点；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TT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应提取并精化四角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各自输出身份稳定；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TT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四角与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BC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十个轮廓角点应使用各自的模板关系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完整视差链应有界退化，后备重新提取左点，每帧只推进一次策略状态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BC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失败后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TT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可接管；无重复提取器尝试或重复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EMA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推进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REQ-S05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TT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匹配成功应要求四角全部通过既有质量门槛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任一角点失败时，不得将仅有三对有效对应的帧计为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TT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成功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REQ-S06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Dual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仅视差应独立匹配两区域，按开关允许中心接管与短路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对比</w:t>
            </w:r>
            <w:r w:rsidRPr="00065FF3">
              <w:rPr>
                <w:rFonts w:ascii="Times New Roman" w:hAnsi="Times New Roman"/>
                <w:sz w:val="20"/>
              </w:rPr>
              <w:t xml:space="preserve"> class1_fallback_enabled</w:t>
            </w:r>
            <w:r w:rsidRPr="00065FF3">
              <w:rPr>
                <w:rFonts w:ascii="Times New Roman" w:hAnsi="Times New Roman"/>
                <w:sz w:val="20"/>
              </w:rPr>
              <w:t>、</w:t>
            </w:r>
            <w:r w:rsidRPr="00065FF3">
              <w:rPr>
                <w:rFonts w:ascii="Times New Roman" w:hAnsi="Times New Roman"/>
                <w:sz w:val="20"/>
              </w:rPr>
              <w:t>tier1_only</w:t>
            </w:r>
            <w:r w:rsidRPr="00065FF3">
              <w:rPr>
                <w:rFonts w:ascii="Times New Roman" w:hAnsi="Times New Roman"/>
                <w:sz w:val="20"/>
              </w:rPr>
              <w:t>、</w:t>
            </w:r>
            <w:r w:rsidRPr="00065FF3">
              <w:rPr>
                <w:rFonts w:ascii="Times New Roman" w:hAnsi="Times New Roman"/>
                <w:sz w:val="20"/>
              </w:rPr>
              <w:t xml:space="preserve">primary_span_ratio </w:t>
            </w:r>
            <w:r w:rsidRPr="00065FF3">
              <w:rPr>
                <w:rFonts w:ascii="Times New Roman" w:hAnsi="Times New Roman" w:hint="eastAsia"/>
                <w:sz w:val="20"/>
              </w:rPr>
              <w:t>的分支行为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</w:rPr>
      </w:pPr>
      <w:r w:rsidRPr="00065FF3">
        <w:rPr>
          <w:rFonts w:ascii="Times New Roman" w:hAnsi="Times New Roman" w:hint="eastAsia"/>
          <w:lang w:eastAsia="zh-CN"/>
        </w:rPr>
        <w:t>面积值是配置，不是固定物理距离。</w:t>
      </w:r>
      <w:r w:rsidRPr="00065FF3">
        <w:rPr>
          <w:rFonts w:ascii="Times New Roman" w:hAnsi="Times New Roman" w:hint="eastAsia"/>
        </w:rPr>
        <w:t>S01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适用于双目光流入口。</w:t>
      </w:r>
      <w:r w:rsidRPr="00065FF3">
        <w:rPr>
          <w:rFonts w:ascii="Times New Roman" w:hAnsi="Times New Roman" w:hint="eastAsia"/>
        </w:rPr>
        <w:t>S04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的“有界”不要求退化必然成功。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7" w:name="双目匹配与数据身份"/>
      <w:bookmarkEnd w:id="6"/>
      <w:r w:rsidRPr="00065FF3">
        <w:rPr>
          <w:rFonts w:ascii="Times New Roman" w:eastAsia="SimSun" w:hAnsi="Times New Roman"/>
        </w:rPr>
        <w:t xml:space="preserve">3.3 </w:t>
      </w:r>
      <w:r w:rsidRPr="00065FF3">
        <w:rPr>
          <w:rFonts w:ascii="Times New Roman" w:eastAsia="SimSun" w:hAnsi="Times New Roman" w:hint="eastAsia"/>
        </w:rPr>
        <w:t>双目匹配与数据身份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必须保持的行为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REQ-M01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左点应恢复全图坐标，右点应来自实际右图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LK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观测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ROI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平移后对应和视差不因局部原点变化失真；不输出投影点代替观测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REQ-M02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应执行边界、极线、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FB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、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NCC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、唯一性、视差范围及重复右点检查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注入错点、越界及重复观测，得到相应拒绝或帧失败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lastRenderedPageBreak/>
              <w:t>REQ-M03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平面过滤显式开启且冗余足够时应检查几何共识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平行模型异常点可剔除；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TT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四点标记冗余不足；不可靠共识不强行接受小簇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REQ-M04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过滤后应复核点数、保留比例与空间覆盖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保留点不足或集中时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frame_match_ok=0</w:t>
            </w:r>
            <w:r w:rsidRPr="00065FF3">
              <w:rPr>
                <w:rFonts w:ascii="Times New Roman" w:hAnsi="Times New Roman" w:hint="eastAsia"/>
                <w:sz w:val="20"/>
              </w:rPr>
              <w:t>，即使存在少量诊断点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REQ-M05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应保留区域、原左编号、模板编号和过滤映射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删除中间点后其余原编号不压缩；无模型身份时标为未知而不伪造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REQ-M06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同一帧的多区域和退化尝试应复用可用图像金字塔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同帧多区域和退化试验中，金字塔构建次数与实际新建次数一致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极线距离容差与极线带搜索提高候选点的可达性，不承担真实相机校正。</w:t>
      </w:r>
      <w:r w:rsidRPr="00065FF3">
        <w:rPr>
          <w:rFonts w:ascii="Times New Roman" w:hAnsi="Times New Roman" w:hint="eastAsia"/>
          <w:lang w:eastAsia="zh-CN"/>
        </w:rPr>
        <w:t>M03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的验收不授权放宽</w:t>
      </w:r>
      <w:r w:rsidRPr="00065FF3">
        <w:rPr>
          <w:rFonts w:ascii="Times New Roman" w:hAnsi="Times New Roman"/>
          <w:lang w:eastAsia="zh-CN"/>
        </w:rPr>
        <w:t xml:space="preserve"> M02 </w:t>
      </w:r>
      <w:r w:rsidRPr="00065FF3">
        <w:rPr>
          <w:rFonts w:ascii="Times New Roman" w:hAnsi="Times New Roman" w:hint="eastAsia"/>
          <w:lang w:eastAsia="zh-CN"/>
        </w:rPr>
        <w:t>和</w:t>
      </w:r>
      <w:r w:rsidRPr="00065FF3">
        <w:rPr>
          <w:rFonts w:ascii="Times New Roman" w:hAnsi="Times New Roman"/>
          <w:lang w:eastAsia="zh-CN"/>
        </w:rPr>
        <w:t xml:space="preserve"> M04</w:t>
      </w:r>
      <w:r w:rsidRPr="00065FF3">
        <w:rPr>
          <w:rFonts w:ascii="Times New Roman" w:hAnsi="Times New Roman"/>
          <w:lang w:eastAsia="zh-CN"/>
        </w:rPr>
        <w:t>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8" w:name="位姿与数值求解"/>
      <w:bookmarkEnd w:id="7"/>
      <w:r w:rsidRPr="00065FF3">
        <w:rPr>
          <w:rFonts w:ascii="Times New Roman" w:eastAsia="SimSun" w:hAnsi="Times New Roman"/>
        </w:rPr>
        <w:t xml:space="preserve">3.4 </w:t>
      </w:r>
      <w:r w:rsidRPr="00065FF3">
        <w:rPr>
          <w:rFonts w:ascii="Times New Roman" w:eastAsia="SimSun" w:hAnsi="Times New Roman" w:hint="eastAsia"/>
        </w:rPr>
        <w:t>位姿与数值求解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必须保持的行为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已接入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GPnP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的分支应使用合法模板身份和等长有限数组，拒绝退化及非法初值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越界、重复身份、长度不等、非有限或非正深度输入不能返回有效位姿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GPnP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应采用六参数旋转增量／平移优化，显式记录初始化来源与终止状态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预算耗尽等状态不得被写成收敛；</w:t>
            </w:r>
            <w:r w:rsidRPr="00065FF3">
              <w:rPr>
                <w:rFonts w:ascii="Times New Roman" w:hAnsi="Times New Roman" w:hint="eastAsia"/>
                <w:sz w:val="20"/>
              </w:rPr>
              <w:t>Provided</w:t>
            </w:r>
            <w:r w:rsidRPr="00065FF3">
              <w:rPr>
                <w:rFonts w:ascii="Times New Roman" w:hAnsi="Times New Roman" w:hint="eastAsia"/>
                <w:sz w:val="20"/>
              </w:rPr>
              <w:t>、</w:t>
            </w:r>
            <w:r w:rsidRPr="00065FF3">
              <w:rPr>
                <w:rFonts w:ascii="Times New Roman" w:hAnsi="Times New Roman" w:hint="eastAsia"/>
                <w:sz w:val="20"/>
              </w:rPr>
              <w:t>InitialPnP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等来源可追溯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数值候选应通过旋转、左右正深度和重投影检查后才被接受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光流调用平均误差≤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3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px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、最大≤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8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px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；超限候选拒绝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应区分</w:t>
            </w:r>
            <w:r w:rsidRPr="00065FF3">
              <w:rPr>
                <w:rFonts w:ascii="Times New Roman" w:hAnsi="Times New Roman"/>
                <w:sz w:val="20"/>
              </w:rPr>
              <w:t xml:space="preserve"> StereoGpnp </w:t>
            </w:r>
            <w:r w:rsidRPr="00065FF3">
              <w:rPr>
                <w:rFonts w:ascii="Times New Roman" w:hAnsi="Times New Roman" w:hint="eastAsia"/>
                <w:sz w:val="20"/>
              </w:rPr>
              <w:t>和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LeftPnpFallback</w:t>
            </w:r>
            <w:r w:rsidRPr="00065FF3">
              <w:rPr>
                <w:rFonts w:ascii="Times New Roman" w:hAnsi="Times New Roman" w:hint="eastAsia"/>
                <w:sz w:val="20"/>
              </w:rPr>
              <w:t>，依据</w:t>
            </w:r>
            <w:r w:rsidRPr="00065FF3">
              <w:rPr>
                <w:rFonts w:ascii="Times New Roman" w:hAnsi="Times New Roman"/>
                <w:sz w:val="20"/>
              </w:rPr>
              <w:t xml:space="preserve"> on_failure </w:t>
            </w:r>
            <w:r w:rsidRPr="00065FF3">
              <w:rPr>
                <w:rFonts w:ascii="Times New Roman" w:hAnsi="Times New Roman" w:hint="eastAsia"/>
                <w:sz w:val="20"/>
              </w:rPr>
              <w:t>配置决定是否接受后者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 xml:space="preserve">reject </w:t>
            </w:r>
            <w:r w:rsidRPr="00065FF3">
              <w:rPr>
                <w:rFonts w:ascii="Times New Roman" w:hAnsi="Times New Roman" w:hint="eastAsia"/>
                <w:sz w:val="20"/>
              </w:rPr>
              <w:t>不接收左目回退；左目回退不增加双目</w:t>
            </w:r>
            <w:r w:rsidRPr="00065FF3">
              <w:rPr>
                <w:rFonts w:ascii="Times New Roman" w:hAnsi="Times New Roman"/>
                <w:sz w:val="20"/>
              </w:rPr>
              <w:t xml:space="preserve"> GPnP </w:t>
            </w:r>
            <w:r w:rsidRPr="00065FF3">
              <w:rPr>
                <w:rFonts w:ascii="Times New Roman" w:hAnsi="Times New Roman" w:hint="eastAsia"/>
                <w:sz w:val="20"/>
              </w:rPr>
              <w:t>成功数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REQ-P05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Dual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位姿增强失败应保留已接受的整体解；局部回退应标明模型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注入中心失败后整体结果保留；</w:t>
            </w:r>
            <w:r w:rsidRPr="00065FF3">
              <w:rPr>
                <w:rFonts w:ascii="Times New Roman" w:hAnsi="Times New Roman" w:hint="eastAsia"/>
                <w:sz w:val="20"/>
              </w:rPr>
              <w:t>class1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局部结果</w:t>
            </w:r>
            <w:r w:rsidRPr="00065FF3">
              <w:rPr>
                <w:rFonts w:ascii="Times New Roman" w:hAnsi="Times New Roman"/>
                <w:sz w:val="20"/>
              </w:rPr>
              <w:t xml:space="preserve"> model_frame </w:t>
            </w:r>
            <w:r w:rsidRPr="00065FF3">
              <w:rPr>
                <w:rFonts w:ascii="Times New Roman" w:hAnsi="Times New Roman" w:hint="eastAsia"/>
                <w:sz w:val="20"/>
              </w:rPr>
              <w:t>正确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REQ-P06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应输出模板到左相机的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R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／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t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，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t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单位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mm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已知模型合成试验检验方向与单位；实物精度另作验收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REQ-P07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仅最终接受的位姿可以写入成功位姿缓存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失败候选、仅视差成功不更新缓存；缓存超过有效帧龄及模型保护按现有规则执行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</w:rPr>
      </w:pPr>
      <w:r w:rsidRPr="00065FF3">
        <w:rPr>
          <w:rFonts w:ascii="Times New Roman" w:hAnsi="Times New Roman"/>
        </w:rPr>
        <w:t xml:space="preserve">P01–P06 </w:t>
      </w:r>
      <w:r w:rsidRPr="00065FF3">
        <w:rPr>
          <w:rFonts w:ascii="Times New Roman" w:hAnsi="Times New Roman" w:hint="eastAsia"/>
        </w:rPr>
        <w:t>适用于普通</w:t>
      </w:r>
      <w:r w:rsidRPr="00065FF3">
        <w:rPr>
          <w:rFonts w:ascii="Times New Roman" w:hAnsi="Times New Roman"/>
        </w:rPr>
        <w:t xml:space="preserve"> class0 BC</w:t>
      </w:r>
      <w:r w:rsidRPr="00065FF3">
        <w:rPr>
          <w:rFonts w:ascii="Times New Roman" w:hAnsi="Times New Roman"/>
        </w:rPr>
        <w:t>、</w:t>
      </w:r>
      <w:r w:rsidRPr="00065FF3">
        <w:rPr>
          <w:rFonts w:ascii="Times New Roman" w:hAnsi="Times New Roman"/>
        </w:rPr>
        <w:t xml:space="preserve">Dual </w:t>
      </w:r>
      <w:r w:rsidRPr="00065FF3">
        <w:rPr>
          <w:rFonts w:ascii="Times New Roman" w:hAnsi="Times New Roman" w:hint="eastAsia"/>
        </w:rPr>
        <w:t>板系</w:t>
      </w:r>
      <w:r w:rsidRPr="00065FF3">
        <w:rPr>
          <w:rFonts w:ascii="Times New Roman" w:hAnsi="Times New Roman"/>
        </w:rPr>
        <w:t xml:space="preserve"> BC </w:t>
      </w:r>
      <w:r w:rsidRPr="00065FF3">
        <w:rPr>
          <w:rFonts w:ascii="Times New Roman" w:hAnsi="Times New Roman" w:hint="eastAsia"/>
        </w:rPr>
        <w:t>及其</w:t>
      </w:r>
      <w:r w:rsidRPr="00065FF3">
        <w:rPr>
          <w:rFonts w:ascii="Times New Roman" w:hAnsi="Times New Roman"/>
        </w:rPr>
        <w:t xml:space="preserve"> class1 </w:t>
      </w:r>
      <w:r w:rsidRPr="00065FF3">
        <w:rPr>
          <w:rFonts w:ascii="Times New Roman" w:hAnsi="Times New Roman" w:hint="eastAsia"/>
        </w:rPr>
        <w:t>局部</w:t>
      </w:r>
      <w:r w:rsidRPr="00065FF3">
        <w:rPr>
          <w:rFonts w:ascii="Times New Roman" w:hAnsi="Times New Roman"/>
        </w:rPr>
        <w:t xml:space="preserve"> BC </w:t>
      </w:r>
      <w:r w:rsidRPr="00065FF3">
        <w:rPr>
          <w:rFonts w:ascii="Times New Roman" w:hAnsi="Times New Roman" w:hint="eastAsia"/>
        </w:rPr>
        <w:t>光流位姿链。</w:t>
      </w:r>
      <w:r w:rsidRPr="00065FF3">
        <w:rPr>
          <w:rFonts w:ascii="Times New Roman" w:hAnsi="Times New Roman" w:hint="eastAsia"/>
        </w:rPr>
        <w:t>TT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和独立</w:t>
      </w:r>
      <w:r w:rsidRPr="00065FF3">
        <w:rPr>
          <w:rFonts w:ascii="Times New Roman" w:hAnsi="Times New Roman"/>
        </w:rPr>
        <w:t xml:space="preserve"> class1 </w:t>
      </w:r>
      <w:r w:rsidRPr="00065FF3">
        <w:rPr>
          <w:rFonts w:ascii="Times New Roman" w:hAnsi="Times New Roman" w:hint="eastAsia"/>
        </w:rPr>
        <w:t>完整视差链的成功定义为双目匹配通过，不计入上述</w:t>
      </w:r>
      <w:r w:rsidRPr="00065FF3">
        <w:rPr>
          <w:rFonts w:ascii="Times New Roman" w:hAnsi="Times New Roman"/>
        </w:rPr>
        <w:t xml:space="preserve"> GPnP </w:t>
      </w:r>
      <w:r w:rsidRPr="00065FF3">
        <w:rPr>
          <w:rFonts w:ascii="Times New Roman" w:hAnsi="Times New Roman" w:hint="eastAsia"/>
        </w:rPr>
        <w:t>位姿验收。</w:t>
      </w:r>
    </w:p>
    <w:p w:rsidR="008A08E3" w:rsidRPr="00065FF3" w:rsidRDefault="000F4F5A">
      <w:pPr>
        <w:pStyle w:val="21"/>
        <w:rPr>
          <w:rFonts w:ascii="Times New Roman" w:eastAsia="SimSun" w:hAnsi="Times New Roman"/>
          <w:lang w:eastAsia="zh-CN"/>
        </w:rPr>
      </w:pPr>
      <w:bookmarkStart w:id="9" w:name="结果输出与日志及可视化"/>
      <w:bookmarkEnd w:id="8"/>
      <w:r w:rsidRPr="00065FF3">
        <w:rPr>
          <w:rFonts w:ascii="Times New Roman" w:eastAsia="SimSun" w:hAnsi="Times New Roman"/>
          <w:lang w:eastAsia="zh-CN"/>
        </w:rPr>
        <w:lastRenderedPageBreak/>
        <w:t xml:space="preserve">3.5 </w:t>
      </w:r>
      <w:r w:rsidRPr="00065FF3">
        <w:rPr>
          <w:rFonts w:ascii="Times New Roman" w:eastAsia="SimSun" w:hAnsi="Times New Roman" w:hint="eastAsia"/>
          <w:lang w:eastAsia="zh-CN"/>
        </w:rPr>
        <w:t>结果输出与日志及可视化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必须保持的行为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REQ-O01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仅视差模式应跳过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PnP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，匹配和位姿标志应彼此独立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PnP=SKIP</w:t>
            </w:r>
            <w:r w:rsidRPr="00065FF3">
              <w:rPr>
                <w:rFonts w:ascii="Times New Roman" w:hAnsi="Times New Roman" w:hint="eastAsia"/>
                <w:sz w:val="20"/>
              </w:rPr>
              <w:t>、位姿标志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false</w:t>
            </w:r>
            <w:r w:rsidRPr="00065FF3">
              <w:rPr>
                <w:rFonts w:ascii="Times New Roman" w:hAnsi="Times New Roman" w:hint="eastAsia"/>
                <w:sz w:val="20"/>
              </w:rPr>
              <w:t>、来源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Unspecified</w:t>
            </w:r>
            <w:r w:rsidRPr="00065FF3">
              <w:rPr>
                <w:rFonts w:ascii="Times New Roman" w:hAnsi="Times New Roman" w:hint="eastAsia"/>
                <w:sz w:val="20"/>
              </w:rPr>
              <w:t>；</w:t>
            </w:r>
            <w:r w:rsidRPr="00065FF3">
              <w:rPr>
                <w:rFonts w:ascii="Times New Roman" w:hAnsi="Times New Roman" w:hint="eastAsia"/>
                <w:sz w:val="20"/>
              </w:rPr>
              <w:t>CSV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仍输出匹配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REQ-O02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CSV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应保持既有十二列名称和语义，点坐标为全图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标头及点数与日志一致，失败帧允许表头或</w:t>
            </w:r>
            <w:r w:rsidRPr="00065FF3">
              <w:rPr>
                <w:rFonts w:ascii="Times New Roman" w:hAnsi="Times New Roman"/>
                <w:sz w:val="20"/>
              </w:rPr>
              <w:t xml:space="preserve"> frame_match_ok=0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REQ-O03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日志应支持核对帧号、策略、点数、匹配、过滤、求解和耗时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同帧数据可对应；错误或拒绝原因可定位到计算环节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REQ-O04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匹配图和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debug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面板应显示实际观测、区域／原编号与质量结果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图像身份与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CSV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一致，不以预测右点或手工补点冒充测量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REQ-O05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配置开关的默认值及依赖关系应明确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 xml:space="preserve">disparity_full_chain </w:t>
            </w:r>
            <w:r w:rsidRPr="00065FF3">
              <w:rPr>
                <w:rFonts w:ascii="Times New Roman" w:hAnsi="Times New Roman" w:hint="eastAsia"/>
                <w:sz w:val="20"/>
              </w:rPr>
              <w:t>省略时为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false</w:t>
            </w:r>
            <w:r w:rsidRPr="00065FF3">
              <w:rPr>
                <w:rFonts w:ascii="Times New Roman" w:hAnsi="Times New Roman" w:hint="eastAsia"/>
                <w:sz w:val="20"/>
              </w:rPr>
              <w:t>；启用依赖及位姿模式开关组合可检查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仅视差的单位矩阵、零平移或未知模板编号是未求位姿状态，不是有效测量。内部数据消费者应同时检查来源与成功标志。</w:t>
      </w:r>
    </w:p>
    <w:p w:rsidR="008A08E3" w:rsidRPr="00065FF3" w:rsidRDefault="000F4F5A">
      <w:pPr>
        <w:pStyle w:val="1"/>
        <w:rPr>
          <w:rFonts w:ascii="Times New Roman" w:eastAsia="SimSun" w:hAnsi="Times New Roman"/>
          <w:lang w:eastAsia="zh-CN"/>
        </w:rPr>
      </w:pPr>
      <w:bookmarkStart w:id="10" w:name="非功能需求与性能口径"/>
      <w:bookmarkEnd w:id="4"/>
      <w:bookmarkEnd w:id="9"/>
      <w:r w:rsidRPr="00065FF3">
        <w:rPr>
          <w:rFonts w:ascii="Times New Roman" w:eastAsia="SimSun" w:hAnsi="Times New Roman"/>
          <w:lang w:eastAsia="zh-CN"/>
        </w:rPr>
        <w:t xml:space="preserve">4 </w:t>
      </w:r>
      <w:r w:rsidRPr="00065FF3">
        <w:rPr>
          <w:rFonts w:ascii="Times New Roman" w:eastAsia="SimSun" w:hAnsi="Times New Roman" w:hint="eastAsia"/>
          <w:lang w:eastAsia="zh-CN"/>
        </w:rPr>
        <w:t>非功能需求与性能口径</w:t>
      </w:r>
    </w:p>
    <w:p w:rsidR="008A08E3" w:rsidRPr="00065FF3" w:rsidRDefault="000F4F5A">
      <w:pPr>
        <w:pStyle w:val="21"/>
        <w:rPr>
          <w:rFonts w:ascii="Times New Roman" w:eastAsia="SimSun" w:hAnsi="Times New Roman"/>
          <w:lang w:eastAsia="zh-CN"/>
        </w:rPr>
      </w:pPr>
      <w:bookmarkStart w:id="11" w:name="可靠性和可维护性"/>
      <w:r w:rsidRPr="00065FF3">
        <w:rPr>
          <w:rFonts w:ascii="Times New Roman" w:eastAsia="SimSun" w:hAnsi="Times New Roman"/>
          <w:lang w:eastAsia="zh-CN"/>
        </w:rPr>
        <w:t xml:space="preserve">4.1 </w:t>
      </w:r>
      <w:r w:rsidRPr="00065FF3">
        <w:rPr>
          <w:rFonts w:ascii="Times New Roman" w:eastAsia="SimSun" w:hAnsi="Times New Roman" w:hint="eastAsia"/>
          <w:lang w:eastAsia="zh-CN"/>
        </w:rPr>
        <w:t>可靠性和可维护性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1433"/>
        <w:gridCol w:w="4608"/>
        <w:gridCol w:w="4199"/>
      </w:tblGrid>
      <w:tr w:rsidR="008A08E3" w:rsidRPr="00065FF3">
        <w:trPr>
          <w:cantSplit/>
          <w:tblHeader/>
        </w:trPr>
        <w:tc>
          <w:tcPr>
            <w:tcW w:w="1411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编号</w:t>
            </w:r>
          </w:p>
        </w:tc>
        <w:tc>
          <w:tcPr>
            <w:tcW w:w="4536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要求</w:t>
            </w:r>
          </w:p>
        </w:tc>
        <w:tc>
          <w:tcPr>
            <w:tcW w:w="4133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验收方法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REQ-N01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对无效输入应终止该次求解或有界回退，保持已接受的位姿不被失败结果覆盖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无效参数及退化专项、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Dual</w:t>
            </w:r>
            <w:r w:rsidRPr="00065FF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增强失败测试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REQ-N02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应保留计算所用的配置、输入和原始输出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核对图像、相机、模板、平台和统计口径与输出的对应关系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REQ-N03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性能报告应区分嵌套计时、可视化开销与预热，避免重复相加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审查运行记录及统计脚本，不使用跨平台数据进行消融对比</w:t>
            </w:r>
          </w:p>
        </w:tc>
      </w:tr>
      <w:tr w:rsidR="008A08E3" w:rsidRPr="00065FF3">
        <w:trPr>
          <w:cantSplit/>
        </w:trPr>
        <w:tc>
          <w:tcPr>
            <w:tcW w:w="14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jc w:val="center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/>
                <w:sz w:val="20"/>
              </w:rPr>
              <w:t>REQ-N04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配置、模板和原始实验结果应可单独归档，调试使用配置副本</w:t>
            </w:r>
          </w:p>
        </w:tc>
        <w:tc>
          <w:tcPr>
            <w:tcW w:w="4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检查配置副本、模板及原始输出能够独立读取和复现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整帧时延以完整帧循环衡量，匹配计时用于评价光流阶段。性能与资源指标使用相同设备和输入场景统计，质量门槛与精度结果同时报告。</w:t>
      </w:r>
    </w:p>
    <w:p w:rsidR="008A08E3" w:rsidRPr="00065FF3" w:rsidRDefault="000F4F5A">
      <w:pPr>
        <w:pStyle w:val="21"/>
        <w:rPr>
          <w:rFonts w:ascii="Times New Roman" w:eastAsia="SimSun" w:hAnsi="Times New Roman"/>
        </w:rPr>
      </w:pPr>
      <w:bookmarkStart w:id="12" w:name="性能与精度验收指标"/>
      <w:bookmarkEnd w:id="11"/>
      <w:r w:rsidRPr="00065FF3">
        <w:rPr>
          <w:rFonts w:ascii="Times New Roman" w:eastAsia="SimSun" w:hAnsi="Times New Roman"/>
        </w:rPr>
        <w:lastRenderedPageBreak/>
        <w:t xml:space="preserve">4.2 </w:t>
      </w:r>
      <w:r w:rsidRPr="00065FF3">
        <w:rPr>
          <w:rFonts w:ascii="Times New Roman" w:eastAsia="SimSun" w:hAnsi="Times New Roman" w:hint="eastAsia"/>
        </w:rPr>
        <w:t>性能与精度验收指标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20" w:firstRow="1" w:lastRow="0" w:firstColumn="0" w:lastColumn="0" w:noHBand="0" w:noVBand="0"/>
      </w:tblPr>
      <w:tblGrid>
        <w:gridCol w:w="2722"/>
        <w:gridCol w:w="2318"/>
        <w:gridCol w:w="5040"/>
      </w:tblGrid>
      <w:tr w:rsidR="008A08E3" w:rsidRPr="00065FF3">
        <w:trPr>
          <w:cantSplit/>
          <w:tblHeader/>
        </w:trPr>
        <w:tc>
          <w:tcPr>
            <w:tcW w:w="2722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项目</w:t>
            </w:r>
          </w:p>
        </w:tc>
        <w:tc>
          <w:tcPr>
            <w:tcW w:w="2318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目标值</w:t>
            </w:r>
          </w:p>
        </w:tc>
        <w:tc>
          <w:tcPr>
            <w:tcW w:w="5040" w:type="dxa"/>
            <w:shd w:val="clear" w:color="auto" w:fill="E7E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keepNext/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b/>
                <w:sz w:val="20"/>
              </w:rPr>
              <w:t>验收条件</w:t>
            </w:r>
          </w:p>
        </w:tc>
      </w:tr>
      <w:tr w:rsidR="008A08E3" w:rsidRPr="00065FF3">
        <w:trPr>
          <w:cantSplit/>
        </w:trPr>
        <w:tc>
          <w:tcPr>
            <w:tcW w:w="2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整帧平均／</w:t>
            </w:r>
            <w:r w:rsidRPr="00065FF3">
              <w:rPr>
                <w:rFonts w:ascii="Times New Roman" w:hAnsi="Times New Roman" w:hint="eastAsia"/>
                <w:sz w:val="20"/>
              </w:rPr>
              <w:t>P95</w:t>
            </w:r>
            <w:r w:rsidRPr="00065FF3">
              <w:rPr>
                <w:rFonts w:ascii="Times New Roman" w:hAnsi="Times New Roman"/>
                <w:sz w:val="20"/>
              </w:rPr>
              <w:t xml:space="preserve"> </w:t>
            </w:r>
            <w:r w:rsidRPr="00065FF3">
              <w:rPr>
                <w:rFonts w:ascii="Times New Roman" w:hAnsi="Times New Roman" w:hint="eastAsia"/>
                <w:sz w:val="20"/>
              </w:rPr>
              <w:t>时延</w:t>
            </w:r>
          </w:p>
        </w:tc>
        <w:tc>
          <w:tcPr>
            <w:tcW w:w="23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8A08E3">
            <w:pPr>
              <w:spacing w:before="60" w:after="60" w:line="25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固定设备、分辨率、推理设备、预热和重复轮数</w:t>
            </w:r>
          </w:p>
        </w:tc>
      </w:tr>
      <w:tr w:rsidR="008A08E3" w:rsidRPr="00065FF3">
        <w:trPr>
          <w:cantSplit/>
        </w:trPr>
        <w:tc>
          <w:tcPr>
            <w:tcW w:w="2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平移误差／旋转误差</w:t>
            </w:r>
          </w:p>
        </w:tc>
        <w:tc>
          <w:tcPr>
            <w:tcW w:w="23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8A08E3">
            <w:pPr>
              <w:spacing w:before="60" w:after="60" w:line="25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真实双目与统一物理原点、独立真值</w:t>
            </w:r>
          </w:p>
        </w:tc>
      </w:tr>
      <w:tr w:rsidR="008A08E3" w:rsidRPr="00065FF3">
        <w:trPr>
          <w:cantSplit/>
        </w:trPr>
        <w:tc>
          <w:tcPr>
            <w:tcW w:w="2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</w:rPr>
            </w:pPr>
            <w:r w:rsidRPr="00065FF3">
              <w:rPr>
                <w:rFonts w:ascii="Times New Roman" w:hAnsi="Times New Roman" w:hint="eastAsia"/>
                <w:sz w:val="20"/>
              </w:rPr>
              <w:t>距离和姿态范围</w:t>
            </w:r>
          </w:p>
        </w:tc>
        <w:tc>
          <w:tcPr>
            <w:tcW w:w="23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8A08E3">
            <w:pPr>
              <w:spacing w:before="60" w:after="60" w:line="252" w:lineRule="auto"/>
              <w:rPr>
                <w:rFonts w:ascii="Times New Roman" w:hAnsi="Times New Roman"/>
              </w:rPr>
            </w:pP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实物尺寸、内外参和同步条件记录</w:t>
            </w:r>
          </w:p>
        </w:tc>
      </w:tr>
      <w:tr w:rsidR="008A08E3" w:rsidRPr="00065FF3">
        <w:trPr>
          <w:cantSplit/>
        </w:trPr>
        <w:tc>
          <w:tcPr>
            <w:tcW w:w="2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遮挡／亮度变化通过率</w:t>
            </w:r>
          </w:p>
        </w:tc>
        <w:tc>
          <w:tcPr>
            <w:tcW w:w="23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8A08E3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明确故障比例、光度条件及恢复定义</w:t>
            </w:r>
          </w:p>
        </w:tc>
      </w:tr>
      <w:tr w:rsidR="008A08E3" w:rsidRPr="00065FF3">
        <w:trPr>
          <w:cantSplit/>
        </w:trPr>
        <w:tc>
          <w:tcPr>
            <w:tcW w:w="27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CPU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／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GPU</w:t>
            </w: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／内存预算</w:t>
            </w:r>
          </w:p>
        </w:tc>
        <w:tc>
          <w:tcPr>
            <w:tcW w:w="23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8A08E3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08E3" w:rsidRPr="00065FF3" w:rsidRDefault="000F4F5A">
            <w:pPr>
              <w:spacing w:before="60" w:after="60" w:line="252" w:lineRule="auto"/>
              <w:rPr>
                <w:rFonts w:ascii="Times New Roman" w:hAnsi="Times New Roman"/>
                <w:lang w:eastAsia="zh-CN"/>
              </w:rPr>
            </w:pPr>
            <w:r w:rsidRPr="00065FF3">
              <w:rPr>
                <w:rFonts w:ascii="Times New Roman" w:hAnsi="Times New Roman" w:hint="eastAsia"/>
                <w:sz w:val="20"/>
                <w:lang w:eastAsia="zh-CN"/>
              </w:rPr>
              <w:t>固定平台和工作负载，完整循环监测</w:t>
            </w:r>
          </w:p>
        </w:tc>
      </w:tr>
    </w:tbl>
    <w:p w:rsidR="008A08E3" w:rsidRPr="00065FF3" w:rsidRDefault="000F4F5A">
      <w:pPr>
        <w:pStyle w:val="af"/>
        <w:spacing w:before="140"/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平移和旋转精度使用相同物理原点及参考系下的独立真值评价；像素视差精度不能替代物理位姿精度。</w:t>
      </w:r>
    </w:p>
    <w:p w:rsidR="008A08E3" w:rsidRPr="00065FF3" w:rsidRDefault="000F4F5A">
      <w:pPr>
        <w:pStyle w:val="1"/>
        <w:rPr>
          <w:rFonts w:ascii="Times New Roman" w:eastAsia="SimSun" w:hAnsi="Times New Roman"/>
          <w:lang w:eastAsia="zh-CN"/>
        </w:rPr>
      </w:pPr>
      <w:bookmarkStart w:id="13" w:name="内部接口规格"/>
      <w:bookmarkEnd w:id="10"/>
      <w:bookmarkEnd w:id="12"/>
      <w:r w:rsidRPr="00065FF3">
        <w:rPr>
          <w:rFonts w:ascii="Times New Roman" w:eastAsia="SimSun" w:hAnsi="Times New Roman"/>
          <w:lang w:eastAsia="zh-CN"/>
        </w:rPr>
        <w:t xml:space="preserve">5 </w:t>
      </w:r>
      <w:r w:rsidRPr="00065FF3">
        <w:rPr>
          <w:rFonts w:ascii="Times New Roman" w:eastAsia="SimSun" w:hAnsi="Times New Roman" w:hint="eastAsia"/>
          <w:lang w:eastAsia="zh-CN"/>
        </w:rPr>
        <w:t>内部接口规格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图像入口提供左右图、帧号和对应相机参数；光流入口仅需要左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RoiGroup</w:t>
      </w:r>
      <w:r w:rsidRPr="00065FF3">
        <w:rPr>
          <w:rFonts w:ascii="Times New Roman" w:hAnsi="Times New Roman" w:hint="eastAsia"/>
          <w:lang w:eastAsia="zh-CN"/>
        </w:rPr>
        <w:t>，右搜索区域由内部推导。图像同步和输入校正属于入口条件。配置文件使用现有</w:t>
      </w:r>
      <w:r w:rsidRPr="00065FF3">
        <w:rPr>
          <w:rFonts w:ascii="Times New Roman" w:hAnsi="Times New Roman"/>
          <w:lang w:eastAsia="zh-CN"/>
        </w:rPr>
        <w:t xml:space="preserve"> JSON </w:t>
      </w:r>
      <w:r w:rsidRPr="00065FF3">
        <w:rPr>
          <w:rFonts w:ascii="Times New Roman" w:hAnsi="Times New Roman" w:hint="eastAsia"/>
          <w:lang w:eastAsia="zh-CN"/>
        </w:rPr>
        <w:t>层级，不新增通信协议。</w:t>
      </w:r>
    </w:p>
    <w:p w:rsidR="008A08E3" w:rsidRPr="00065FF3" w:rsidRDefault="000F4F5A">
      <w:pPr>
        <w:pStyle w:val="af"/>
        <w:rPr>
          <w:rFonts w:ascii="Times New Roman" w:hAnsi="Times New Roman"/>
        </w:rPr>
      </w:pPr>
      <w:r w:rsidRPr="00065FF3">
        <w:rPr>
          <w:rFonts w:ascii="Times New Roman" w:hAnsi="Times New Roman"/>
        </w:rPr>
        <w:t xml:space="preserve">PipelineResult </w:t>
      </w:r>
      <w:r w:rsidRPr="00065FF3">
        <w:rPr>
          <w:rFonts w:ascii="Times New Roman" w:hAnsi="Times New Roman" w:hint="eastAsia"/>
        </w:rPr>
        <w:t>有效点对等长同序，</w:t>
      </w:r>
      <w:r w:rsidRPr="00065FF3">
        <w:rPr>
          <w:rFonts w:ascii="Times New Roman" w:hAnsi="Times New Roman" w:hint="eastAsia"/>
        </w:rPr>
        <w:t>idx_from_filtered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对应原左点；</w:t>
      </w:r>
      <w:r w:rsidRPr="00065FF3">
        <w:rPr>
          <w:rFonts w:ascii="Times New Roman" w:hAnsi="Times New Roman" w:hint="eastAsia"/>
        </w:rPr>
        <w:t>good_matches</w:t>
      </w:r>
      <w:r w:rsidRPr="00065FF3">
        <w:rPr>
          <w:rFonts w:ascii="Times New Roman" w:hAnsi="Times New Roman" w:hint="eastAsia"/>
        </w:rPr>
        <w:t>／</w:t>
      </w:r>
      <w:r w:rsidRPr="00065FF3">
        <w:rPr>
          <w:rFonts w:ascii="Times New Roman" w:hAnsi="Times New Roman" w:hint="eastAsia"/>
        </w:rPr>
        <w:t>pose_model_points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对应物方点；</w:t>
      </w:r>
      <w:r w:rsidRPr="00065FF3">
        <w:rPr>
          <w:rFonts w:ascii="Times New Roman" w:hAnsi="Times New Roman" w:hint="eastAsia"/>
        </w:rPr>
        <w:t>flow_regions</w:t>
      </w:r>
      <w:r w:rsidRPr="00065FF3">
        <w:rPr>
          <w:rFonts w:ascii="Times New Roman" w:hAnsi="Times New Roman" w:hint="eastAsia"/>
        </w:rPr>
        <w:t>／</w:t>
      </w:r>
      <w:r w:rsidRPr="00065FF3">
        <w:rPr>
          <w:rFonts w:ascii="Times New Roman" w:hAnsi="Times New Roman" w:hint="eastAsia"/>
        </w:rPr>
        <w:t>flow_original_indices</w:t>
      </w:r>
      <w:r w:rsidRPr="00065FF3">
        <w:rPr>
          <w:rFonts w:ascii="Times New Roman" w:hAnsi="Times New Roman" w:hint="eastAsia"/>
        </w:rPr>
        <w:t>／</w:t>
      </w:r>
      <w:r w:rsidRPr="00065FF3">
        <w:rPr>
          <w:rFonts w:ascii="Times New Roman" w:hAnsi="Times New Roman" w:hint="eastAsia"/>
        </w:rPr>
        <w:t>flow_template_indices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保留身份。</w:t>
      </w:r>
      <w:r w:rsidRPr="00065FF3">
        <w:rPr>
          <w:rFonts w:ascii="Times New Roman" w:hAnsi="Times New Roman" w:hint="eastAsia"/>
        </w:rPr>
        <w:t>model_frame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必须足以解释模型原点，</w:t>
      </w:r>
      <w:r w:rsidRPr="00065FF3">
        <w:rPr>
          <w:rFonts w:ascii="Times New Roman" w:hAnsi="Times New Roman" w:hint="eastAsia"/>
        </w:rPr>
        <w:t>disparity_success</w:t>
      </w:r>
      <w:r w:rsidRPr="00065FF3">
        <w:rPr>
          <w:rFonts w:ascii="Times New Roman" w:hAnsi="Times New Roman"/>
        </w:rPr>
        <w:t xml:space="preserve"> </w:t>
      </w:r>
      <w:r w:rsidRPr="00065FF3">
        <w:rPr>
          <w:rFonts w:ascii="Times New Roman" w:hAnsi="Times New Roman" w:hint="eastAsia"/>
        </w:rPr>
        <w:t>与位姿状态独立。</w:t>
      </w:r>
    </w:p>
    <w:p w:rsidR="008A08E3" w:rsidRPr="00065FF3" w:rsidRDefault="000F4F5A">
      <w:pPr>
        <w:pStyle w:val="af"/>
        <w:keepNext/>
        <w:rPr>
          <w:rFonts w:ascii="Times New Roman" w:hAnsi="Times New Roman"/>
        </w:rPr>
      </w:pPr>
      <w:r w:rsidRPr="00065FF3">
        <w:rPr>
          <w:rFonts w:ascii="Times New Roman" w:hAnsi="Times New Roman"/>
        </w:rPr>
        <w:t xml:space="preserve">CSV </w:t>
      </w:r>
      <w:r w:rsidRPr="00065FF3">
        <w:rPr>
          <w:rFonts w:ascii="Times New Roman" w:hAnsi="Times New Roman" w:hint="eastAsia"/>
        </w:rPr>
        <w:t>的完整列顺序为：</w:t>
      </w:r>
    </w:p>
    <w:p w:rsidR="008A08E3" w:rsidRPr="00065FF3" w:rsidRDefault="000F4F5A">
      <w:pPr>
        <w:pStyle w:val="SourceCode"/>
        <w:spacing w:after="40"/>
        <w:rPr>
          <w:rFonts w:ascii="Times New Roman" w:eastAsia="SimSun" w:hAnsi="Times New Roman"/>
        </w:rPr>
      </w:pPr>
      <w:r w:rsidRPr="00065FF3">
        <w:rPr>
          <w:rFonts w:ascii="Times New Roman" w:eastAsia="SimSun" w:hAnsi="Times New Roman"/>
          <w:sz w:val="17"/>
        </w:rPr>
        <w:t>left_index,left_x,left_y,right_x,right_y,disparity_px,region,original_index,template_index,model_frame,strategy,frame_match_ok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/>
          <w:lang w:eastAsia="zh-CN"/>
        </w:rPr>
        <w:t xml:space="preserve">StereoFrontend </w:t>
      </w:r>
      <w:r w:rsidRPr="00065FF3">
        <w:rPr>
          <w:rFonts w:ascii="Times New Roman" w:hAnsi="Times New Roman" w:hint="eastAsia"/>
          <w:lang w:eastAsia="zh-CN"/>
        </w:rPr>
        <w:t>和</w:t>
      </w:r>
      <w:r w:rsidRPr="00065FF3">
        <w:rPr>
          <w:rFonts w:ascii="Times New Roman" w:hAnsi="Times New Roman"/>
          <w:lang w:eastAsia="zh-CN"/>
        </w:rPr>
        <w:t xml:space="preserve"> GPnPOptimizer </w:t>
      </w:r>
      <w:r w:rsidRPr="00065FF3">
        <w:rPr>
          <w:rFonts w:ascii="Times New Roman" w:hAnsi="Times New Roman" w:hint="eastAsia"/>
          <w:lang w:eastAsia="zh-CN"/>
        </w:rPr>
        <w:t>日志应与同帧</w:t>
      </w:r>
      <w:r w:rsidRPr="00065FF3">
        <w:rPr>
          <w:rFonts w:ascii="Times New Roman" w:hAnsi="Times New Roman"/>
          <w:lang w:eastAsia="zh-CN"/>
        </w:rPr>
        <w:t xml:space="preserve"> CSV </w:t>
      </w:r>
      <w:r w:rsidRPr="00065FF3">
        <w:rPr>
          <w:rFonts w:ascii="Times New Roman" w:hAnsi="Times New Roman" w:hint="eastAsia"/>
          <w:lang w:eastAsia="zh-CN"/>
        </w:rPr>
        <w:t>和结果共同解释，不能仅依据存在匹配点或优化代价下降判断成功。可视化属于诊断接口，正式计时若关闭图像写出，应记录该设置。</w:t>
      </w:r>
    </w:p>
    <w:p w:rsidR="008A08E3" w:rsidRPr="00065FF3" w:rsidRDefault="000F4F5A">
      <w:pPr>
        <w:pStyle w:val="1"/>
        <w:rPr>
          <w:rFonts w:ascii="Times New Roman" w:eastAsia="SimSun" w:hAnsi="Times New Roman"/>
          <w:lang w:eastAsia="zh-CN"/>
        </w:rPr>
      </w:pPr>
      <w:bookmarkStart w:id="14" w:name="验收记录"/>
      <w:bookmarkEnd w:id="13"/>
      <w:r w:rsidRPr="00065FF3">
        <w:rPr>
          <w:rFonts w:ascii="Times New Roman" w:eastAsia="SimSun" w:hAnsi="Times New Roman"/>
          <w:lang w:eastAsia="zh-CN"/>
        </w:rPr>
        <w:t xml:space="preserve">6 </w:t>
      </w:r>
      <w:r w:rsidRPr="00065FF3">
        <w:rPr>
          <w:rFonts w:ascii="Times New Roman" w:eastAsia="SimSun" w:hAnsi="Times New Roman" w:hint="eastAsia"/>
          <w:lang w:eastAsia="zh-CN"/>
        </w:rPr>
        <w:t>验收记录</w:t>
      </w:r>
    </w:p>
    <w:p w:rsidR="008A08E3" w:rsidRPr="00065FF3" w:rsidRDefault="000F4F5A">
      <w:pPr>
        <w:rPr>
          <w:rFonts w:ascii="Times New Roman" w:hAnsi="Times New Roman"/>
          <w:lang w:eastAsia="zh-CN"/>
        </w:rPr>
      </w:pPr>
      <w:r w:rsidRPr="00065FF3">
        <w:rPr>
          <w:rFonts w:ascii="Times New Roman" w:hAnsi="Times New Roman" w:hint="eastAsia"/>
          <w:lang w:eastAsia="zh-CN"/>
        </w:rPr>
        <w:t>验收记录包含输入条件、配置、预期结果、实际结果及判定。视差模式以像素对应和帧级匹配为验收对象；位姿模式同时检验模板身份、双目几何和输出的</w:t>
      </w:r>
      <w:r w:rsidRPr="00065FF3">
        <w:rPr>
          <w:rFonts w:ascii="Times New Roman" w:hAnsi="Times New Roman"/>
          <w:lang w:eastAsia="zh-CN"/>
        </w:rPr>
        <w:t xml:space="preserve"> </w:t>
      </w:r>
      <w:r w:rsidRPr="00065FF3">
        <w:rPr>
          <w:rFonts w:ascii="Times New Roman" w:hAnsi="Times New Roman" w:hint="eastAsia"/>
          <w:lang w:eastAsia="zh-CN"/>
        </w:rPr>
        <w:t>R</w:t>
      </w:r>
      <w:r w:rsidRPr="00065FF3">
        <w:rPr>
          <w:rFonts w:ascii="Times New Roman" w:hAnsi="Times New Roman" w:hint="eastAsia"/>
          <w:lang w:eastAsia="zh-CN"/>
        </w:rPr>
        <w:t>／</w:t>
      </w:r>
      <w:r w:rsidRPr="00065FF3">
        <w:rPr>
          <w:rFonts w:ascii="Times New Roman" w:hAnsi="Times New Roman" w:hint="eastAsia"/>
          <w:lang w:eastAsia="zh-CN"/>
        </w:rPr>
        <w:t>t</w:t>
      </w:r>
      <w:r w:rsidRPr="00065FF3">
        <w:rPr>
          <w:rFonts w:ascii="Times New Roman" w:hAnsi="Times New Roman" w:hint="eastAsia"/>
          <w:lang w:eastAsia="zh-CN"/>
        </w:rPr>
        <w:t>。</w:t>
      </w:r>
      <w:bookmarkEnd w:id="14"/>
    </w:p>
    <w:sectPr w:rsidR="008A08E3" w:rsidRPr="00065FF3" w:rsidSect="00034616">
      <w:footerReference w:type="default" r:id="rId7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0C4A" w:rsidRDefault="00420C4A">
      <w:pPr>
        <w:spacing w:after="0" w:line="240" w:lineRule="auto"/>
      </w:pPr>
      <w:r>
        <w:separator/>
      </w:r>
    </w:p>
  </w:endnote>
  <w:endnote w:type="continuationSeparator" w:id="0">
    <w:p w:rsidR="00420C4A" w:rsidRDefault="00420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8E3" w:rsidRDefault="000F4F5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65F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0C4A" w:rsidRDefault="00420C4A">
      <w:pPr>
        <w:spacing w:after="0" w:line="240" w:lineRule="auto"/>
      </w:pPr>
      <w:r>
        <w:separator/>
      </w:r>
    </w:p>
  </w:footnote>
  <w:footnote w:type="continuationSeparator" w:id="0">
    <w:p w:rsidR="00420C4A" w:rsidRDefault="00420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9DE41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F3"/>
    <w:rsid w:val="000F4F5A"/>
    <w:rsid w:val="0015074B"/>
    <w:rsid w:val="0029639D"/>
    <w:rsid w:val="00326F90"/>
    <w:rsid w:val="00420C4A"/>
    <w:rsid w:val="00634F80"/>
    <w:rsid w:val="008A08E3"/>
    <w:rsid w:val="00AA1D8D"/>
    <w:rsid w:val="00B115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5B8E4"/>
  <w15:docId w15:val="{AF3D4C71-113E-44F6-96C3-A48CD451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SimSun" w:eastAsia="SimSun" w:hAnsi="SimSun" w:cs="SimSu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rFonts w:ascii="SimHei" w:eastAsia="SimHei" w:hAnsi="SimHei" w:cs="SimHe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="SimHei" w:eastAsia="SimHei" w:hAnsi="SimHei" w:cs="SimHe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rFonts w:ascii="SimHei" w:eastAsia="SimHei" w:hAnsi="SimHei" w:cs="SimHe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="SimHei" w:eastAsia="SimHei" w:hAnsi="SimHei" w:cs="SimHe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60" w:line="240" w:lineRule="auto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Steretracker 软件需求规格说明</dc:title>
  <dc:subject>双目图像特征提取 视差计算 GPnP 位姿解算</dc:subject>
  <dc:creator/>
  <cp:keywords/>
  <dc:description/>
  <cp:lastModifiedBy>薛诚志</cp:lastModifiedBy>
  <cp:revision>4</cp:revision>
  <dcterms:created xsi:type="dcterms:W3CDTF">2026-10-14T11:48:00Z</dcterms:created>
  <dcterms:modified xsi:type="dcterms:W3CDTF">2026-10-14T12:08:00Z</dcterms:modified>
</cp:coreProperties>
</file>