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08AA8" w14:textId="74998EB8" w:rsidR="00F549F8" w:rsidRDefault="0093237F" w:rsidP="0093237F">
      <w:pPr>
        <w:pStyle w:val="Title"/>
        <w:rPr>
          <w:lang w:val="en-US"/>
        </w:rPr>
      </w:pPr>
      <w:r w:rsidRPr="0093237F">
        <w:rPr>
          <w:lang w:val="en-US"/>
        </w:rPr>
        <w:t>Parking</w:t>
      </w:r>
    </w:p>
    <w:p w14:paraId="2E260DDA" w14:textId="0F6FF8E0" w:rsidR="00B27FA8" w:rsidRPr="00B27FA8" w:rsidRDefault="00B27FA8" w:rsidP="00B27FA8">
      <w:pPr>
        <w:rPr>
          <w:sz w:val="22"/>
          <w:szCs w:val="22"/>
        </w:rPr>
      </w:pPr>
      <w:r w:rsidRPr="00B27FA8">
        <w:rPr>
          <w:sz w:val="22"/>
          <w:szCs w:val="22"/>
        </w:rPr>
        <w:t xml:space="preserve">In the parking-v0 environment, the key features include the target parking spot, boundaries, and obstacles. The </w:t>
      </w:r>
      <w:r w:rsidRPr="00B27FA8">
        <w:rPr>
          <w:b/>
          <w:bCs/>
          <w:sz w:val="22"/>
          <w:szCs w:val="22"/>
        </w:rPr>
        <w:t>target parking spot</w:t>
      </w:r>
      <w:r w:rsidRPr="00B27FA8">
        <w:rPr>
          <w:sz w:val="22"/>
          <w:szCs w:val="22"/>
        </w:rPr>
        <w:t xml:space="preserve"> is the designated area where the vehicle needs to park, typically represented as a rectangular region within the simulation. This area is crucial as the agent must manoeuvre the vehicle into this spot while avoiding collisions. The </w:t>
      </w:r>
      <w:r w:rsidRPr="00B27FA8">
        <w:rPr>
          <w:b/>
          <w:bCs/>
          <w:sz w:val="22"/>
          <w:szCs w:val="22"/>
        </w:rPr>
        <w:t>boundaries</w:t>
      </w:r>
      <w:r w:rsidRPr="00B27FA8">
        <w:rPr>
          <w:sz w:val="22"/>
          <w:szCs w:val="22"/>
        </w:rPr>
        <w:t xml:space="preserve"> are the limits of the parking space and the surrounding area, often defined by solid lines or barriers that the vehicle should not cross. These boundaries help constrain the agent’s movement and provide a clear demarcation of the parking space. Multiple parking spots are available in the environment, and the agent must learn to navigate and park in one without colliding with the boundaries of nearby spots. Together, these features define the environment and the agent's task of parking the vehicle successfully.</w:t>
      </w:r>
    </w:p>
    <w:p w14:paraId="04EE429C" w14:textId="743CB7F9" w:rsidR="00B27FA8" w:rsidRPr="00B27FA8" w:rsidRDefault="00B27FA8" w:rsidP="00B27FA8"/>
    <w:p w14:paraId="102E7908" w14:textId="77777777" w:rsidR="00B27FA8" w:rsidRPr="00B27FA8" w:rsidRDefault="00B27FA8" w:rsidP="00B27FA8">
      <w:pPr>
        <w:rPr>
          <w:lang w:val="en-US"/>
        </w:rPr>
      </w:pPr>
    </w:p>
    <w:p w14:paraId="37132F72" w14:textId="1BF16B6F" w:rsidR="00330C3E" w:rsidRPr="00330C3E" w:rsidRDefault="00BD719C" w:rsidP="00330C3E">
      <w:pPr>
        <w:rPr>
          <w:sz w:val="22"/>
          <w:szCs w:val="22"/>
          <w:lang w:val="en-US"/>
        </w:rPr>
      </w:pPr>
      <w:r w:rsidRPr="00BD719C">
        <w:rPr>
          <w:noProof/>
          <w:sz w:val="22"/>
          <w:szCs w:val="22"/>
          <w:lang w:val="en-US"/>
        </w:rPr>
        <w:drawing>
          <wp:inline distT="0" distB="0" distL="0" distR="0" wp14:anchorId="17B34E81" wp14:editId="5981616F">
            <wp:extent cx="3606394" cy="1803197"/>
            <wp:effectExtent l="0" t="0" r="0" b="6985"/>
            <wp:docPr id="145004051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0516" name="Picture 1" descr="A screenshot of a video game&#10;&#10;Description automatically generated"/>
                    <pic:cNvPicPr/>
                  </pic:nvPicPr>
                  <pic:blipFill>
                    <a:blip r:embed="rId5"/>
                    <a:stretch>
                      <a:fillRect/>
                    </a:stretch>
                  </pic:blipFill>
                  <pic:spPr>
                    <a:xfrm>
                      <a:off x="0" y="0"/>
                      <a:ext cx="3615630" cy="1807815"/>
                    </a:xfrm>
                    <a:prstGeom prst="rect">
                      <a:avLst/>
                    </a:prstGeom>
                  </pic:spPr>
                </pic:pic>
              </a:graphicData>
            </a:graphic>
          </wp:inline>
        </w:drawing>
      </w:r>
    </w:p>
    <w:p w14:paraId="5FBD4313" w14:textId="2CE4C7ED" w:rsidR="00330C3E" w:rsidRDefault="00330C3E" w:rsidP="00330C3E">
      <w:pPr>
        <w:rPr>
          <w:sz w:val="22"/>
          <w:szCs w:val="22"/>
        </w:rPr>
      </w:pPr>
      <w:r w:rsidRPr="00330C3E">
        <w:rPr>
          <w:sz w:val="22"/>
          <w:szCs w:val="22"/>
        </w:rPr>
        <w:t>A car navigating into a designated parking spot with key elements like the target position and trajectory.</w:t>
      </w:r>
    </w:p>
    <w:p w14:paraId="27B16FAA" w14:textId="77777777" w:rsidR="00A6072C" w:rsidRDefault="00A6072C" w:rsidP="00330C3E">
      <w:pPr>
        <w:rPr>
          <w:sz w:val="22"/>
          <w:szCs w:val="22"/>
        </w:rPr>
      </w:pPr>
    </w:p>
    <w:p w14:paraId="0AC574CD" w14:textId="35C6E8C1" w:rsidR="00A6072C" w:rsidRDefault="00A6072C" w:rsidP="00A6072C">
      <w:pPr>
        <w:pStyle w:val="Heading2"/>
      </w:pPr>
      <w:r>
        <w:t>Methodology:</w:t>
      </w:r>
    </w:p>
    <w:p w14:paraId="61EB2B6B" w14:textId="1843E2D8" w:rsidR="00A6072C" w:rsidRPr="0017196F" w:rsidRDefault="00A6072C" w:rsidP="0017196F">
      <w:pPr>
        <w:pStyle w:val="Heading3"/>
      </w:pPr>
      <w:r>
        <w:t>1.1 Algorithms: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3"/>
        <w:gridCol w:w="1754"/>
        <w:gridCol w:w="1790"/>
      </w:tblGrid>
      <w:tr w:rsidR="0017196F" w:rsidRPr="0017196F" w14:paraId="0B8A3D56" w14:textId="77777777" w:rsidTr="0017196F">
        <w:trPr>
          <w:tblHeader/>
          <w:tblCellSpacing w:w="15" w:type="dxa"/>
        </w:trPr>
        <w:tc>
          <w:tcPr>
            <w:tcW w:w="0" w:type="auto"/>
            <w:vAlign w:val="center"/>
            <w:hideMark/>
          </w:tcPr>
          <w:p w14:paraId="252F7556" w14:textId="77777777" w:rsidR="0017196F" w:rsidRPr="0017196F" w:rsidRDefault="0017196F" w:rsidP="0017196F">
            <w:pPr>
              <w:rPr>
                <w:b/>
                <w:bCs/>
                <w:sz w:val="22"/>
                <w:szCs w:val="22"/>
              </w:rPr>
            </w:pPr>
            <w:r w:rsidRPr="0017196F">
              <w:rPr>
                <w:b/>
                <w:bCs/>
                <w:sz w:val="22"/>
                <w:szCs w:val="22"/>
              </w:rPr>
              <w:t>Hyperparameter</w:t>
            </w:r>
          </w:p>
        </w:tc>
        <w:tc>
          <w:tcPr>
            <w:tcW w:w="0" w:type="auto"/>
            <w:vAlign w:val="center"/>
            <w:hideMark/>
          </w:tcPr>
          <w:p w14:paraId="28B520A3" w14:textId="77777777" w:rsidR="0017196F" w:rsidRPr="0017196F" w:rsidRDefault="0017196F" w:rsidP="0017196F">
            <w:pPr>
              <w:rPr>
                <w:b/>
                <w:bCs/>
                <w:sz w:val="22"/>
                <w:szCs w:val="22"/>
              </w:rPr>
            </w:pPr>
            <w:r w:rsidRPr="0017196F">
              <w:rPr>
                <w:b/>
                <w:bCs/>
                <w:sz w:val="22"/>
                <w:szCs w:val="22"/>
              </w:rPr>
              <w:t>SAC</w:t>
            </w:r>
          </w:p>
        </w:tc>
        <w:tc>
          <w:tcPr>
            <w:tcW w:w="0" w:type="auto"/>
            <w:vAlign w:val="center"/>
            <w:hideMark/>
          </w:tcPr>
          <w:p w14:paraId="47B1D020" w14:textId="77777777" w:rsidR="0017196F" w:rsidRPr="0017196F" w:rsidRDefault="0017196F" w:rsidP="0017196F">
            <w:pPr>
              <w:rPr>
                <w:b/>
                <w:bCs/>
                <w:sz w:val="22"/>
                <w:szCs w:val="22"/>
              </w:rPr>
            </w:pPr>
            <w:r w:rsidRPr="0017196F">
              <w:rPr>
                <w:b/>
                <w:bCs/>
                <w:sz w:val="22"/>
                <w:szCs w:val="22"/>
              </w:rPr>
              <w:t>TD3</w:t>
            </w:r>
          </w:p>
        </w:tc>
      </w:tr>
      <w:tr w:rsidR="0017196F" w:rsidRPr="0017196F" w14:paraId="72052B98" w14:textId="77777777" w:rsidTr="0017196F">
        <w:trPr>
          <w:tblCellSpacing w:w="15" w:type="dxa"/>
        </w:trPr>
        <w:tc>
          <w:tcPr>
            <w:tcW w:w="0" w:type="auto"/>
            <w:vAlign w:val="center"/>
            <w:hideMark/>
          </w:tcPr>
          <w:p w14:paraId="515FBA53" w14:textId="77777777" w:rsidR="0017196F" w:rsidRPr="0017196F" w:rsidRDefault="0017196F" w:rsidP="0017196F">
            <w:pPr>
              <w:rPr>
                <w:sz w:val="22"/>
                <w:szCs w:val="22"/>
              </w:rPr>
            </w:pPr>
            <w:r w:rsidRPr="0017196F">
              <w:rPr>
                <w:b/>
                <w:bCs/>
                <w:sz w:val="22"/>
                <w:szCs w:val="22"/>
              </w:rPr>
              <w:t>Policy Type</w:t>
            </w:r>
          </w:p>
        </w:tc>
        <w:tc>
          <w:tcPr>
            <w:tcW w:w="0" w:type="auto"/>
            <w:vAlign w:val="center"/>
            <w:hideMark/>
          </w:tcPr>
          <w:p w14:paraId="607BD0D3" w14:textId="77777777" w:rsidR="0017196F" w:rsidRPr="0017196F" w:rsidRDefault="0017196F" w:rsidP="0017196F">
            <w:pPr>
              <w:rPr>
                <w:sz w:val="22"/>
                <w:szCs w:val="22"/>
              </w:rPr>
            </w:pPr>
            <w:r w:rsidRPr="0017196F">
              <w:rPr>
                <w:sz w:val="22"/>
                <w:szCs w:val="22"/>
              </w:rPr>
              <w:t>Stochastic</w:t>
            </w:r>
          </w:p>
        </w:tc>
        <w:tc>
          <w:tcPr>
            <w:tcW w:w="0" w:type="auto"/>
            <w:vAlign w:val="center"/>
            <w:hideMark/>
          </w:tcPr>
          <w:p w14:paraId="09072438" w14:textId="77777777" w:rsidR="0017196F" w:rsidRPr="0017196F" w:rsidRDefault="0017196F" w:rsidP="0017196F">
            <w:pPr>
              <w:rPr>
                <w:sz w:val="22"/>
                <w:szCs w:val="22"/>
              </w:rPr>
            </w:pPr>
            <w:r w:rsidRPr="0017196F">
              <w:rPr>
                <w:sz w:val="22"/>
                <w:szCs w:val="22"/>
              </w:rPr>
              <w:t>Deterministic</w:t>
            </w:r>
          </w:p>
        </w:tc>
      </w:tr>
      <w:tr w:rsidR="0017196F" w:rsidRPr="0017196F" w14:paraId="38D276ED" w14:textId="77777777" w:rsidTr="0017196F">
        <w:trPr>
          <w:tblCellSpacing w:w="15" w:type="dxa"/>
        </w:trPr>
        <w:tc>
          <w:tcPr>
            <w:tcW w:w="0" w:type="auto"/>
            <w:vAlign w:val="center"/>
            <w:hideMark/>
          </w:tcPr>
          <w:p w14:paraId="4B664959" w14:textId="77777777" w:rsidR="0017196F" w:rsidRPr="0017196F" w:rsidRDefault="0017196F" w:rsidP="0017196F">
            <w:pPr>
              <w:rPr>
                <w:sz w:val="22"/>
                <w:szCs w:val="22"/>
              </w:rPr>
            </w:pPr>
            <w:r w:rsidRPr="0017196F">
              <w:rPr>
                <w:b/>
                <w:bCs/>
                <w:sz w:val="22"/>
                <w:szCs w:val="22"/>
              </w:rPr>
              <w:t>Action Noise</w:t>
            </w:r>
          </w:p>
        </w:tc>
        <w:tc>
          <w:tcPr>
            <w:tcW w:w="0" w:type="auto"/>
            <w:vAlign w:val="center"/>
            <w:hideMark/>
          </w:tcPr>
          <w:p w14:paraId="2E18C129" w14:textId="77777777" w:rsidR="0017196F" w:rsidRPr="0017196F" w:rsidRDefault="0017196F" w:rsidP="0017196F">
            <w:pPr>
              <w:rPr>
                <w:sz w:val="22"/>
                <w:szCs w:val="22"/>
              </w:rPr>
            </w:pPr>
            <w:r w:rsidRPr="0017196F">
              <w:rPr>
                <w:sz w:val="22"/>
                <w:szCs w:val="22"/>
              </w:rPr>
              <w:t>Not needed</w:t>
            </w:r>
          </w:p>
        </w:tc>
        <w:tc>
          <w:tcPr>
            <w:tcW w:w="0" w:type="auto"/>
            <w:vAlign w:val="center"/>
            <w:hideMark/>
          </w:tcPr>
          <w:p w14:paraId="06B715F8" w14:textId="77777777" w:rsidR="0017196F" w:rsidRPr="0017196F" w:rsidRDefault="0017196F" w:rsidP="0017196F">
            <w:pPr>
              <w:rPr>
                <w:sz w:val="22"/>
                <w:szCs w:val="22"/>
              </w:rPr>
            </w:pPr>
            <w:r w:rsidRPr="0017196F">
              <w:rPr>
                <w:sz w:val="22"/>
                <w:szCs w:val="22"/>
              </w:rPr>
              <w:t>Gaussian/OU noise</w:t>
            </w:r>
          </w:p>
        </w:tc>
      </w:tr>
      <w:tr w:rsidR="0017196F" w:rsidRPr="0017196F" w14:paraId="5C477220" w14:textId="77777777" w:rsidTr="0017196F">
        <w:trPr>
          <w:tblCellSpacing w:w="15" w:type="dxa"/>
        </w:trPr>
        <w:tc>
          <w:tcPr>
            <w:tcW w:w="0" w:type="auto"/>
            <w:vAlign w:val="center"/>
            <w:hideMark/>
          </w:tcPr>
          <w:p w14:paraId="7D2945E6" w14:textId="77777777" w:rsidR="0017196F" w:rsidRPr="0017196F" w:rsidRDefault="0017196F" w:rsidP="0017196F">
            <w:pPr>
              <w:rPr>
                <w:sz w:val="22"/>
                <w:szCs w:val="22"/>
              </w:rPr>
            </w:pPr>
            <w:r w:rsidRPr="0017196F">
              <w:rPr>
                <w:b/>
                <w:bCs/>
                <w:sz w:val="22"/>
                <w:szCs w:val="22"/>
              </w:rPr>
              <w:t>Learning Rate</w:t>
            </w:r>
          </w:p>
        </w:tc>
        <w:tc>
          <w:tcPr>
            <w:tcW w:w="0" w:type="auto"/>
            <w:vAlign w:val="center"/>
            <w:hideMark/>
          </w:tcPr>
          <w:p w14:paraId="336B86A9" w14:textId="77777777" w:rsidR="0017196F" w:rsidRPr="0017196F" w:rsidRDefault="0017196F" w:rsidP="0017196F">
            <w:pPr>
              <w:rPr>
                <w:sz w:val="22"/>
                <w:szCs w:val="22"/>
              </w:rPr>
            </w:pPr>
            <w:r w:rsidRPr="0017196F">
              <w:rPr>
                <w:sz w:val="22"/>
                <w:szCs w:val="22"/>
              </w:rPr>
              <w:t>3e-4</w:t>
            </w:r>
          </w:p>
        </w:tc>
        <w:tc>
          <w:tcPr>
            <w:tcW w:w="0" w:type="auto"/>
            <w:vAlign w:val="center"/>
            <w:hideMark/>
          </w:tcPr>
          <w:p w14:paraId="3F19CFD8" w14:textId="77777777" w:rsidR="0017196F" w:rsidRPr="0017196F" w:rsidRDefault="0017196F" w:rsidP="0017196F">
            <w:pPr>
              <w:rPr>
                <w:sz w:val="22"/>
                <w:szCs w:val="22"/>
              </w:rPr>
            </w:pPr>
            <w:r w:rsidRPr="0017196F">
              <w:rPr>
                <w:sz w:val="22"/>
                <w:szCs w:val="22"/>
              </w:rPr>
              <w:t>3e-4</w:t>
            </w:r>
          </w:p>
        </w:tc>
      </w:tr>
      <w:tr w:rsidR="0017196F" w:rsidRPr="0017196F" w14:paraId="075C41C7" w14:textId="77777777" w:rsidTr="0017196F">
        <w:trPr>
          <w:tblCellSpacing w:w="15" w:type="dxa"/>
        </w:trPr>
        <w:tc>
          <w:tcPr>
            <w:tcW w:w="0" w:type="auto"/>
            <w:vAlign w:val="center"/>
            <w:hideMark/>
          </w:tcPr>
          <w:p w14:paraId="3BF21B9A" w14:textId="77777777" w:rsidR="0017196F" w:rsidRPr="0017196F" w:rsidRDefault="0017196F" w:rsidP="0017196F">
            <w:pPr>
              <w:rPr>
                <w:sz w:val="22"/>
                <w:szCs w:val="22"/>
              </w:rPr>
            </w:pPr>
            <w:r w:rsidRPr="0017196F">
              <w:rPr>
                <w:b/>
                <w:bCs/>
                <w:sz w:val="22"/>
                <w:szCs w:val="22"/>
              </w:rPr>
              <w:t>Batch Size</w:t>
            </w:r>
          </w:p>
        </w:tc>
        <w:tc>
          <w:tcPr>
            <w:tcW w:w="0" w:type="auto"/>
            <w:vAlign w:val="center"/>
            <w:hideMark/>
          </w:tcPr>
          <w:p w14:paraId="5219C4F3" w14:textId="77777777" w:rsidR="0017196F" w:rsidRPr="0017196F" w:rsidRDefault="0017196F" w:rsidP="0017196F">
            <w:pPr>
              <w:rPr>
                <w:sz w:val="22"/>
                <w:szCs w:val="22"/>
              </w:rPr>
            </w:pPr>
            <w:r w:rsidRPr="0017196F">
              <w:rPr>
                <w:sz w:val="22"/>
                <w:szCs w:val="22"/>
              </w:rPr>
              <w:t>256</w:t>
            </w:r>
          </w:p>
        </w:tc>
        <w:tc>
          <w:tcPr>
            <w:tcW w:w="0" w:type="auto"/>
            <w:vAlign w:val="center"/>
            <w:hideMark/>
          </w:tcPr>
          <w:p w14:paraId="41A58E98" w14:textId="77777777" w:rsidR="0017196F" w:rsidRPr="0017196F" w:rsidRDefault="0017196F" w:rsidP="0017196F">
            <w:pPr>
              <w:rPr>
                <w:sz w:val="22"/>
                <w:szCs w:val="22"/>
              </w:rPr>
            </w:pPr>
            <w:r w:rsidRPr="0017196F">
              <w:rPr>
                <w:sz w:val="22"/>
                <w:szCs w:val="22"/>
              </w:rPr>
              <w:t>256</w:t>
            </w:r>
          </w:p>
        </w:tc>
      </w:tr>
      <w:tr w:rsidR="0017196F" w:rsidRPr="0017196F" w14:paraId="41FC98B6" w14:textId="77777777" w:rsidTr="0017196F">
        <w:trPr>
          <w:tblCellSpacing w:w="15" w:type="dxa"/>
        </w:trPr>
        <w:tc>
          <w:tcPr>
            <w:tcW w:w="0" w:type="auto"/>
            <w:vAlign w:val="center"/>
            <w:hideMark/>
          </w:tcPr>
          <w:p w14:paraId="795419A0" w14:textId="77777777" w:rsidR="0017196F" w:rsidRPr="0017196F" w:rsidRDefault="0017196F" w:rsidP="0017196F">
            <w:pPr>
              <w:rPr>
                <w:sz w:val="22"/>
                <w:szCs w:val="22"/>
              </w:rPr>
            </w:pPr>
            <w:r w:rsidRPr="0017196F">
              <w:rPr>
                <w:b/>
                <w:bCs/>
                <w:sz w:val="22"/>
                <w:szCs w:val="22"/>
              </w:rPr>
              <w:t>Buffer Size</w:t>
            </w:r>
          </w:p>
        </w:tc>
        <w:tc>
          <w:tcPr>
            <w:tcW w:w="0" w:type="auto"/>
            <w:vAlign w:val="center"/>
            <w:hideMark/>
          </w:tcPr>
          <w:p w14:paraId="2A680105" w14:textId="77777777" w:rsidR="0017196F" w:rsidRPr="0017196F" w:rsidRDefault="0017196F" w:rsidP="0017196F">
            <w:pPr>
              <w:rPr>
                <w:sz w:val="22"/>
                <w:szCs w:val="22"/>
              </w:rPr>
            </w:pPr>
            <w:r w:rsidRPr="0017196F">
              <w:rPr>
                <w:sz w:val="22"/>
                <w:szCs w:val="22"/>
              </w:rPr>
              <w:t>1e6</w:t>
            </w:r>
          </w:p>
        </w:tc>
        <w:tc>
          <w:tcPr>
            <w:tcW w:w="0" w:type="auto"/>
            <w:vAlign w:val="center"/>
            <w:hideMark/>
          </w:tcPr>
          <w:p w14:paraId="72FBD3E3" w14:textId="77777777" w:rsidR="0017196F" w:rsidRPr="0017196F" w:rsidRDefault="0017196F" w:rsidP="0017196F">
            <w:pPr>
              <w:rPr>
                <w:sz w:val="22"/>
                <w:szCs w:val="22"/>
              </w:rPr>
            </w:pPr>
            <w:r w:rsidRPr="0017196F">
              <w:rPr>
                <w:sz w:val="22"/>
                <w:szCs w:val="22"/>
              </w:rPr>
              <w:t>1e6</w:t>
            </w:r>
          </w:p>
        </w:tc>
      </w:tr>
      <w:tr w:rsidR="0017196F" w:rsidRPr="0017196F" w14:paraId="75320A5A" w14:textId="77777777" w:rsidTr="0017196F">
        <w:trPr>
          <w:tblCellSpacing w:w="15" w:type="dxa"/>
        </w:trPr>
        <w:tc>
          <w:tcPr>
            <w:tcW w:w="0" w:type="auto"/>
            <w:vAlign w:val="center"/>
            <w:hideMark/>
          </w:tcPr>
          <w:p w14:paraId="127B51AA" w14:textId="77777777" w:rsidR="0017196F" w:rsidRPr="0017196F" w:rsidRDefault="0017196F" w:rsidP="0017196F">
            <w:pPr>
              <w:rPr>
                <w:sz w:val="22"/>
                <w:szCs w:val="22"/>
              </w:rPr>
            </w:pPr>
            <w:r w:rsidRPr="0017196F">
              <w:rPr>
                <w:b/>
                <w:bCs/>
                <w:sz w:val="22"/>
                <w:szCs w:val="22"/>
              </w:rPr>
              <w:t>Discount Factor (γ)</w:t>
            </w:r>
          </w:p>
        </w:tc>
        <w:tc>
          <w:tcPr>
            <w:tcW w:w="0" w:type="auto"/>
            <w:vAlign w:val="center"/>
            <w:hideMark/>
          </w:tcPr>
          <w:p w14:paraId="1FF8AE8B" w14:textId="77777777" w:rsidR="0017196F" w:rsidRPr="0017196F" w:rsidRDefault="0017196F" w:rsidP="0017196F">
            <w:pPr>
              <w:rPr>
                <w:sz w:val="22"/>
                <w:szCs w:val="22"/>
              </w:rPr>
            </w:pPr>
            <w:r w:rsidRPr="0017196F">
              <w:rPr>
                <w:sz w:val="22"/>
                <w:szCs w:val="22"/>
              </w:rPr>
              <w:t>0.99</w:t>
            </w:r>
          </w:p>
        </w:tc>
        <w:tc>
          <w:tcPr>
            <w:tcW w:w="0" w:type="auto"/>
            <w:vAlign w:val="center"/>
            <w:hideMark/>
          </w:tcPr>
          <w:p w14:paraId="224CBE6C" w14:textId="77777777" w:rsidR="0017196F" w:rsidRPr="0017196F" w:rsidRDefault="0017196F" w:rsidP="0017196F">
            <w:pPr>
              <w:rPr>
                <w:sz w:val="22"/>
                <w:szCs w:val="22"/>
              </w:rPr>
            </w:pPr>
            <w:r w:rsidRPr="0017196F">
              <w:rPr>
                <w:sz w:val="22"/>
                <w:szCs w:val="22"/>
              </w:rPr>
              <w:t>0.99</w:t>
            </w:r>
          </w:p>
        </w:tc>
      </w:tr>
      <w:tr w:rsidR="0017196F" w:rsidRPr="0017196F" w14:paraId="72D4ABDA" w14:textId="77777777" w:rsidTr="0017196F">
        <w:trPr>
          <w:tblCellSpacing w:w="15" w:type="dxa"/>
        </w:trPr>
        <w:tc>
          <w:tcPr>
            <w:tcW w:w="0" w:type="auto"/>
            <w:vAlign w:val="center"/>
            <w:hideMark/>
          </w:tcPr>
          <w:p w14:paraId="1BC405B9" w14:textId="77777777" w:rsidR="0017196F" w:rsidRPr="0017196F" w:rsidRDefault="0017196F" w:rsidP="0017196F">
            <w:pPr>
              <w:rPr>
                <w:sz w:val="22"/>
                <w:szCs w:val="22"/>
              </w:rPr>
            </w:pPr>
            <w:r w:rsidRPr="0017196F">
              <w:rPr>
                <w:b/>
                <w:bCs/>
                <w:sz w:val="22"/>
                <w:szCs w:val="22"/>
              </w:rPr>
              <w:t>Target Smoothing (τ)</w:t>
            </w:r>
          </w:p>
        </w:tc>
        <w:tc>
          <w:tcPr>
            <w:tcW w:w="0" w:type="auto"/>
            <w:vAlign w:val="center"/>
            <w:hideMark/>
          </w:tcPr>
          <w:p w14:paraId="4A1C5AC1" w14:textId="77777777" w:rsidR="0017196F" w:rsidRPr="0017196F" w:rsidRDefault="0017196F" w:rsidP="0017196F">
            <w:pPr>
              <w:rPr>
                <w:sz w:val="22"/>
                <w:szCs w:val="22"/>
              </w:rPr>
            </w:pPr>
            <w:r w:rsidRPr="0017196F">
              <w:rPr>
                <w:sz w:val="22"/>
                <w:szCs w:val="22"/>
              </w:rPr>
              <w:t>0.005</w:t>
            </w:r>
          </w:p>
        </w:tc>
        <w:tc>
          <w:tcPr>
            <w:tcW w:w="0" w:type="auto"/>
            <w:vAlign w:val="center"/>
            <w:hideMark/>
          </w:tcPr>
          <w:p w14:paraId="3CD28211" w14:textId="77777777" w:rsidR="0017196F" w:rsidRPr="0017196F" w:rsidRDefault="0017196F" w:rsidP="0017196F">
            <w:pPr>
              <w:rPr>
                <w:sz w:val="22"/>
                <w:szCs w:val="22"/>
              </w:rPr>
            </w:pPr>
            <w:r w:rsidRPr="0017196F">
              <w:rPr>
                <w:sz w:val="22"/>
                <w:szCs w:val="22"/>
              </w:rPr>
              <w:t>0.005</w:t>
            </w:r>
          </w:p>
        </w:tc>
      </w:tr>
      <w:tr w:rsidR="0017196F" w:rsidRPr="0017196F" w14:paraId="66117A6A" w14:textId="77777777" w:rsidTr="0017196F">
        <w:trPr>
          <w:tblCellSpacing w:w="15" w:type="dxa"/>
        </w:trPr>
        <w:tc>
          <w:tcPr>
            <w:tcW w:w="0" w:type="auto"/>
            <w:vAlign w:val="center"/>
            <w:hideMark/>
          </w:tcPr>
          <w:p w14:paraId="63D1B6B1" w14:textId="77777777" w:rsidR="0017196F" w:rsidRPr="0017196F" w:rsidRDefault="0017196F" w:rsidP="0017196F">
            <w:pPr>
              <w:rPr>
                <w:sz w:val="22"/>
                <w:szCs w:val="22"/>
              </w:rPr>
            </w:pPr>
            <w:r w:rsidRPr="0017196F">
              <w:rPr>
                <w:b/>
                <w:bCs/>
                <w:sz w:val="22"/>
                <w:szCs w:val="22"/>
              </w:rPr>
              <w:t>Policy Delay</w:t>
            </w:r>
          </w:p>
        </w:tc>
        <w:tc>
          <w:tcPr>
            <w:tcW w:w="0" w:type="auto"/>
            <w:vAlign w:val="center"/>
            <w:hideMark/>
          </w:tcPr>
          <w:p w14:paraId="7F5A7EBC" w14:textId="77777777" w:rsidR="0017196F" w:rsidRPr="0017196F" w:rsidRDefault="0017196F" w:rsidP="0017196F">
            <w:pPr>
              <w:rPr>
                <w:sz w:val="22"/>
                <w:szCs w:val="22"/>
              </w:rPr>
            </w:pPr>
            <w:r w:rsidRPr="0017196F">
              <w:rPr>
                <w:sz w:val="22"/>
                <w:szCs w:val="22"/>
              </w:rPr>
              <w:t>Not applicable</w:t>
            </w:r>
          </w:p>
        </w:tc>
        <w:tc>
          <w:tcPr>
            <w:tcW w:w="0" w:type="auto"/>
            <w:vAlign w:val="center"/>
            <w:hideMark/>
          </w:tcPr>
          <w:p w14:paraId="4DBCFBB7" w14:textId="77777777" w:rsidR="0017196F" w:rsidRPr="0017196F" w:rsidRDefault="0017196F" w:rsidP="0017196F">
            <w:pPr>
              <w:rPr>
                <w:sz w:val="22"/>
                <w:szCs w:val="22"/>
              </w:rPr>
            </w:pPr>
            <w:r w:rsidRPr="0017196F">
              <w:rPr>
                <w:sz w:val="22"/>
                <w:szCs w:val="22"/>
              </w:rPr>
              <w:t>2</w:t>
            </w:r>
          </w:p>
        </w:tc>
      </w:tr>
      <w:tr w:rsidR="0017196F" w:rsidRPr="0017196F" w14:paraId="40C249BC" w14:textId="77777777" w:rsidTr="0017196F">
        <w:trPr>
          <w:tblCellSpacing w:w="15" w:type="dxa"/>
        </w:trPr>
        <w:tc>
          <w:tcPr>
            <w:tcW w:w="0" w:type="auto"/>
            <w:vAlign w:val="center"/>
            <w:hideMark/>
          </w:tcPr>
          <w:p w14:paraId="479213AB" w14:textId="77777777" w:rsidR="0017196F" w:rsidRPr="0017196F" w:rsidRDefault="0017196F" w:rsidP="0017196F">
            <w:pPr>
              <w:rPr>
                <w:sz w:val="22"/>
                <w:szCs w:val="22"/>
              </w:rPr>
            </w:pPr>
            <w:r w:rsidRPr="0017196F">
              <w:rPr>
                <w:b/>
                <w:bCs/>
                <w:sz w:val="22"/>
                <w:szCs w:val="22"/>
              </w:rPr>
              <w:t>Entropy Coefficient (α)</w:t>
            </w:r>
          </w:p>
        </w:tc>
        <w:tc>
          <w:tcPr>
            <w:tcW w:w="0" w:type="auto"/>
            <w:vAlign w:val="center"/>
            <w:hideMark/>
          </w:tcPr>
          <w:p w14:paraId="4A0954D2" w14:textId="77777777" w:rsidR="0017196F" w:rsidRPr="0017196F" w:rsidRDefault="0017196F" w:rsidP="0017196F">
            <w:pPr>
              <w:rPr>
                <w:sz w:val="22"/>
                <w:szCs w:val="22"/>
              </w:rPr>
            </w:pPr>
            <w:r w:rsidRPr="0017196F">
              <w:rPr>
                <w:sz w:val="22"/>
                <w:szCs w:val="22"/>
              </w:rPr>
              <w:t>Automatic or fixed</w:t>
            </w:r>
          </w:p>
        </w:tc>
        <w:tc>
          <w:tcPr>
            <w:tcW w:w="0" w:type="auto"/>
            <w:vAlign w:val="center"/>
            <w:hideMark/>
          </w:tcPr>
          <w:p w14:paraId="6307E3FD" w14:textId="77777777" w:rsidR="0017196F" w:rsidRPr="0017196F" w:rsidRDefault="0017196F" w:rsidP="0017196F">
            <w:pPr>
              <w:rPr>
                <w:sz w:val="22"/>
                <w:szCs w:val="22"/>
              </w:rPr>
            </w:pPr>
            <w:r w:rsidRPr="0017196F">
              <w:rPr>
                <w:sz w:val="22"/>
                <w:szCs w:val="22"/>
              </w:rPr>
              <w:t>Not applicable</w:t>
            </w:r>
          </w:p>
        </w:tc>
      </w:tr>
      <w:tr w:rsidR="0017196F" w:rsidRPr="0017196F" w14:paraId="0A34A71F" w14:textId="77777777" w:rsidTr="0017196F">
        <w:trPr>
          <w:tblCellSpacing w:w="15" w:type="dxa"/>
        </w:trPr>
        <w:tc>
          <w:tcPr>
            <w:tcW w:w="0" w:type="auto"/>
            <w:vAlign w:val="center"/>
            <w:hideMark/>
          </w:tcPr>
          <w:p w14:paraId="78938F8E" w14:textId="77777777" w:rsidR="0017196F" w:rsidRPr="0017196F" w:rsidRDefault="0017196F" w:rsidP="0017196F">
            <w:pPr>
              <w:rPr>
                <w:sz w:val="22"/>
                <w:szCs w:val="22"/>
              </w:rPr>
            </w:pPr>
            <w:r w:rsidRPr="0017196F">
              <w:rPr>
                <w:b/>
                <w:bCs/>
                <w:sz w:val="22"/>
                <w:szCs w:val="22"/>
              </w:rPr>
              <w:t>Train Frequency</w:t>
            </w:r>
          </w:p>
        </w:tc>
        <w:tc>
          <w:tcPr>
            <w:tcW w:w="0" w:type="auto"/>
            <w:vAlign w:val="center"/>
            <w:hideMark/>
          </w:tcPr>
          <w:p w14:paraId="4FF727C1" w14:textId="77777777" w:rsidR="0017196F" w:rsidRPr="0017196F" w:rsidRDefault="0017196F" w:rsidP="0017196F">
            <w:pPr>
              <w:rPr>
                <w:sz w:val="22"/>
                <w:szCs w:val="22"/>
              </w:rPr>
            </w:pPr>
            <w:r w:rsidRPr="0017196F">
              <w:rPr>
                <w:sz w:val="22"/>
                <w:szCs w:val="22"/>
              </w:rPr>
              <w:t>(1, "step")</w:t>
            </w:r>
          </w:p>
        </w:tc>
        <w:tc>
          <w:tcPr>
            <w:tcW w:w="0" w:type="auto"/>
            <w:vAlign w:val="center"/>
            <w:hideMark/>
          </w:tcPr>
          <w:p w14:paraId="57BD09FA" w14:textId="77777777" w:rsidR="0017196F" w:rsidRPr="0017196F" w:rsidRDefault="0017196F" w:rsidP="0017196F">
            <w:pPr>
              <w:rPr>
                <w:sz w:val="22"/>
                <w:szCs w:val="22"/>
              </w:rPr>
            </w:pPr>
            <w:r w:rsidRPr="0017196F">
              <w:rPr>
                <w:sz w:val="22"/>
                <w:szCs w:val="22"/>
              </w:rPr>
              <w:t>(1, "step")</w:t>
            </w:r>
          </w:p>
        </w:tc>
      </w:tr>
    </w:tbl>
    <w:p w14:paraId="2436B14C" w14:textId="77777777" w:rsidR="0017196F" w:rsidRDefault="0017196F" w:rsidP="0017196F">
      <w:pPr>
        <w:rPr>
          <w:sz w:val="22"/>
          <w:szCs w:val="22"/>
        </w:rPr>
      </w:pPr>
    </w:p>
    <w:p w14:paraId="1AC4CFB0" w14:textId="7E2BA4B9" w:rsidR="0017196F" w:rsidRDefault="0017196F" w:rsidP="0017196F">
      <w:pPr>
        <w:rPr>
          <w:sz w:val="22"/>
          <w:szCs w:val="22"/>
        </w:rPr>
      </w:pPr>
      <w:r w:rsidRPr="0017196F">
        <w:rPr>
          <w:sz w:val="22"/>
          <w:szCs w:val="22"/>
        </w:rPr>
        <w:t xml:space="preserve">Soft Actor-Critic (SAC) and Twin Delayed Deep Deterministic Policy Gradient (TD3) are two popular reinforcement learning algorithms designed for continuous action spaces, each with distinct features. SAC employs a stochastic policy, sampling actions from a probability distribution, which promotes effective exploration and is particularly suited for environments with high-dimensional or sparse-reward structures. In contrast, TD3 uses a deterministic policy, relying on explicitly added </w:t>
      </w:r>
      <w:r w:rsidRPr="0017196F">
        <w:rPr>
          <w:sz w:val="22"/>
          <w:szCs w:val="22"/>
        </w:rPr>
        <w:lastRenderedPageBreak/>
        <w:t>Gaussian or Ornstein-Uhlenbeck noise to facilitate exploration. Both algorithms typically use a learning rate of 3</w:t>
      </w:r>
      <w:r>
        <w:rPr>
          <w:sz w:val="22"/>
          <w:szCs w:val="22"/>
        </w:rPr>
        <w:t>e -4</w:t>
      </w:r>
      <w:r w:rsidRPr="0017196F">
        <w:rPr>
          <w:sz w:val="22"/>
          <w:szCs w:val="22"/>
        </w:rPr>
        <w:t xml:space="preserve">, a batch size of 256, and a large replay buffer with a size of </w:t>
      </w:r>
      <w:r>
        <w:rPr>
          <w:sz w:val="22"/>
          <w:szCs w:val="22"/>
        </w:rPr>
        <w:t>1e6</w:t>
      </w:r>
      <w:r w:rsidRPr="0017196F">
        <w:rPr>
          <w:sz w:val="22"/>
          <w:szCs w:val="22"/>
        </w:rPr>
        <w:t>.</w:t>
      </w:r>
    </w:p>
    <w:p w14:paraId="0BA56C32" w14:textId="77777777" w:rsidR="0017196F" w:rsidRPr="0017196F" w:rsidRDefault="0017196F" w:rsidP="0017196F">
      <w:pPr>
        <w:rPr>
          <w:sz w:val="22"/>
          <w:szCs w:val="22"/>
        </w:rPr>
      </w:pPr>
    </w:p>
    <w:p w14:paraId="0B604452" w14:textId="267C946F" w:rsidR="0017196F" w:rsidRDefault="0017196F" w:rsidP="0017196F">
      <w:pPr>
        <w:rPr>
          <w:sz w:val="22"/>
          <w:szCs w:val="22"/>
        </w:rPr>
      </w:pPr>
      <w:r w:rsidRPr="0017196F">
        <w:rPr>
          <w:sz w:val="22"/>
          <w:szCs w:val="22"/>
        </w:rPr>
        <w:t>A key differentiator is SAC's use of an entropy coefficient (α) to balance exploration and exploitation, which can be automatically tuned or fixed manually. TD3 does not use an entropy term but implements a policy delay mechanism, updating the policy network less frequently than the critic networks (e.g., every two steps) to stabilize training. Both methods employ a target smoothing coefficient (τ) of 0.005 and a discount factor (γ) of 0.99. Training frequency for both is typically configured as one step per environment interaction.</w:t>
      </w:r>
    </w:p>
    <w:p w14:paraId="4C9DE462" w14:textId="77777777" w:rsidR="0017196F" w:rsidRPr="0017196F" w:rsidRDefault="0017196F" w:rsidP="0017196F">
      <w:pPr>
        <w:rPr>
          <w:sz w:val="22"/>
          <w:szCs w:val="22"/>
        </w:rPr>
      </w:pPr>
    </w:p>
    <w:p w14:paraId="0729A5CE" w14:textId="77777777" w:rsidR="0017196F" w:rsidRPr="0017196F" w:rsidRDefault="0017196F" w:rsidP="0017196F">
      <w:pPr>
        <w:rPr>
          <w:sz w:val="22"/>
          <w:szCs w:val="22"/>
        </w:rPr>
      </w:pPr>
      <w:r w:rsidRPr="0017196F">
        <w:rPr>
          <w:sz w:val="22"/>
          <w:szCs w:val="22"/>
        </w:rPr>
        <w:t>In summary, SAC emphasizes exploration through its stochastic nature and entropy maximization, making it computationally more intensive but robust in complex scenarios. TD3, with its deterministic policy and delayed updates, provides greater efficiency and stability, particularly in tasks requiring precise control.</w:t>
      </w:r>
    </w:p>
    <w:p w14:paraId="13529AFA" w14:textId="77777777" w:rsidR="0017196F" w:rsidRPr="00A6072C" w:rsidRDefault="0017196F" w:rsidP="0017196F">
      <w:pPr>
        <w:rPr>
          <w:sz w:val="22"/>
          <w:szCs w:val="22"/>
        </w:rPr>
      </w:pPr>
    </w:p>
    <w:p w14:paraId="71A1F6CC" w14:textId="77777777" w:rsidR="00A6072C" w:rsidRDefault="00A6072C" w:rsidP="002F00CD">
      <w:pPr>
        <w:pStyle w:val="Heading3"/>
        <w:rPr>
          <w:rStyle w:val="Heading3Char"/>
        </w:rPr>
      </w:pPr>
      <w:r w:rsidRPr="00A6072C">
        <w:rPr>
          <w:rStyle w:val="Heading3Char"/>
        </w:rPr>
        <w:t>1.2 Training and testing:</w:t>
      </w:r>
    </w:p>
    <w:p w14:paraId="4A7EB533" w14:textId="4D20AA5A" w:rsidR="00A6072C" w:rsidRDefault="00A6072C" w:rsidP="00A6072C">
      <w:pPr>
        <w:pStyle w:val="ListParagraph"/>
        <w:numPr>
          <w:ilvl w:val="0"/>
          <w:numId w:val="4"/>
        </w:numPr>
        <w:rPr>
          <w:sz w:val="22"/>
          <w:szCs w:val="22"/>
        </w:rPr>
      </w:pPr>
      <w:r w:rsidRPr="00A6072C">
        <w:rPr>
          <w:rFonts w:eastAsiaTheme="majorEastAsia"/>
          <w:b/>
          <w:bCs/>
          <w:sz w:val="22"/>
          <w:szCs w:val="22"/>
        </w:rPr>
        <w:t>Training</w:t>
      </w:r>
      <w:r w:rsidRPr="00A6072C">
        <w:rPr>
          <w:sz w:val="22"/>
          <w:szCs w:val="22"/>
        </w:rPr>
        <w:t>: Specify the training duration, hardware used, and any specific configurations (e.g., TensorBoard logging).</w:t>
      </w:r>
    </w:p>
    <w:p w14:paraId="068E8A6C" w14:textId="77777777" w:rsidR="007C2C06" w:rsidRPr="00A6072C" w:rsidRDefault="007C2C06" w:rsidP="007C2C06">
      <w:pPr>
        <w:pStyle w:val="ListParagraph"/>
        <w:rPr>
          <w:sz w:val="22"/>
          <w:szCs w:val="22"/>
        </w:rPr>
      </w:pPr>
    </w:p>
    <w:p w14:paraId="79FA3506" w14:textId="77777777" w:rsidR="00A6072C" w:rsidRDefault="00A6072C" w:rsidP="00A6072C">
      <w:pPr>
        <w:numPr>
          <w:ilvl w:val="0"/>
          <w:numId w:val="4"/>
        </w:numPr>
        <w:rPr>
          <w:sz w:val="22"/>
          <w:szCs w:val="22"/>
        </w:rPr>
      </w:pPr>
      <w:r w:rsidRPr="00A6072C">
        <w:rPr>
          <w:rFonts w:eastAsiaTheme="majorEastAsia"/>
          <w:b/>
          <w:bCs/>
          <w:sz w:val="22"/>
          <w:szCs w:val="22"/>
        </w:rPr>
        <w:t>Testing</w:t>
      </w:r>
      <w:r w:rsidRPr="00A6072C">
        <w:rPr>
          <w:sz w:val="22"/>
          <w:szCs w:val="22"/>
        </w:rPr>
        <w:t>: Explain the evaluation process over 100 episodes and criteria for success (e.g., parking within a certain distance of the target).</w:t>
      </w:r>
    </w:p>
    <w:p w14:paraId="30364E8E" w14:textId="77777777" w:rsidR="00A6072C" w:rsidRPr="00A6072C" w:rsidRDefault="00A6072C" w:rsidP="00A6072C">
      <w:pPr>
        <w:spacing w:after="160" w:line="278" w:lineRule="auto"/>
        <w:rPr>
          <w:sz w:val="22"/>
          <w:szCs w:val="22"/>
        </w:rPr>
      </w:pPr>
    </w:p>
    <w:p w14:paraId="7B5CD476" w14:textId="0EE7EE0A" w:rsidR="00A6072C" w:rsidRPr="00A6072C" w:rsidRDefault="00A6072C" w:rsidP="00A6072C">
      <w:pPr>
        <w:pStyle w:val="Heading2"/>
      </w:pPr>
      <w:r>
        <w:t>Result:</w:t>
      </w:r>
    </w:p>
    <w:p w14:paraId="02125306" w14:textId="35478E02" w:rsidR="00BD719C" w:rsidRDefault="00A6072C" w:rsidP="00A6072C">
      <w:pPr>
        <w:pStyle w:val="Heading3"/>
      </w:pPr>
      <w:r>
        <w:t>2.1 Quantitive Performance</w:t>
      </w:r>
    </w:p>
    <w:p w14:paraId="66F9EE93" w14:textId="77777777" w:rsidR="00A6072C" w:rsidRPr="00A6072C" w:rsidRDefault="00A6072C" w:rsidP="00A6072C">
      <w:pPr>
        <w:spacing w:after="160" w:line="278" w:lineRule="auto"/>
        <w:rPr>
          <w:sz w:val="22"/>
          <w:szCs w:val="22"/>
        </w:rPr>
      </w:pPr>
      <w:r w:rsidRPr="00A6072C">
        <w:rPr>
          <w:rFonts w:eastAsiaTheme="majorEastAsia"/>
          <w:b/>
          <w:bCs/>
          <w:sz w:val="22"/>
          <w:szCs w:val="22"/>
        </w:rPr>
        <w:t>Success Rate</w:t>
      </w:r>
      <w:r w:rsidRPr="00A6072C">
        <w:rPr>
          <w:sz w:val="22"/>
          <w:szCs w:val="22"/>
        </w:rPr>
        <w:t>:</w:t>
      </w:r>
    </w:p>
    <w:p w14:paraId="1D427045" w14:textId="77777777" w:rsidR="00A6072C" w:rsidRPr="00A6072C" w:rsidRDefault="00A6072C" w:rsidP="00A6072C">
      <w:pPr>
        <w:numPr>
          <w:ilvl w:val="0"/>
          <w:numId w:val="5"/>
        </w:numPr>
        <w:spacing w:after="160" w:line="278" w:lineRule="auto"/>
        <w:rPr>
          <w:sz w:val="22"/>
          <w:szCs w:val="22"/>
        </w:rPr>
      </w:pPr>
      <w:r w:rsidRPr="00A6072C">
        <w:rPr>
          <w:sz w:val="22"/>
          <w:szCs w:val="22"/>
        </w:rPr>
        <w:t>SAC: 79% over 100 episodes</w:t>
      </w:r>
    </w:p>
    <w:p w14:paraId="4C0BF944" w14:textId="75D67715" w:rsidR="00A6072C" w:rsidRPr="00D65766" w:rsidRDefault="00A6072C" w:rsidP="00A6072C">
      <w:pPr>
        <w:numPr>
          <w:ilvl w:val="0"/>
          <w:numId w:val="5"/>
        </w:numPr>
        <w:rPr>
          <w:sz w:val="22"/>
          <w:szCs w:val="22"/>
        </w:rPr>
      </w:pPr>
      <w:r w:rsidRPr="00A6072C">
        <w:rPr>
          <w:sz w:val="22"/>
          <w:szCs w:val="22"/>
        </w:rPr>
        <w:t>TD3: 100% over 100 episodes</w:t>
      </w:r>
    </w:p>
    <w:p w14:paraId="2835D60A" w14:textId="77777777" w:rsidR="00D65766" w:rsidRDefault="00BD719C" w:rsidP="00330C3E">
      <w:pPr>
        <w:rPr>
          <w:noProof/>
          <w:lang w:val="en-US"/>
        </w:rPr>
      </w:pPr>
      <w:r>
        <w:rPr>
          <w:noProof/>
        </w:rPr>
        <w:drawing>
          <wp:inline distT="0" distB="0" distL="0" distR="0" wp14:anchorId="62175E71" wp14:editId="15A4D493">
            <wp:extent cx="2784200" cy="2121408"/>
            <wp:effectExtent l="0" t="0" r="0" b="0"/>
            <wp:docPr id="2007761583" name="Picture 1" descr="A graph of 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61583" name="Picture 1" descr="A graph of a graph of a number of different colored squar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710" cy="2126368"/>
                    </a:xfrm>
                    <a:prstGeom prst="rect">
                      <a:avLst/>
                    </a:prstGeom>
                    <a:noFill/>
                    <a:ln>
                      <a:noFill/>
                    </a:ln>
                  </pic:spPr>
                </pic:pic>
              </a:graphicData>
            </a:graphic>
          </wp:inline>
        </w:drawing>
      </w:r>
      <w:r w:rsidR="00D65766">
        <w:rPr>
          <w:noProof/>
          <w:lang w:val="en-US"/>
        </w:rPr>
        <w:t xml:space="preserve">  </w:t>
      </w:r>
    </w:p>
    <w:p w14:paraId="52D077C7" w14:textId="77777777" w:rsidR="007C2C06" w:rsidRDefault="007C2C06" w:rsidP="00330C3E">
      <w:pPr>
        <w:rPr>
          <w:noProof/>
          <w:lang w:val="en-US"/>
        </w:rPr>
      </w:pPr>
    </w:p>
    <w:p w14:paraId="09AF0713" w14:textId="13628384" w:rsidR="00D65766" w:rsidRPr="00D65766" w:rsidRDefault="00D65766" w:rsidP="00330C3E">
      <w:pPr>
        <w:rPr>
          <w:sz w:val="22"/>
          <w:szCs w:val="22"/>
        </w:rPr>
      </w:pPr>
      <w:r w:rsidRPr="00D65766">
        <w:rPr>
          <w:rFonts w:eastAsiaTheme="majorEastAsia"/>
          <w:b/>
          <w:bCs/>
          <w:sz w:val="22"/>
          <w:szCs w:val="22"/>
        </w:rPr>
        <w:t>Cumulative Reward</w:t>
      </w:r>
      <w:r w:rsidRPr="00D65766">
        <w:rPr>
          <w:sz w:val="22"/>
          <w:szCs w:val="22"/>
        </w:rPr>
        <w:t xml:space="preserve">: </w:t>
      </w:r>
    </w:p>
    <w:p w14:paraId="0A4589E3" w14:textId="503EF1A5" w:rsidR="00BD719C" w:rsidRDefault="00D65766" w:rsidP="00330C3E">
      <w:pPr>
        <w:rPr>
          <w:noProof/>
          <w:lang w:val="en-US"/>
        </w:rPr>
      </w:pPr>
      <w:r w:rsidRPr="00CB3332">
        <w:rPr>
          <w:noProof/>
          <w:lang w:val="en-US"/>
        </w:rPr>
        <w:lastRenderedPageBreak/>
        <w:drawing>
          <wp:inline distT="0" distB="0" distL="0" distR="0" wp14:anchorId="28755FE1" wp14:editId="39EC1122">
            <wp:extent cx="2751151" cy="2002250"/>
            <wp:effectExtent l="0" t="0" r="0" b="0"/>
            <wp:docPr id="1230882235" name="Picture 1" descr="A graph of 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2235" name="Picture 1" descr="A graph of a graph showing a graph&#10;&#10;Description automatically generated with medium confidence"/>
                    <pic:cNvPicPr/>
                  </pic:nvPicPr>
                  <pic:blipFill>
                    <a:blip r:embed="rId7"/>
                    <a:stretch>
                      <a:fillRect/>
                    </a:stretch>
                  </pic:blipFill>
                  <pic:spPr>
                    <a:xfrm>
                      <a:off x="0" y="0"/>
                      <a:ext cx="2768742" cy="2015053"/>
                    </a:xfrm>
                    <a:prstGeom prst="rect">
                      <a:avLst/>
                    </a:prstGeom>
                  </pic:spPr>
                </pic:pic>
              </a:graphicData>
            </a:graphic>
          </wp:inline>
        </w:drawing>
      </w:r>
      <w:r>
        <w:rPr>
          <w:noProof/>
          <w:lang w:val="en-US"/>
        </w:rPr>
        <w:t xml:space="preserve">       </w:t>
      </w:r>
      <w:r w:rsidRPr="00CB3332">
        <w:rPr>
          <w:noProof/>
          <w:lang w:val="en-US"/>
        </w:rPr>
        <w:drawing>
          <wp:inline distT="0" distB="0" distL="0" distR="0" wp14:anchorId="17433C6A" wp14:editId="163BA803">
            <wp:extent cx="2684679" cy="1944370"/>
            <wp:effectExtent l="0" t="0" r="1905" b="0"/>
            <wp:docPr id="61258395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99040" name="Picture 1" descr="A graph with blue lines&#10;&#10;Description automatically generated"/>
                    <pic:cNvPicPr/>
                  </pic:nvPicPr>
                  <pic:blipFill>
                    <a:blip r:embed="rId8"/>
                    <a:stretch>
                      <a:fillRect/>
                    </a:stretch>
                  </pic:blipFill>
                  <pic:spPr>
                    <a:xfrm>
                      <a:off x="0" y="0"/>
                      <a:ext cx="2719378" cy="1969501"/>
                    </a:xfrm>
                    <a:prstGeom prst="rect">
                      <a:avLst/>
                    </a:prstGeom>
                  </pic:spPr>
                </pic:pic>
              </a:graphicData>
            </a:graphic>
          </wp:inline>
        </w:drawing>
      </w:r>
    </w:p>
    <w:p w14:paraId="798F085E" w14:textId="7F410A56" w:rsidR="00D65766" w:rsidRDefault="00D65766" w:rsidP="00330C3E">
      <w:pPr>
        <w:rPr>
          <w:sz w:val="22"/>
          <w:szCs w:val="22"/>
        </w:rPr>
      </w:pPr>
      <w:r w:rsidRPr="00D65766">
        <w:rPr>
          <w:sz w:val="22"/>
          <w:szCs w:val="22"/>
        </w:rPr>
        <w:t>Compare the cumulative reward graphs for both models, highlighting trends and variability.</w:t>
      </w:r>
    </w:p>
    <w:p w14:paraId="2ECFC1FE" w14:textId="77777777" w:rsidR="00D65766" w:rsidRDefault="00D65766" w:rsidP="00330C3E">
      <w:pPr>
        <w:rPr>
          <w:sz w:val="22"/>
          <w:szCs w:val="22"/>
        </w:rPr>
      </w:pPr>
    </w:p>
    <w:p w14:paraId="2916612E" w14:textId="10FC67FB" w:rsidR="00D65766" w:rsidRDefault="00D65766" w:rsidP="00D65766">
      <w:pPr>
        <w:pStyle w:val="Heading3"/>
      </w:pPr>
      <w:r>
        <w:t>2.2 Training performance</w:t>
      </w:r>
    </w:p>
    <w:p w14:paraId="75C42D96" w14:textId="608383EA" w:rsidR="002F00CD" w:rsidRPr="002F00CD" w:rsidRDefault="002F00CD" w:rsidP="002F00CD">
      <w:pPr>
        <w:rPr>
          <w:sz w:val="22"/>
          <w:szCs w:val="22"/>
        </w:rPr>
      </w:pPr>
      <w:r w:rsidRPr="002F00CD">
        <w:rPr>
          <w:sz w:val="22"/>
          <w:szCs w:val="22"/>
        </w:rPr>
        <w:t>Episode reward mean over timesteps:</w:t>
      </w:r>
    </w:p>
    <w:p w14:paraId="32E140CD" w14:textId="4EEECB95" w:rsidR="004916A4" w:rsidRDefault="004916A4" w:rsidP="004916A4">
      <w:pPr>
        <w:rPr>
          <w:noProof/>
          <w:lang w:val="en-US"/>
        </w:rPr>
      </w:pPr>
      <w:r w:rsidRPr="00EA1AFB">
        <w:rPr>
          <w:noProof/>
          <w:lang w:val="en-US"/>
        </w:rPr>
        <w:drawing>
          <wp:inline distT="0" distB="0" distL="0" distR="0" wp14:anchorId="7C1DE792" wp14:editId="642E2ECF">
            <wp:extent cx="2640787" cy="1477584"/>
            <wp:effectExtent l="0" t="0" r="7620" b="8890"/>
            <wp:docPr id="11130753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19694" name="Picture 1" descr="A graph of a graph&#10;&#10;Description automatically generated with medium confidence"/>
                    <pic:cNvPicPr/>
                  </pic:nvPicPr>
                  <pic:blipFill>
                    <a:blip r:embed="rId9"/>
                    <a:stretch>
                      <a:fillRect/>
                    </a:stretch>
                  </pic:blipFill>
                  <pic:spPr>
                    <a:xfrm>
                      <a:off x="0" y="0"/>
                      <a:ext cx="2662373" cy="1489662"/>
                    </a:xfrm>
                    <a:prstGeom prst="rect">
                      <a:avLst/>
                    </a:prstGeom>
                  </pic:spPr>
                </pic:pic>
              </a:graphicData>
            </a:graphic>
          </wp:inline>
        </w:drawing>
      </w:r>
      <w:r>
        <w:t xml:space="preserve"> </w:t>
      </w:r>
      <w:r w:rsidR="00EC1962">
        <w:rPr>
          <w:noProof/>
          <w:lang w:val="en-US"/>
        </w:rPr>
        <w:t xml:space="preserve">      </w:t>
      </w:r>
      <w:r>
        <w:rPr>
          <w:noProof/>
          <w:lang w:val="en-US"/>
        </w:rPr>
        <w:t xml:space="preserve">   </w:t>
      </w:r>
      <w:r w:rsidRPr="00EA1AFB">
        <w:rPr>
          <w:noProof/>
          <w:lang w:val="en-US"/>
        </w:rPr>
        <w:drawing>
          <wp:inline distT="0" distB="0" distL="0" distR="0" wp14:anchorId="6F6C677A" wp14:editId="739B4687">
            <wp:extent cx="2677363" cy="1494155"/>
            <wp:effectExtent l="0" t="0" r="8890" b="0"/>
            <wp:docPr id="611833468"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22145" name="Picture 1" descr="A graph with colorful lines&#10;&#10;Description automatically generated"/>
                    <pic:cNvPicPr/>
                  </pic:nvPicPr>
                  <pic:blipFill>
                    <a:blip r:embed="rId10"/>
                    <a:stretch>
                      <a:fillRect/>
                    </a:stretch>
                  </pic:blipFill>
                  <pic:spPr>
                    <a:xfrm>
                      <a:off x="0" y="0"/>
                      <a:ext cx="2710707" cy="1512763"/>
                    </a:xfrm>
                    <a:prstGeom prst="rect">
                      <a:avLst/>
                    </a:prstGeom>
                  </pic:spPr>
                </pic:pic>
              </a:graphicData>
            </a:graphic>
          </wp:inline>
        </w:drawing>
      </w:r>
    </w:p>
    <w:p w14:paraId="2C98A3A7" w14:textId="77777777" w:rsidR="002F00CD" w:rsidRDefault="002F00CD" w:rsidP="004916A4">
      <w:pPr>
        <w:rPr>
          <w:noProof/>
          <w:lang w:val="en-US"/>
        </w:rPr>
      </w:pPr>
    </w:p>
    <w:p w14:paraId="3632DD85" w14:textId="12E3E5F1" w:rsidR="002F00CD" w:rsidRPr="002F00CD" w:rsidRDefault="002F00CD" w:rsidP="004916A4">
      <w:pPr>
        <w:rPr>
          <w:noProof/>
          <w:sz w:val="22"/>
          <w:szCs w:val="22"/>
          <w:lang w:val="en-US"/>
        </w:rPr>
      </w:pPr>
      <w:r w:rsidRPr="002F00CD">
        <w:rPr>
          <w:noProof/>
          <w:sz w:val="22"/>
          <w:szCs w:val="22"/>
        </w:rPr>
        <w:t>Success rate progression over training iterations</w:t>
      </w:r>
      <w:r>
        <w:rPr>
          <w:noProof/>
          <w:sz w:val="22"/>
          <w:szCs w:val="22"/>
        </w:rPr>
        <w:t>:</w:t>
      </w:r>
    </w:p>
    <w:p w14:paraId="48816681" w14:textId="3980809F" w:rsidR="004916A4" w:rsidRDefault="002F00CD" w:rsidP="004916A4">
      <w:r w:rsidRPr="009238A7">
        <w:rPr>
          <w:noProof/>
          <w:lang w:val="en-US"/>
        </w:rPr>
        <w:drawing>
          <wp:inline distT="0" distB="0" distL="0" distR="0" wp14:anchorId="45C39BCC" wp14:editId="7F1F4E58">
            <wp:extent cx="2806478" cy="1616659"/>
            <wp:effectExtent l="0" t="0" r="0" b="3175"/>
            <wp:docPr id="906508253"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02266" name="Picture 1" descr="A graph with colored lines&#10;&#10;Description automatically generated"/>
                    <pic:cNvPicPr/>
                  </pic:nvPicPr>
                  <pic:blipFill>
                    <a:blip r:embed="rId11"/>
                    <a:stretch>
                      <a:fillRect/>
                    </a:stretch>
                  </pic:blipFill>
                  <pic:spPr>
                    <a:xfrm>
                      <a:off x="0" y="0"/>
                      <a:ext cx="2824170" cy="1626851"/>
                    </a:xfrm>
                    <a:prstGeom prst="rect">
                      <a:avLst/>
                    </a:prstGeom>
                  </pic:spPr>
                </pic:pic>
              </a:graphicData>
            </a:graphic>
          </wp:inline>
        </w:drawing>
      </w:r>
      <w:r w:rsidR="00EC1962">
        <w:rPr>
          <w:noProof/>
          <w:lang w:val="en-US"/>
        </w:rPr>
        <w:t xml:space="preserve">  </w:t>
      </w:r>
      <w:r w:rsidR="004916A4" w:rsidRPr="0078621E">
        <w:rPr>
          <w:noProof/>
          <w:lang w:val="en-US"/>
        </w:rPr>
        <w:drawing>
          <wp:inline distT="0" distB="0" distL="0" distR="0" wp14:anchorId="10B9745B" wp14:editId="77D59E43">
            <wp:extent cx="2814454" cy="1609090"/>
            <wp:effectExtent l="0" t="0" r="5080" b="0"/>
            <wp:docPr id="190026202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62021" name="Picture 1" descr="A graph with different colored lines&#10;&#10;Description automatically generated"/>
                    <pic:cNvPicPr/>
                  </pic:nvPicPr>
                  <pic:blipFill>
                    <a:blip r:embed="rId12"/>
                    <a:stretch>
                      <a:fillRect/>
                    </a:stretch>
                  </pic:blipFill>
                  <pic:spPr>
                    <a:xfrm>
                      <a:off x="0" y="0"/>
                      <a:ext cx="2831557" cy="1618868"/>
                    </a:xfrm>
                    <a:prstGeom prst="rect">
                      <a:avLst/>
                    </a:prstGeom>
                  </pic:spPr>
                </pic:pic>
              </a:graphicData>
            </a:graphic>
          </wp:inline>
        </w:drawing>
      </w:r>
    </w:p>
    <w:p w14:paraId="2FA8677B" w14:textId="77777777" w:rsidR="002F00CD" w:rsidRDefault="002F00CD" w:rsidP="004916A4"/>
    <w:p w14:paraId="051D840E" w14:textId="727F6299" w:rsidR="002F00CD" w:rsidRDefault="002F00CD" w:rsidP="002F00CD">
      <w:pPr>
        <w:pStyle w:val="Heading3"/>
      </w:pPr>
      <w:r>
        <w:t xml:space="preserve">2.3 </w:t>
      </w:r>
      <w:r w:rsidR="00EC1962">
        <w:t>Observations</w:t>
      </w:r>
    </w:p>
    <w:p w14:paraId="1D96D8EE" w14:textId="0E33FD23" w:rsidR="002F00CD" w:rsidRPr="002F00CD" w:rsidRDefault="002F00CD" w:rsidP="002F00CD">
      <w:pPr>
        <w:rPr>
          <w:sz w:val="22"/>
          <w:szCs w:val="22"/>
        </w:rPr>
      </w:pPr>
      <w:r w:rsidRPr="002F00CD">
        <w:rPr>
          <w:rStyle w:val="Strong"/>
          <w:rFonts w:eastAsiaTheme="majorEastAsia"/>
          <w:sz w:val="22"/>
          <w:szCs w:val="22"/>
        </w:rPr>
        <w:t>SAC</w:t>
      </w:r>
      <w:r w:rsidRPr="002F00CD">
        <w:rPr>
          <w:sz w:val="22"/>
          <w:szCs w:val="22"/>
        </w:rPr>
        <w:t>:</w:t>
      </w:r>
    </w:p>
    <w:p w14:paraId="3F0CF40F" w14:textId="1EEA3B77" w:rsidR="002F00CD" w:rsidRPr="002F00CD" w:rsidRDefault="00EC1962" w:rsidP="002F00CD">
      <w:pPr>
        <w:numPr>
          <w:ilvl w:val="0"/>
          <w:numId w:val="6"/>
        </w:numPr>
        <w:spacing w:before="100" w:beforeAutospacing="1" w:after="100" w:afterAutospacing="1"/>
        <w:rPr>
          <w:sz w:val="22"/>
          <w:szCs w:val="22"/>
        </w:rPr>
      </w:pPr>
      <w:r>
        <w:rPr>
          <w:sz w:val="22"/>
          <w:szCs w:val="22"/>
        </w:rPr>
        <w:t xml:space="preserve">Strong </w:t>
      </w:r>
      <w:r w:rsidR="002F00CD" w:rsidRPr="002F00CD">
        <w:rPr>
          <w:sz w:val="22"/>
          <w:szCs w:val="22"/>
        </w:rPr>
        <w:t>learning curve but less stable performance during testing.</w:t>
      </w:r>
    </w:p>
    <w:p w14:paraId="6EFBB5DE" w14:textId="77777777" w:rsidR="002F00CD" w:rsidRPr="002F00CD" w:rsidRDefault="002F00CD" w:rsidP="002F00CD">
      <w:pPr>
        <w:numPr>
          <w:ilvl w:val="0"/>
          <w:numId w:val="6"/>
        </w:numPr>
        <w:spacing w:before="100" w:beforeAutospacing="1" w:after="100" w:afterAutospacing="1"/>
        <w:rPr>
          <w:sz w:val="22"/>
          <w:szCs w:val="22"/>
        </w:rPr>
      </w:pPr>
      <w:r w:rsidRPr="002F00CD">
        <w:rPr>
          <w:sz w:val="22"/>
          <w:szCs w:val="22"/>
        </w:rPr>
        <w:t>Lower final success rate compared to TD3.</w:t>
      </w:r>
    </w:p>
    <w:p w14:paraId="497CFE5C" w14:textId="02AD6171" w:rsidR="002F00CD" w:rsidRPr="002F00CD" w:rsidRDefault="002F00CD" w:rsidP="002F00CD">
      <w:pPr>
        <w:rPr>
          <w:sz w:val="22"/>
          <w:szCs w:val="22"/>
        </w:rPr>
      </w:pPr>
      <w:r w:rsidRPr="002F00CD">
        <w:rPr>
          <w:rStyle w:val="Strong"/>
          <w:rFonts w:eastAsiaTheme="majorEastAsia"/>
          <w:sz w:val="22"/>
          <w:szCs w:val="22"/>
        </w:rPr>
        <w:t>TD3</w:t>
      </w:r>
      <w:r w:rsidRPr="002F00CD">
        <w:rPr>
          <w:sz w:val="22"/>
          <w:szCs w:val="22"/>
        </w:rPr>
        <w:t>:</w:t>
      </w:r>
    </w:p>
    <w:p w14:paraId="5B36DAE0" w14:textId="77777777" w:rsidR="002F00CD" w:rsidRPr="002F00CD" w:rsidRDefault="002F00CD" w:rsidP="002F00CD">
      <w:pPr>
        <w:numPr>
          <w:ilvl w:val="0"/>
          <w:numId w:val="7"/>
        </w:numPr>
        <w:spacing w:before="100" w:beforeAutospacing="1" w:after="100" w:afterAutospacing="1"/>
        <w:rPr>
          <w:sz w:val="22"/>
          <w:szCs w:val="22"/>
        </w:rPr>
      </w:pPr>
      <w:r w:rsidRPr="002F00CD">
        <w:rPr>
          <w:sz w:val="22"/>
          <w:szCs w:val="22"/>
        </w:rPr>
        <w:t>Consistent performance during testing with a perfect success rate.</w:t>
      </w:r>
    </w:p>
    <w:p w14:paraId="318637F5" w14:textId="7DA1DF23" w:rsidR="002F00CD" w:rsidRDefault="002F00CD" w:rsidP="004916A4">
      <w:pPr>
        <w:numPr>
          <w:ilvl w:val="0"/>
          <w:numId w:val="7"/>
        </w:numPr>
        <w:spacing w:before="100" w:beforeAutospacing="1" w:after="100" w:afterAutospacing="1"/>
        <w:rPr>
          <w:sz w:val="22"/>
          <w:szCs w:val="22"/>
        </w:rPr>
      </w:pPr>
      <w:r w:rsidRPr="002F00CD">
        <w:rPr>
          <w:sz w:val="22"/>
          <w:szCs w:val="22"/>
        </w:rPr>
        <w:t>Slightly slower initial learning curve compared to SAC.</w:t>
      </w:r>
    </w:p>
    <w:p w14:paraId="0F24661F" w14:textId="58A2B35E" w:rsidR="002F00CD" w:rsidRDefault="002F00CD" w:rsidP="002F00CD">
      <w:pPr>
        <w:pStyle w:val="Heading2"/>
      </w:pPr>
      <w:r>
        <w:lastRenderedPageBreak/>
        <w:t>Discussion</w:t>
      </w:r>
    </w:p>
    <w:p w14:paraId="4AFEE27B" w14:textId="3B5F5004" w:rsidR="00EC1962" w:rsidRPr="00EC1962" w:rsidRDefault="00EC1962" w:rsidP="00EC1962">
      <w:pPr>
        <w:rPr>
          <w:sz w:val="22"/>
          <w:szCs w:val="22"/>
        </w:rPr>
      </w:pPr>
      <w:r w:rsidRPr="00EC1962">
        <w:rPr>
          <w:b/>
          <w:bCs/>
          <w:sz w:val="22"/>
          <w:szCs w:val="22"/>
        </w:rPr>
        <w:t>Algorithm Strengths and Weaknesses</w:t>
      </w:r>
      <w:r w:rsidRPr="00EC1962">
        <w:rPr>
          <w:sz w:val="22"/>
          <w:szCs w:val="22"/>
        </w:rPr>
        <w:t>:</w:t>
      </w:r>
    </w:p>
    <w:p w14:paraId="2F436D77" w14:textId="77777777" w:rsidR="00EC1962" w:rsidRPr="00EC1962" w:rsidRDefault="00EC1962" w:rsidP="00EC1962">
      <w:pPr>
        <w:numPr>
          <w:ilvl w:val="0"/>
          <w:numId w:val="9"/>
        </w:numPr>
        <w:rPr>
          <w:sz w:val="22"/>
          <w:szCs w:val="22"/>
        </w:rPr>
      </w:pPr>
      <w:r w:rsidRPr="00EC1962">
        <w:rPr>
          <w:sz w:val="22"/>
          <w:szCs w:val="22"/>
        </w:rPr>
        <w:t>SAC: Benefits from entropy tuning but may struggle with local optima in complex tasks like parking.</w:t>
      </w:r>
    </w:p>
    <w:p w14:paraId="48CB2D78" w14:textId="77777777" w:rsidR="00EC1962" w:rsidRDefault="00EC1962" w:rsidP="00EC1962">
      <w:pPr>
        <w:numPr>
          <w:ilvl w:val="0"/>
          <w:numId w:val="9"/>
        </w:numPr>
        <w:rPr>
          <w:sz w:val="22"/>
          <w:szCs w:val="22"/>
        </w:rPr>
      </w:pPr>
      <w:r w:rsidRPr="00EC1962">
        <w:rPr>
          <w:sz w:val="22"/>
          <w:szCs w:val="22"/>
        </w:rPr>
        <w:t>TD3: The policy delay and action noise stabilization contribute to robust performance.</w:t>
      </w:r>
    </w:p>
    <w:p w14:paraId="29F62B54" w14:textId="77777777" w:rsidR="00EC1962" w:rsidRPr="00EC1962" w:rsidRDefault="00EC1962" w:rsidP="00EC1962">
      <w:pPr>
        <w:rPr>
          <w:sz w:val="22"/>
          <w:szCs w:val="22"/>
        </w:rPr>
      </w:pPr>
    </w:p>
    <w:p w14:paraId="359C3A1F" w14:textId="528D7A26" w:rsidR="00EC1962" w:rsidRPr="00EC1962" w:rsidRDefault="00EC1962" w:rsidP="00EC1962">
      <w:pPr>
        <w:rPr>
          <w:sz w:val="22"/>
          <w:szCs w:val="22"/>
        </w:rPr>
      </w:pPr>
      <w:r w:rsidRPr="00EC1962">
        <w:rPr>
          <w:b/>
          <w:bCs/>
          <w:sz w:val="22"/>
          <w:szCs w:val="22"/>
        </w:rPr>
        <w:t>Impact of Hyperparameters</w:t>
      </w:r>
      <w:r w:rsidRPr="00EC1962">
        <w:rPr>
          <w:sz w:val="22"/>
          <w:szCs w:val="22"/>
        </w:rPr>
        <w:t>:</w:t>
      </w:r>
    </w:p>
    <w:p w14:paraId="456E95D2" w14:textId="77777777" w:rsidR="00EC1962" w:rsidRDefault="00EC1962" w:rsidP="00EC1962">
      <w:pPr>
        <w:numPr>
          <w:ilvl w:val="0"/>
          <w:numId w:val="10"/>
        </w:numPr>
        <w:rPr>
          <w:sz w:val="22"/>
          <w:szCs w:val="22"/>
        </w:rPr>
      </w:pPr>
      <w:r w:rsidRPr="00EC1962">
        <w:rPr>
          <w:sz w:val="22"/>
          <w:szCs w:val="22"/>
        </w:rPr>
        <w:t>Discuss the role of batch size, learning rate, and tau on training efficiency and stability.</w:t>
      </w:r>
    </w:p>
    <w:p w14:paraId="7E0D7297" w14:textId="77777777" w:rsidR="00EC1962" w:rsidRPr="00EC1962" w:rsidRDefault="00EC1962" w:rsidP="00EC1962">
      <w:pPr>
        <w:ind w:left="360"/>
        <w:rPr>
          <w:sz w:val="22"/>
          <w:szCs w:val="22"/>
        </w:rPr>
      </w:pPr>
    </w:p>
    <w:p w14:paraId="3E767BF8" w14:textId="1893F5B3" w:rsidR="00EC1962" w:rsidRPr="00EC1962" w:rsidRDefault="00EC1962" w:rsidP="00EC1962">
      <w:pPr>
        <w:rPr>
          <w:sz w:val="22"/>
          <w:szCs w:val="22"/>
        </w:rPr>
      </w:pPr>
      <w:r w:rsidRPr="00EC1962">
        <w:rPr>
          <w:b/>
          <w:bCs/>
          <w:sz w:val="22"/>
          <w:szCs w:val="22"/>
        </w:rPr>
        <w:t>Environment-Specific Challenges</w:t>
      </w:r>
      <w:r w:rsidRPr="00EC1962">
        <w:rPr>
          <w:sz w:val="22"/>
          <w:szCs w:val="22"/>
        </w:rPr>
        <w:t>:</w:t>
      </w:r>
    </w:p>
    <w:p w14:paraId="627EBB66" w14:textId="77777777" w:rsidR="00EC1962" w:rsidRPr="00EC1962" w:rsidRDefault="00EC1962" w:rsidP="00EC1962">
      <w:pPr>
        <w:numPr>
          <w:ilvl w:val="0"/>
          <w:numId w:val="11"/>
        </w:numPr>
        <w:rPr>
          <w:sz w:val="22"/>
          <w:szCs w:val="22"/>
        </w:rPr>
      </w:pPr>
      <w:r w:rsidRPr="00EC1962">
        <w:rPr>
          <w:sz w:val="22"/>
          <w:szCs w:val="22"/>
        </w:rPr>
        <w:t>Highlight challenges like tight parking spaces, collision avoidance, and continuous control.</w:t>
      </w:r>
    </w:p>
    <w:p w14:paraId="0DE9E48D" w14:textId="6A6742B2" w:rsidR="0093237F" w:rsidRDefault="009238A7" w:rsidP="0093237F">
      <w:pPr>
        <w:rPr>
          <w:lang w:val="en-US"/>
        </w:rPr>
      </w:pPr>
      <w:r>
        <w:rPr>
          <w:lang w:val="en-US"/>
        </w:rPr>
        <w:t xml:space="preserve">  </w:t>
      </w:r>
    </w:p>
    <w:p w14:paraId="5D99383B" w14:textId="6E9E0232" w:rsidR="00E16EB7" w:rsidRDefault="00E16EB7" w:rsidP="0093237F">
      <w:pPr>
        <w:rPr>
          <w:lang w:val="en-US"/>
        </w:rPr>
      </w:pPr>
    </w:p>
    <w:p w14:paraId="3103F8D4" w14:textId="11D318B3" w:rsidR="009238A7" w:rsidRDefault="009238A7" w:rsidP="0093237F">
      <w:pPr>
        <w:rPr>
          <w:lang w:val="en-US"/>
        </w:rPr>
      </w:pPr>
    </w:p>
    <w:p w14:paraId="06D8D0F3" w14:textId="2DB04096" w:rsidR="00EA1AFB" w:rsidRDefault="00420913" w:rsidP="0093237F">
      <w:pPr>
        <w:rPr>
          <w:lang w:val="en-US"/>
        </w:rPr>
      </w:pPr>
      <w:r w:rsidRPr="00E16EB7">
        <w:rPr>
          <w:noProof/>
          <w:lang w:val="en-US"/>
        </w:rPr>
        <w:drawing>
          <wp:inline distT="0" distB="0" distL="0" distR="0" wp14:anchorId="25B25C51" wp14:editId="4B00D82C">
            <wp:extent cx="2735249" cy="1388745"/>
            <wp:effectExtent l="0" t="0" r="8255" b="1905"/>
            <wp:docPr id="93153075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30756" name="Picture 1" descr="A screenshot of a video game&#10;&#10;Description automatically generated"/>
                    <pic:cNvPicPr/>
                  </pic:nvPicPr>
                  <pic:blipFill>
                    <a:blip r:embed="rId13"/>
                    <a:stretch>
                      <a:fillRect/>
                    </a:stretch>
                  </pic:blipFill>
                  <pic:spPr>
                    <a:xfrm>
                      <a:off x="0" y="0"/>
                      <a:ext cx="2771009" cy="1406901"/>
                    </a:xfrm>
                    <a:prstGeom prst="rect">
                      <a:avLst/>
                    </a:prstGeom>
                  </pic:spPr>
                </pic:pic>
              </a:graphicData>
            </a:graphic>
          </wp:inline>
        </w:drawing>
      </w:r>
      <w:r>
        <w:rPr>
          <w:noProof/>
          <w:lang w:val="en-US"/>
        </w:rPr>
        <w:t xml:space="preserve">   </w:t>
      </w:r>
      <w:r w:rsidRPr="0093237F">
        <w:rPr>
          <w:noProof/>
          <w:lang w:val="en-US"/>
        </w:rPr>
        <w:drawing>
          <wp:inline distT="0" distB="0" distL="0" distR="0" wp14:anchorId="24381A48" wp14:editId="6D1CA01B">
            <wp:extent cx="2456953" cy="1376013"/>
            <wp:effectExtent l="0" t="0" r="635" b="0"/>
            <wp:docPr id="1055722389" name="Picture 1" descr="A video game with a green car in the middle of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22389" name="Picture 1" descr="A video game with a green car in the middle of a parking lot&#10;&#10;Description automatically generated"/>
                    <pic:cNvPicPr/>
                  </pic:nvPicPr>
                  <pic:blipFill>
                    <a:blip r:embed="rId14"/>
                    <a:stretch>
                      <a:fillRect/>
                    </a:stretch>
                  </pic:blipFill>
                  <pic:spPr>
                    <a:xfrm>
                      <a:off x="0" y="0"/>
                      <a:ext cx="2479257" cy="1388504"/>
                    </a:xfrm>
                    <a:prstGeom prst="rect">
                      <a:avLst/>
                    </a:prstGeom>
                  </pic:spPr>
                </pic:pic>
              </a:graphicData>
            </a:graphic>
          </wp:inline>
        </w:drawing>
      </w:r>
    </w:p>
    <w:p w14:paraId="3512077E" w14:textId="0FE4B5BE" w:rsidR="00CB3332" w:rsidRDefault="008476A7" w:rsidP="00CB3332">
      <w:pPr>
        <w:pStyle w:val="Heading1"/>
        <w:rPr>
          <w:lang w:val="en-US"/>
        </w:rPr>
      </w:pPr>
      <w:r>
        <w:rPr>
          <w:lang w:val="en-US"/>
        </w:rPr>
        <w:t>Td3</w:t>
      </w:r>
    </w:p>
    <w:p w14:paraId="1C704A44" w14:textId="03766374" w:rsidR="008476A7" w:rsidRDefault="008476A7" w:rsidP="008476A7">
      <w:pPr>
        <w:rPr>
          <w:lang w:val="en-US"/>
        </w:rPr>
      </w:pPr>
      <w:r w:rsidRPr="008476A7">
        <w:rPr>
          <w:lang w:val="en-US"/>
        </w:rPr>
        <w:drawing>
          <wp:inline distT="0" distB="0" distL="0" distR="0" wp14:anchorId="6FD204BF" wp14:editId="0EBF1620">
            <wp:extent cx="3876243" cy="1733702"/>
            <wp:effectExtent l="0" t="0" r="0" b="0"/>
            <wp:docPr id="85364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42474" name=""/>
                    <pic:cNvPicPr/>
                  </pic:nvPicPr>
                  <pic:blipFill>
                    <a:blip r:embed="rId15"/>
                    <a:stretch>
                      <a:fillRect/>
                    </a:stretch>
                  </pic:blipFill>
                  <pic:spPr>
                    <a:xfrm>
                      <a:off x="0" y="0"/>
                      <a:ext cx="3886267" cy="1738185"/>
                    </a:xfrm>
                    <a:prstGeom prst="rect">
                      <a:avLst/>
                    </a:prstGeom>
                  </pic:spPr>
                </pic:pic>
              </a:graphicData>
            </a:graphic>
          </wp:inline>
        </w:drawing>
      </w:r>
    </w:p>
    <w:p w14:paraId="1B8634DE" w14:textId="1D39881D" w:rsidR="008476A7" w:rsidRPr="008476A7" w:rsidRDefault="008476A7" w:rsidP="008476A7">
      <w:pPr>
        <w:rPr>
          <w:lang w:val="en-US"/>
        </w:rPr>
      </w:pPr>
      <w:r w:rsidRPr="008476A7">
        <w:rPr>
          <w:lang w:val="en-US"/>
        </w:rPr>
        <w:drawing>
          <wp:inline distT="0" distB="0" distL="0" distR="0" wp14:anchorId="43277895" wp14:editId="75FCC90D">
            <wp:extent cx="3830974" cy="1711757"/>
            <wp:effectExtent l="0" t="0" r="0" b="3175"/>
            <wp:docPr id="569334730" name="Picture 1" descr="A graph showing a line of blue and wh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34730" name="Picture 1" descr="A graph showing a line of blue and white&#10;&#10;Description automatically generated with medium confidence"/>
                    <pic:cNvPicPr/>
                  </pic:nvPicPr>
                  <pic:blipFill>
                    <a:blip r:embed="rId16"/>
                    <a:stretch>
                      <a:fillRect/>
                    </a:stretch>
                  </pic:blipFill>
                  <pic:spPr>
                    <a:xfrm>
                      <a:off x="0" y="0"/>
                      <a:ext cx="3846606" cy="1718742"/>
                    </a:xfrm>
                    <a:prstGeom prst="rect">
                      <a:avLst/>
                    </a:prstGeom>
                  </pic:spPr>
                </pic:pic>
              </a:graphicData>
            </a:graphic>
          </wp:inline>
        </w:drawing>
      </w:r>
    </w:p>
    <w:sectPr w:rsidR="008476A7" w:rsidRPr="008476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B77F8"/>
    <w:multiLevelType w:val="multilevel"/>
    <w:tmpl w:val="FCB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004E3"/>
    <w:multiLevelType w:val="multilevel"/>
    <w:tmpl w:val="FCB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10C32"/>
    <w:multiLevelType w:val="multilevel"/>
    <w:tmpl w:val="FCB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D741E"/>
    <w:multiLevelType w:val="multilevel"/>
    <w:tmpl w:val="FCB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F044E"/>
    <w:multiLevelType w:val="hybridMultilevel"/>
    <w:tmpl w:val="C7CC82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B650DB"/>
    <w:multiLevelType w:val="multilevel"/>
    <w:tmpl w:val="FCB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B2E6D"/>
    <w:multiLevelType w:val="multilevel"/>
    <w:tmpl w:val="84C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80858"/>
    <w:multiLevelType w:val="multilevel"/>
    <w:tmpl w:val="FCB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C5F51"/>
    <w:multiLevelType w:val="multilevel"/>
    <w:tmpl w:val="FCB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B2C4A"/>
    <w:multiLevelType w:val="multilevel"/>
    <w:tmpl w:val="7E5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7719A"/>
    <w:multiLevelType w:val="multilevel"/>
    <w:tmpl w:val="FCB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170047">
    <w:abstractNumId w:val="4"/>
  </w:num>
  <w:num w:numId="2" w16cid:durableId="1027754758">
    <w:abstractNumId w:val="9"/>
  </w:num>
  <w:num w:numId="3" w16cid:durableId="858663006">
    <w:abstractNumId w:val="6"/>
  </w:num>
  <w:num w:numId="4" w16cid:durableId="1344743817">
    <w:abstractNumId w:val="8"/>
  </w:num>
  <w:num w:numId="5" w16cid:durableId="106315781">
    <w:abstractNumId w:val="2"/>
  </w:num>
  <w:num w:numId="6" w16cid:durableId="1764062199">
    <w:abstractNumId w:val="3"/>
  </w:num>
  <w:num w:numId="7" w16cid:durableId="664095584">
    <w:abstractNumId w:val="1"/>
  </w:num>
  <w:num w:numId="8" w16cid:durableId="1495611737">
    <w:abstractNumId w:val="5"/>
  </w:num>
  <w:num w:numId="9" w16cid:durableId="43261135">
    <w:abstractNumId w:val="10"/>
  </w:num>
  <w:num w:numId="10" w16cid:durableId="1138230939">
    <w:abstractNumId w:val="7"/>
  </w:num>
  <w:num w:numId="11" w16cid:durableId="65858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F"/>
    <w:rsid w:val="0017196F"/>
    <w:rsid w:val="002F00CD"/>
    <w:rsid w:val="00330C3E"/>
    <w:rsid w:val="00420913"/>
    <w:rsid w:val="00451F13"/>
    <w:rsid w:val="004916A4"/>
    <w:rsid w:val="004C3DDE"/>
    <w:rsid w:val="00515005"/>
    <w:rsid w:val="00587FB8"/>
    <w:rsid w:val="006366C7"/>
    <w:rsid w:val="00645DCF"/>
    <w:rsid w:val="0078621E"/>
    <w:rsid w:val="007A6CB0"/>
    <w:rsid w:val="007C2C06"/>
    <w:rsid w:val="008476A7"/>
    <w:rsid w:val="008F6264"/>
    <w:rsid w:val="009238A7"/>
    <w:rsid w:val="0093237F"/>
    <w:rsid w:val="009867CE"/>
    <w:rsid w:val="0099207B"/>
    <w:rsid w:val="00A12EF5"/>
    <w:rsid w:val="00A6072C"/>
    <w:rsid w:val="00B27FA8"/>
    <w:rsid w:val="00BD719C"/>
    <w:rsid w:val="00CB3332"/>
    <w:rsid w:val="00D65766"/>
    <w:rsid w:val="00E16EB7"/>
    <w:rsid w:val="00EA1AFB"/>
    <w:rsid w:val="00EC1962"/>
    <w:rsid w:val="00F54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E097"/>
  <w15:chartTrackingRefBased/>
  <w15:docId w15:val="{82F4A301-7FA8-4D36-994F-7E9B1CCC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0CD"/>
    <w:pPr>
      <w:spacing w:after="0" w:line="240" w:lineRule="auto"/>
    </w:pPr>
    <w:rPr>
      <w:rFonts w:ascii="Times New Roman" w:eastAsia="Times New Roman" w:hAnsi="Times New Roman" w:cs="Times New Roman"/>
      <w:kern w:val="0"/>
      <w:lang w:eastAsia="en-AU"/>
      <w14:ligatures w14:val="none"/>
    </w:rPr>
  </w:style>
  <w:style w:type="paragraph" w:styleId="Heading1">
    <w:name w:val="heading 1"/>
    <w:basedOn w:val="Normal"/>
    <w:next w:val="Normal"/>
    <w:link w:val="Heading1Char"/>
    <w:uiPriority w:val="9"/>
    <w:qFormat/>
    <w:rsid w:val="00932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2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2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3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3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3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3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2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2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37F"/>
    <w:rPr>
      <w:rFonts w:eastAsiaTheme="majorEastAsia" w:cstheme="majorBidi"/>
      <w:color w:val="272727" w:themeColor="text1" w:themeTint="D8"/>
    </w:rPr>
  </w:style>
  <w:style w:type="paragraph" w:styleId="Title">
    <w:name w:val="Title"/>
    <w:basedOn w:val="Normal"/>
    <w:next w:val="Normal"/>
    <w:link w:val="TitleChar"/>
    <w:uiPriority w:val="10"/>
    <w:qFormat/>
    <w:rsid w:val="009323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37F"/>
    <w:pPr>
      <w:spacing w:before="160"/>
      <w:jc w:val="center"/>
    </w:pPr>
    <w:rPr>
      <w:i/>
      <w:iCs/>
      <w:color w:val="404040" w:themeColor="text1" w:themeTint="BF"/>
    </w:rPr>
  </w:style>
  <w:style w:type="character" w:customStyle="1" w:styleId="QuoteChar">
    <w:name w:val="Quote Char"/>
    <w:basedOn w:val="DefaultParagraphFont"/>
    <w:link w:val="Quote"/>
    <w:uiPriority w:val="29"/>
    <w:rsid w:val="0093237F"/>
    <w:rPr>
      <w:i/>
      <w:iCs/>
      <w:color w:val="404040" w:themeColor="text1" w:themeTint="BF"/>
    </w:rPr>
  </w:style>
  <w:style w:type="paragraph" w:styleId="ListParagraph">
    <w:name w:val="List Paragraph"/>
    <w:basedOn w:val="Normal"/>
    <w:uiPriority w:val="34"/>
    <w:qFormat/>
    <w:rsid w:val="0093237F"/>
    <w:pPr>
      <w:ind w:left="720"/>
      <w:contextualSpacing/>
    </w:pPr>
  </w:style>
  <w:style w:type="character" w:styleId="IntenseEmphasis">
    <w:name w:val="Intense Emphasis"/>
    <w:basedOn w:val="DefaultParagraphFont"/>
    <w:uiPriority w:val="21"/>
    <w:qFormat/>
    <w:rsid w:val="0093237F"/>
    <w:rPr>
      <w:i/>
      <w:iCs/>
      <w:color w:val="0F4761" w:themeColor="accent1" w:themeShade="BF"/>
    </w:rPr>
  </w:style>
  <w:style w:type="paragraph" w:styleId="IntenseQuote">
    <w:name w:val="Intense Quote"/>
    <w:basedOn w:val="Normal"/>
    <w:next w:val="Normal"/>
    <w:link w:val="IntenseQuoteChar"/>
    <w:uiPriority w:val="30"/>
    <w:qFormat/>
    <w:rsid w:val="00932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37F"/>
    <w:rPr>
      <w:i/>
      <w:iCs/>
      <w:color w:val="0F4761" w:themeColor="accent1" w:themeShade="BF"/>
    </w:rPr>
  </w:style>
  <w:style w:type="character" w:styleId="IntenseReference">
    <w:name w:val="Intense Reference"/>
    <w:basedOn w:val="DefaultParagraphFont"/>
    <w:uiPriority w:val="32"/>
    <w:qFormat/>
    <w:rsid w:val="0093237F"/>
    <w:rPr>
      <w:b/>
      <w:bCs/>
      <w:smallCaps/>
      <w:color w:val="0F4761" w:themeColor="accent1" w:themeShade="BF"/>
      <w:spacing w:val="5"/>
    </w:rPr>
  </w:style>
  <w:style w:type="character" w:styleId="Strong">
    <w:name w:val="Strong"/>
    <w:basedOn w:val="DefaultParagraphFont"/>
    <w:uiPriority w:val="22"/>
    <w:qFormat/>
    <w:rsid w:val="002F0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6290">
      <w:bodyDiv w:val="1"/>
      <w:marLeft w:val="0"/>
      <w:marRight w:val="0"/>
      <w:marTop w:val="0"/>
      <w:marBottom w:val="0"/>
      <w:divBdr>
        <w:top w:val="none" w:sz="0" w:space="0" w:color="auto"/>
        <w:left w:val="none" w:sz="0" w:space="0" w:color="auto"/>
        <w:bottom w:val="none" w:sz="0" w:space="0" w:color="auto"/>
        <w:right w:val="none" w:sz="0" w:space="0" w:color="auto"/>
      </w:divBdr>
      <w:divsChild>
        <w:div w:id="448815279">
          <w:marLeft w:val="0"/>
          <w:marRight w:val="0"/>
          <w:marTop w:val="0"/>
          <w:marBottom w:val="0"/>
          <w:divBdr>
            <w:top w:val="none" w:sz="0" w:space="0" w:color="auto"/>
            <w:left w:val="none" w:sz="0" w:space="0" w:color="auto"/>
            <w:bottom w:val="none" w:sz="0" w:space="0" w:color="auto"/>
            <w:right w:val="none" w:sz="0" w:space="0" w:color="auto"/>
          </w:divBdr>
          <w:divsChild>
            <w:div w:id="1425102384">
              <w:marLeft w:val="0"/>
              <w:marRight w:val="0"/>
              <w:marTop w:val="0"/>
              <w:marBottom w:val="0"/>
              <w:divBdr>
                <w:top w:val="none" w:sz="0" w:space="0" w:color="auto"/>
                <w:left w:val="none" w:sz="0" w:space="0" w:color="auto"/>
                <w:bottom w:val="none" w:sz="0" w:space="0" w:color="auto"/>
                <w:right w:val="none" w:sz="0" w:space="0" w:color="auto"/>
              </w:divBdr>
              <w:divsChild>
                <w:div w:id="45642649">
                  <w:marLeft w:val="0"/>
                  <w:marRight w:val="0"/>
                  <w:marTop w:val="0"/>
                  <w:marBottom w:val="0"/>
                  <w:divBdr>
                    <w:top w:val="none" w:sz="0" w:space="0" w:color="auto"/>
                    <w:left w:val="none" w:sz="0" w:space="0" w:color="auto"/>
                    <w:bottom w:val="none" w:sz="0" w:space="0" w:color="auto"/>
                    <w:right w:val="none" w:sz="0" w:space="0" w:color="auto"/>
                  </w:divBdr>
                  <w:divsChild>
                    <w:div w:id="6952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3598">
          <w:marLeft w:val="0"/>
          <w:marRight w:val="0"/>
          <w:marTop w:val="0"/>
          <w:marBottom w:val="0"/>
          <w:divBdr>
            <w:top w:val="none" w:sz="0" w:space="0" w:color="auto"/>
            <w:left w:val="none" w:sz="0" w:space="0" w:color="auto"/>
            <w:bottom w:val="none" w:sz="0" w:space="0" w:color="auto"/>
            <w:right w:val="none" w:sz="0" w:space="0" w:color="auto"/>
          </w:divBdr>
          <w:divsChild>
            <w:div w:id="594939978">
              <w:marLeft w:val="0"/>
              <w:marRight w:val="0"/>
              <w:marTop w:val="0"/>
              <w:marBottom w:val="0"/>
              <w:divBdr>
                <w:top w:val="none" w:sz="0" w:space="0" w:color="auto"/>
                <w:left w:val="none" w:sz="0" w:space="0" w:color="auto"/>
                <w:bottom w:val="none" w:sz="0" w:space="0" w:color="auto"/>
                <w:right w:val="none" w:sz="0" w:space="0" w:color="auto"/>
              </w:divBdr>
              <w:divsChild>
                <w:div w:id="633675552">
                  <w:marLeft w:val="0"/>
                  <w:marRight w:val="0"/>
                  <w:marTop w:val="0"/>
                  <w:marBottom w:val="0"/>
                  <w:divBdr>
                    <w:top w:val="none" w:sz="0" w:space="0" w:color="auto"/>
                    <w:left w:val="none" w:sz="0" w:space="0" w:color="auto"/>
                    <w:bottom w:val="none" w:sz="0" w:space="0" w:color="auto"/>
                    <w:right w:val="none" w:sz="0" w:space="0" w:color="auto"/>
                  </w:divBdr>
                  <w:divsChild>
                    <w:div w:id="9116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05648">
      <w:bodyDiv w:val="1"/>
      <w:marLeft w:val="0"/>
      <w:marRight w:val="0"/>
      <w:marTop w:val="0"/>
      <w:marBottom w:val="0"/>
      <w:divBdr>
        <w:top w:val="none" w:sz="0" w:space="0" w:color="auto"/>
        <w:left w:val="none" w:sz="0" w:space="0" w:color="auto"/>
        <w:bottom w:val="none" w:sz="0" w:space="0" w:color="auto"/>
        <w:right w:val="none" w:sz="0" w:space="0" w:color="auto"/>
      </w:divBdr>
    </w:div>
    <w:div w:id="581187040">
      <w:bodyDiv w:val="1"/>
      <w:marLeft w:val="0"/>
      <w:marRight w:val="0"/>
      <w:marTop w:val="0"/>
      <w:marBottom w:val="0"/>
      <w:divBdr>
        <w:top w:val="none" w:sz="0" w:space="0" w:color="auto"/>
        <w:left w:val="none" w:sz="0" w:space="0" w:color="auto"/>
        <w:bottom w:val="none" w:sz="0" w:space="0" w:color="auto"/>
        <w:right w:val="none" w:sz="0" w:space="0" w:color="auto"/>
      </w:divBdr>
    </w:div>
    <w:div w:id="631641818">
      <w:bodyDiv w:val="1"/>
      <w:marLeft w:val="0"/>
      <w:marRight w:val="0"/>
      <w:marTop w:val="0"/>
      <w:marBottom w:val="0"/>
      <w:divBdr>
        <w:top w:val="none" w:sz="0" w:space="0" w:color="auto"/>
        <w:left w:val="none" w:sz="0" w:space="0" w:color="auto"/>
        <w:bottom w:val="none" w:sz="0" w:space="0" w:color="auto"/>
        <w:right w:val="none" w:sz="0" w:space="0" w:color="auto"/>
      </w:divBdr>
    </w:div>
    <w:div w:id="660277478">
      <w:bodyDiv w:val="1"/>
      <w:marLeft w:val="0"/>
      <w:marRight w:val="0"/>
      <w:marTop w:val="0"/>
      <w:marBottom w:val="0"/>
      <w:divBdr>
        <w:top w:val="none" w:sz="0" w:space="0" w:color="auto"/>
        <w:left w:val="none" w:sz="0" w:space="0" w:color="auto"/>
        <w:bottom w:val="none" w:sz="0" w:space="0" w:color="auto"/>
        <w:right w:val="none" w:sz="0" w:space="0" w:color="auto"/>
      </w:divBdr>
    </w:div>
    <w:div w:id="714232343">
      <w:bodyDiv w:val="1"/>
      <w:marLeft w:val="0"/>
      <w:marRight w:val="0"/>
      <w:marTop w:val="0"/>
      <w:marBottom w:val="0"/>
      <w:divBdr>
        <w:top w:val="none" w:sz="0" w:space="0" w:color="auto"/>
        <w:left w:val="none" w:sz="0" w:space="0" w:color="auto"/>
        <w:bottom w:val="none" w:sz="0" w:space="0" w:color="auto"/>
        <w:right w:val="none" w:sz="0" w:space="0" w:color="auto"/>
      </w:divBdr>
      <w:divsChild>
        <w:div w:id="787049790">
          <w:marLeft w:val="0"/>
          <w:marRight w:val="0"/>
          <w:marTop w:val="0"/>
          <w:marBottom w:val="0"/>
          <w:divBdr>
            <w:top w:val="none" w:sz="0" w:space="0" w:color="auto"/>
            <w:left w:val="none" w:sz="0" w:space="0" w:color="auto"/>
            <w:bottom w:val="none" w:sz="0" w:space="0" w:color="auto"/>
            <w:right w:val="none" w:sz="0" w:space="0" w:color="auto"/>
          </w:divBdr>
          <w:divsChild>
            <w:div w:id="729304231">
              <w:marLeft w:val="0"/>
              <w:marRight w:val="0"/>
              <w:marTop w:val="0"/>
              <w:marBottom w:val="0"/>
              <w:divBdr>
                <w:top w:val="none" w:sz="0" w:space="0" w:color="auto"/>
                <w:left w:val="none" w:sz="0" w:space="0" w:color="auto"/>
                <w:bottom w:val="none" w:sz="0" w:space="0" w:color="auto"/>
                <w:right w:val="none" w:sz="0" w:space="0" w:color="auto"/>
              </w:divBdr>
              <w:divsChild>
                <w:div w:id="2058815349">
                  <w:marLeft w:val="0"/>
                  <w:marRight w:val="0"/>
                  <w:marTop w:val="0"/>
                  <w:marBottom w:val="0"/>
                  <w:divBdr>
                    <w:top w:val="none" w:sz="0" w:space="0" w:color="auto"/>
                    <w:left w:val="none" w:sz="0" w:space="0" w:color="auto"/>
                    <w:bottom w:val="none" w:sz="0" w:space="0" w:color="auto"/>
                    <w:right w:val="none" w:sz="0" w:space="0" w:color="auto"/>
                  </w:divBdr>
                  <w:divsChild>
                    <w:div w:id="438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4582">
          <w:marLeft w:val="0"/>
          <w:marRight w:val="0"/>
          <w:marTop w:val="0"/>
          <w:marBottom w:val="0"/>
          <w:divBdr>
            <w:top w:val="none" w:sz="0" w:space="0" w:color="auto"/>
            <w:left w:val="none" w:sz="0" w:space="0" w:color="auto"/>
            <w:bottom w:val="none" w:sz="0" w:space="0" w:color="auto"/>
            <w:right w:val="none" w:sz="0" w:space="0" w:color="auto"/>
          </w:divBdr>
          <w:divsChild>
            <w:div w:id="423765086">
              <w:marLeft w:val="0"/>
              <w:marRight w:val="0"/>
              <w:marTop w:val="0"/>
              <w:marBottom w:val="0"/>
              <w:divBdr>
                <w:top w:val="none" w:sz="0" w:space="0" w:color="auto"/>
                <w:left w:val="none" w:sz="0" w:space="0" w:color="auto"/>
                <w:bottom w:val="none" w:sz="0" w:space="0" w:color="auto"/>
                <w:right w:val="none" w:sz="0" w:space="0" w:color="auto"/>
              </w:divBdr>
              <w:divsChild>
                <w:div w:id="1183128098">
                  <w:marLeft w:val="0"/>
                  <w:marRight w:val="0"/>
                  <w:marTop w:val="0"/>
                  <w:marBottom w:val="0"/>
                  <w:divBdr>
                    <w:top w:val="none" w:sz="0" w:space="0" w:color="auto"/>
                    <w:left w:val="none" w:sz="0" w:space="0" w:color="auto"/>
                    <w:bottom w:val="none" w:sz="0" w:space="0" w:color="auto"/>
                    <w:right w:val="none" w:sz="0" w:space="0" w:color="auto"/>
                  </w:divBdr>
                  <w:divsChild>
                    <w:div w:id="2047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98051">
      <w:bodyDiv w:val="1"/>
      <w:marLeft w:val="0"/>
      <w:marRight w:val="0"/>
      <w:marTop w:val="0"/>
      <w:marBottom w:val="0"/>
      <w:divBdr>
        <w:top w:val="none" w:sz="0" w:space="0" w:color="auto"/>
        <w:left w:val="none" w:sz="0" w:space="0" w:color="auto"/>
        <w:bottom w:val="none" w:sz="0" w:space="0" w:color="auto"/>
        <w:right w:val="none" w:sz="0" w:space="0" w:color="auto"/>
      </w:divBdr>
    </w:div>
    <w:div w:id="997269262">
      <w:bodyDiv w:val="1"/>
      <w:marLeft w:val="0"/>
      <w:marRight w:val="0"/>
      <w:marTop w:val="0"/>
      <w:marBottom w:val="0"/>
      <w:divBdr>
        <w:top w:val="none" w:sz="0" w:space="0" w:color="auto"/>
        <w:left w:val="none" w:sz="0" w:space="0" w:color="auto"/>
        <w:bottom w:val="none" w:sz="0" w:space="0" w:color="auto"/>
        <w:right w:val="none" w:sz="0" w:space="0" w:color="auto"/>
      </w:divBdr>
    </w:div>
    <w:div w:id="1067727131">
      <w:bodyDiv w:val="1"/>
      <w:marLeft w:val="0"/>
      <w:marRight w:val="0"/>
      <w:marTop w:val="0"/>
      <w:marBottom w:val="0"/>
      <w:divBdr>
        <w:top w:val="none" w:sz="0" w:space="0" w:color="auto"/>
        <w:left w:val="none" w:sz="0" w:space="0" w:color="auto"/>
        <w:bottom w:val="none" w:sz="0" w:space="0" w:color="auto"/>
        <w:right w:val="none" w:sz="0" w:space="0" w:color="auto"/>
      </w:divBdr>
    </w:div>
    <w:div w:id="1252666381">
      <w:bodyDiv w:val="1"/>
      <w:marLeft w:val="0"/>
      <w:marRight w:val="0"/>
      <w:marTop w:val="0"/>
      <w:marBottom w:val="0"/>
      <w:divBdr>
        <w:top w:val="none" w:sz="0" w:space="0" w:color="auto"/>
        <w:left w:val="none" w:sz="0" w:space="0" w:color="auto"/>
        <w:bottom w:val="none" w:sz="0" w:space="0" w:color="auto"/>
        <w:right w:val="none" w:sz="0" w:space="0" w:color="auto"/>
      </w:divBdr>
    </w:div>
    <w:div w:id="1319188807">
      <w:bodyDiv w:val="1"/>
      <w:marLeft w:val="0"/>
      <w:marRight w:val="0"/>
      <w:marTop w:val="0"/>
      <w:marBottom w:val="0"/>
      <w:divBdr>
        <w:top w:val="none" w:sz="0" w:space="0" w:color="auto"/>
        <w:left w:val="none" w:sz="0" w:space="0" w:color="auto"/>
        <w:bottom w:val="none" w:sz="0" w:space="0" w:color="auto"/>
        <w:right w:val="none" w:sz="0" w:space="0" w:color="auto"/>
      </w:divBdr>
    </w:div>
    <w:div w:id="1376005555">
      <w:bodyDiv w:val="1"/>
      <w:marLeft w:val="0"/>
      <w:marRight w:val="0"/>
      <w:marTop w:val="0"/>
      <w:marBottom w:val="0"/>
      <w:divBdr>
        <w:top w:val="none" w:sz="0" w:space="0" w:color="auto"/>
        <w:left w:val="none" w:sz="0" w:space="0" w:color="auto"/>
        <w:bottom w:val="none" w:sz="0" w:space="0" w:color="auto"/>
        <w:right w:val="none" w:sz="0" w:space="0" w:color="auto"/>
      </w:divBdr>
    </w:div>
    <w:div w:id="1665475506">
      <w:bodyDiv w:val="1"/>
      <w:marLeft w:val="0"/>
      <w:marRight w:val="0"/>
      <w:marTop w:val="0"/>
      <w:marBottom w:val="0"/>
      <w:divBdr>
        <w:top w:val="none" w:sz="0" w:space="0" w:color="auto"/>
        <w:left w:val="none" w:sz="0" w:space="0" w:color="auto"/>
        <w:bottom w:val="none" w:sz="0" w:space="0" w:color="auto"/>
        <w:right w:val="none" w:sz="0" w:space="0" w:color="auto"/>
      </w:divBdr>
    </w:div>
    <w:div w:id="1721392074">
      <w:bodyDiv w:val="1"/>
      <w:marLeft w:val="0"/>
      <w:marRight w:val="0"/>
      <w:marTop w:val="0"/>
      <w:marBottom w:val="0"/>
      <w:divBdr>
        <w:top w:val="none" w:sz="0" w:space="0" w:color="auto"/>
        <w:left w:val="none" w:sz="0" w:space="0" w:color="auto"/>
        <w:bottom w:val="none" w:sz="0" w:space="0" w:color="auto"/>
        <w:right w:val="none" w:sz="0" w:space="0" w:color="auto"/>
      </w:divBdr>
    </w:div>
    <w:div w:id="203673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759</TotalTime>
  <Pages>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Chi</dc:creator>
  <cp:keywords/>
  <dc:description/>
  <cp:lastModifiedBy>Pham Chi</cp:lastModifiedBy>
  <cp:revision>6</cp:revision>
  <dcterms:created xsi:type="dcterms:W3CDTF">2025-01-12T09:26:00Z</dcterms:created>
  <dcterms:modified xsi:type="dcterms:W3CDTF">2025-01-14T10:23:00Z</dcterms:modified>
</cp:coreProperties>
</file>