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367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ID: _______________________</w:t>
      </w:r>
    </w:p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2D6" w:rsidRPr="004660F9" w:rsidRDefault="004660F9" w:rsidP="004660F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0F9">
        <w:rPr>
          <w:rFonts w:ascii="Times New Roman" w:hAnsi="Times New Roman" w:cs="Times New Roman"/>
          <w:b/>
          <w:sz w:val="24"/>
          <w:szCs w:val="24"/>
        </w:rPr>
        <w:t>Analytical Chemistry II – Quiz (</w:t>
      </w:r>
      <w:r w:rsidR="00E0509E">
        <w:rPr>
          <w:rFonts w:ascii="Times New Roman" w:hAnsi="Times New Roman" w:cs="Times New Roman"/>
          <w:b/>
          <w:sz w:val="24"/>
          <w:szCs w:val="24"/>
        </w:rPr>
        <w:t>12</w:t>
      </w:r>
      <w:r w:rsidR="00F458A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4660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3540">
        <w:rPr>
          <w:rFonts w:ascii="Times New Roman" w:hAnsi="Times New Roman" w:cs="Times New Roman"/>
          <w:b/>
          <w:sz w:val="24"/>
          <w:szCs w:val="24"/>
        </w:rPr>
        <w:t>April</w:t>
      </w:r>
      <w:r w:rsidRPr="004660F9">
        <w:rPr>
          <w:rFonts w:ascii="Times New Roman" w:hAnsi="Times New Roman" w:cs="Times New Roman"/>
          <w:b/>
          <w:sz w:val="24"/>
          <w:szCs w:val="24"/>
        </w:rPr>
        <w:t>, 20</w:t>
      </w:r>
      <w:r w:rsidR="00A732AA">
        <w:rPr>
          <w:rFonts w:ascii="Times New Roman" w:hAnsi="Times New Roman" w:cs="Times New Roman"/>
          <w:b/>
          <w:sz w:val="24"/>
          <w:szCs w:val="24"/>
        </w:rPr>
        <w:t>2</w:t>
      </w:r>
      <w:r w:rsidR="007D30ED">
        <w:rPr>
          <w:rFonts w:ascii="Times New Roman" w:hAnsi="Times New Roman" w:cs="Times New Roman"/>
          <w:b/>
          <w:sz w:val="24"/>
          <w:szCs w:val="24"/>
        </w:rPr>
        <w:t>2</w:t>
      </w:r>
      <w:r w:rsidRPr="004660F9">
        <w:rPr>
          <w:rFonts w:ascii="Times New Roman" w:hAnsi="Times New Roman" w:cs="Times New Roman"/>
          <w:b/>
          <w:sz w:val="24"/>
          <w:szCs w:val="24"/>
        </w:rPr>
        <w:t>)</w:t>
      </w:r>
    </w:p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509E" w:rsidRDefault="007D669B" w:rsidP="007D669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363">
        <w:rPr>
          <w:rFonts w:ascii="Times New Roman" w:hAnsi="Times New Roman" w:cs="Times New Roman"/>
          <w:sz w:val="24"/>
          <w:szCs w:val="24"/>
        </w:rPr>
        <w:t xml:space="preserve">1) </w:t>
      </w:r>
      <w:r w:rsidR="00E0509E">
        <w:rPr>
          <w:rFonts w:ascii="Times New Roman" w:hAnsi="Times New Roman" w:cs="Times New Roman"/>
          <w:sz w:val="24"/>
          <w:szCs w:val="24"/>
        </w:rPr>
        <w:t>Explain the difference between a fluorescence emission spectrum and a fluorescence excitation spectrum.</w:t>
      </w:r>
    </w:p>
    <w:p w:rsidR="00E0509E" w:rsidRPr="00E70363" w:rsidRDefault="00E0509E" w:rsidP="007D669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Which more closely resembles an absorption spectrum?</w:t>
      </w:r>
    </w:p>
    <w:p w:rsidR="007D669B" w:rsidRDefault="007D669B" w:rsidP="00C1354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13540" w:rsidRPr="0026030D" w:rsidRDefault="0026030D" w:rsidP="0026030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26030D">
        <w:rPr>
          <w:rFonts w:ascii="Times New Roman" w:hAnsi="Times New Roman" w:cs="Times New Roman"/>
          <w:noProof/>
          <w:color w:val="FF0000"/>
          <w:sz w:val="24"/>
          <w:szCs w:val="24"/>
        </w:rPr>
        <w:t>In a fluorescence emission spectrum, the excitation wavelength is held constant and the</w:t>
      </w:r>
      <w:r w:rsidRPr="0026030D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</w:t>
      </w:r>
      <w:r w:rsidRPr="0026030D">
        <w:rPr>
          <w:rFonts w:ascii="Times New Roman" w:hAnsi="Times New Roman" w:cs="Times New Roman"/>
          <w:noProof/>
          <w:color w:val="FF0000"/>
          <w:sz w:val="24"/>
          <w:szCs w:val="24"/>
        </w:rPr>
        <w:t>emission intensity is measured as a function of the emission wavelength. In an excitation</w:t>
      </w:r>
      <w:r w:rsidRPr="0026030D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</w:t>
      </w:r>
      <w:r w:rsidRPr="0026030D">
        <w:rPr>
          <w:rFonts w:ascii="Times New Roman" w:hAnsi="Times New Roman" w:cs="Times New Roman"/>
          <w:noProof/>
          <w:color w:val="FF0000"/>
          <w:sz w:val="24"/>
          <w:szCs w:val="24"/>
        </w:rPr>
        <w:t>spectrum, the emission is measured at one wavelength while the excitation wavelengths are</w:t>
      </w:r>
      <w:r w:rsidRPr="0026030D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</w:t>
      </w:r>
      <w:r w:rsidRPr="0026030D">
        <w:rPr>
          <w:rFonts w:ascii="Times New Roman" w:hAnsi="Times New Roman" w:cs="Times New Roman"/>
          <w:noProof/>
          <w:color w:val="FF0000"/>
          <w:sz w:val="24"/>
          <w:szCs w:val="24"/>
        </w:rPr>
        <w:t>scanned. The excitation spectrum yields those wavelengths that are responsible for fluorescence</w:t>
      </w:r>
      <w:r w:rsidRPr="0026030D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</w:t>
      </w:r>
      <w:r w:rsidRPr="0026030D">
        <w:rPr>
          <w:rFonts w:ascii="Times New Roman" w:hAnsi="Times New Roman" w:cs="Times New Roman"/>
          <w:noProof/>
          <w:color w:val="FF0000"/>
          <w:sz w:val="24"/>
          <w:szCs w:val="24"/>
        </w:rPr>
        <w:t>emission which are those that absorb radiation.</w:t>
      </w:r>
    </w:p>
    <w:p w:rsidR="00C13540" w:rsidRDefault="00C13540" w:rsidP="00C1354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13540" w:rsidRPr="00E70363" w:rsidRDefault="00C13540" w:rsidP="00C1354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71C2" w:rsidRDefault="009E71C2" w:rsidP="009E71C2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E0509E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="00E0509E">
        <w:rPr>
          <w:rFonts w:ascii="Times New Roman" w:hAnsi="Times New Roman" w:cs="Times New Roman"/>
          <w:sz w:val="24"/>
          <w:szCs w:val="24"/>
        </w:rPr>
        <w:t>chemiluminescence</w:t>
      </w:r>
      <w:proofErr w:type="spellEnd"/>
      <w:r w:rsidR="00E0509E">
        <w:rPr>
          <w:rFonts w:ascii="Times New Roman" w:hAnsi="Times New Roman" w:cs="Times New Roman"/>
          <w:sz w:val="24"/>
          <w:szCs w:val="24"/>
        </w:rPr>
        <w:t xml:space="preserve">? What instrumentation do we need to measure </w:t>
      </w:r>
      <w:proofErr w:type="spellStart"/>
      <w:r w:rsidR="00E0509E">
        <w:rPr>
          <w:rFonts w:ascii="Times New Roman" w:hAnsi="Times New Roman" w:cs="Times New Roman"/>
          <w:sz w:val="24"/>
          <w:szCs w:val="24"/>
        </w:rPr>
        <w:t>chemiluminescence</w:t>
      </w:r>
      <w:proofErr w:type="spellEnd"/>
      <w:r w:rsidR="00E0509E">
        <w:rPr>
          <w:rFonts w:ascii="Times New Roman" w:hAnsi="Times New Roman" w:cs="Times New Roman"/>
          <w:sz w:val="24"/>
          <w:szCs w:val="24"/>
        </w:rPr>
        <w:t>?</w:t>
      </w:r>
    </w:p>
    <w:p w:rsidR="001049CC" w:rsidRDefault="001049CC" w:rsidP="009E71C2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030D" w:rsidRPr="0026030D" w:rsidRDefault="0026030D" w:rsidP="0026030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6030D">
        <w:rPr>
          <w:rFonts w:ascii="Times New Roman" w:hAnsi="Times New Roman" w:cs="Times New Roman"/>
          <w:color w:val="FF0000"/>
          <w:sz w:val="24"/>
          <w:szCs w:val="24"/>
        </w:rPr>
        <w:t>Chemiluminescence</w:t>
      </w:r>
      <w:proofErr w:type="spellEnd"/>
      <w:r w:rsidRPr="0026030D">
        <w:rPr>
          <w:rFonts w:ascii="Times New Roman" w:hAnsi="Times New Roman" w:cs="Times New Roman"/>
          <w:color w:val="FF0000"/>
          <w:sz w:val="24"/>
          <w:szCs w:val="24"/>
        </w:rPr>
        <w:t xml:space="preserve"> is produced when a chemical reaction yields an</w:t>
      </w:r>
      <w:r w:rsidRPr="002603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6030D">
        <w:rPr>
          <w:rFonts w:ascii="Times New Roman" w:hAnsi="Times New Roman" w:cs="Times New Roman"/>
          <w:color w:val="FF0000"/>
          <w:sz w:val="24"/>
          <w:szCs w:val="24"/>
        </w:rPr>
        <w:t>excited species that emits light.</w:t>
      </w:r>
    </w:p>
    <w:p w:rsidR="0026030D" w:rsidRPr="0026030D" w:rsidRDefault="0026030D" w:rsidP="0026030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6030D">
        <w:rPr>
          <w:rFonts w:ascii="Times New Roman" w:hAnsi="Times New Roman" w:cs="Times New Roman"/>
          <w:color w:val="FF0000"/>
          <w:sz w:val="24"/>
          <w:szCs w:val="24"/>
        </w:rPr>
        <w:t xml:space="preserve">Instrumentation for </w:t>
      </w:r>
      <w:proofErr w:type="spellStart"/>
      <w:r w:rsidRPr="0026030D">
        <w:rPr>
          <w:rFonts w:ascii="Times New Roman" w:hAnsi="Times New Roman" w:cs="Times New Roman"/>
          <w:color w:val="FF0000"/>
          <w:sz w:val="24"/>
          <w:szCs w:val="24"/>
        </w:rPr>
        <w:t>chemiluminescence</w:t>
      </w:r>
      <w:proofErr w:type="spellEnd"/>
      <w:r w:rsidRPr="002603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6030D">
        <w:rPr>
          <w:rFonts w:ascii="Times New Roman" w:hAnsi="Times New Roman" w:cs="Times New Roman"/>
          <w:color w:val="FF0000"/>
          <w:sz w:val="24"/>
          <w:szCs w:val="24"/>
        </w:rPr>
        <w:t xml:space="preserve">detection is </w:t>
      </w:r>
      <w:r w:rsidRPr="0026030D">
        <w:rPr>
          <w:rFonts w:ascii="Times New Roman" w:hAnsi="Times New Roman" w:cs="Times New Roman"/>
          <w:color w:val="FF0000"/>
          <w:sz w:val="24"/>
          <w:szCs w:val="24"/>
        </w:rPr>
        <w:t xml:space="preserve">simple. The main part is typically photomultiplier tube, while </w:t>
      </w:r>
      <w:proofErr w:type="spellStart"/>
      <w:r w:rsidRPr="0026030D">
        <w:rPr>
          <w:rFonts w:ascii="Times New Roman" w:hAnsi="Times New Roman" w:cs="Times New Roman"/>
          <w:color w:val="FF0000"/>
          <w:sz w:val="24"/>
          <w:szCs w:val="24"/>
        </w:rPr>
        <w:t>monochromator</w:t>
      </w:r>
      <w:proofErr w:type="spellEnd"/>
      <w:r w:rsidRPr="0026030D">
        <w:rPr>
          <w:rFonts w:ascii="Times New Roman" w:hAnsi="Times New Roman" w:cs="Times New Roman"/>
          <w:color w:val="FF0000"/>
          <w:sz w:val="24"/>
          <w:szCs w:val="24"/>
        </w:rPr>
        <w:t xml:space="preserve"> is not required.</w:t>
      </w:r>
    </w:p>
    <w:p w:rsidR="0026030D" w:rsidRDefault="0026030D" w:rsidP="0026030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6030D" w:rsidSect="00466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F9"/>
    <w:rsid w:val="00014777"/>
    <w:rsid w:val="00045AA2"/>
    <w:rsid w:val="000538F1"/>
    <w:rsid w:val="001049CC"/>
    <w:rsid w:val="001E440F"/>
    <w:rsid w:val="0021029A"/>
    <w:rsid w:val="00253D30"/>
    <w:rsid w:val="00256855"/>
    <w:rsid w:val="0026030D"/>
    <w:rsid w:val="00260D40"/>
    <w:rsid w:val="00304BC0"/>
    <w:rsid w:val="003245BD"/>
    <w:rsid w:val="003A0C1B"/>
    <w:rsid w:val="003E367F"/>
    <w:rsid w:val="00464EDF"/>
    <w:rsid w:val="004660F9"/>
    <w:rsid w:val="004B2DC9"/>
    <w:rsid w:val="005F2A86"/>
    <w:rsid w:val="006A7D2A"/>
    <w:rsid w:val="007D30ED"/>
    <w:rsid w:val="007D669B"/>
    <w:rsid w:val="00840BCC"/>
    <w:rsid w:val="008E662C"/>
    <w:rsid w:val="009236BC"/>
    <w:rsid w:val="00957173"/>
    <w:rsid w:val="00977273"/>
    <w:rsid w:val="00991C2F"/>
    <w:rsid w:val="009925EB"/>
    <w:rsid w:val="00996D34"/>
    <w:rsid w:val="009E71C2"/>
    <w:rsid w:val="00A732AA"/>
    <w:rsid w:val="00A95FAF"/>
    <w:rsid w:val="00AC6D87"/>
    <w:rsid w:val="00B717D3"/>
    <w:rsid w:val="00C13540"/>
    <w:rsid w:val="00C46D42"/>
    <w:rsid w:val="00DD1BE1"/>
    <w:rsid w:val="00E0509E"/>
    <w:rsid w:val="00E518EC"/>
    <w:rsid w:val="00E9172A"/>
    <w:rsid w:val="00F002FC"/>
    <w:rsid w:val="00F458A1"/>
    <w:rsid w:val="00F7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7B85"/>
  <w15:chartTrackingRefBased/>
  <w15:docId w15:val="{C406A92E-77E6-49B8-BD37-73AAD68E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2022-04-01T03:33:00Z</dcterms:created>
  <dcterms:modified xsi:type="dcterms:W3CDTF">2022-04-01T03:36:00Z</dcterms:modified>
</cp:coreProperties>
</file>