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A38CB" w14:textId="45CAF445" w:rsidR="00DC7ACC" w:rsidRDefault="00350BE1" w:rsidP="00154596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609E46B" wp14:editId="7A040C11">
                <wp:simplePos x="0" y="0"/>
                <wp:positionH relativeFrom="margin">
                  <wp:align>right</wp:align>
                </wp:positionH>
                <wp:positionV relativeFrom="topMargin">
                  <wp:align>bottom</wp:align>
                </wp:positionV>
                <wp:extent cx="914400" cy="274320"/>
                <wp:effectExtent l="0" t="0" r="19050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612FF" w14:textId="673B9286" w:rsidR="00350BE1" w:rsidRPr="005B689E" w:rsidRDefault="00350BE1" w:rsidP="00350BE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B689E">
                              <w:rPr>
                                <w:b/>
                              </w:rPr>
                              <w:t xml:space="preserve">Sample </w:t>
                            </w:r>
                            <w:r>
                              <w:rPr>
                                <w:b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9E4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.8pt;margin-top:0;width:1in;height:21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bottom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">
                <v:textbox>
                  <w:txbxContent>
                    <w:p w14:paraId="6FA612FF" w14:textId="673B9286" w:rsidR="00350BE1" w:rsidRPr="005B689E" w:rsidRDefault="00350BE1" w:rsidP="00350BE1">
                      <w:pPr>
                        <w:jc w:val="center"/>
                        <w:rPr>
                          <w:b/>
                        </w:rPr>
                      </w:pPr>
                      <w:r w:rsidRPr="005B689E">
                        <w:rPr>
                          <w:b/>
                        </w:rPr>
                        <w:t xml:space="preserve">Sample </w:t>
                      </w:r>
                      <w:r>
                        <w:rPr>
                          <w:b/>
                        </w:rPr>
                        <w:t>G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DC7ACC">
        <w:rPr>
          <w:lang w:val="en-US"/>
        </w:rPr>
        <w:t xml:space="preserve">To: </w:t>
      </w:r>
      <w:r w:rsidR="00797BF6">
        <w:rPr>
          <w:lang w:val="en-US"/>
        </w:rPr>
        <w:t>Andy Leong &lt;Andy_Leong@gmail.com&gt;</w:t>
      </w:r>
    </w:p>
    <w:p w14:paraId="36DE1BB1" w14:textId="0C806B57" w:rsidR="00DC7ACC" w:rsidRDefault="00DC7ACC" w:rsidP="00154596">
      <w:pPr>
        <w:rPr>
          <w:lang w:val="en-US"/>
        </w:rPr>
      </w:pPr>
      <w:r>
        <w:rPr>
          <w:lang w:val="en-US"/>
        </w:rPr>
        <w:t>From:</w:t>
      </w:r>
      <w:r w:rsidR="00797BF6">
        <w:rPr>
          <w:lang w:val="en-US"/>
        </w:rPr>
        <w:t xml:space="preserve"> Jenn Tang &lt;Jenn_Tang@gmail.com&gt;</w:t>
      </w:r>
    </w:p>
    <w:p w14:paraId="35A29E41" w14:textId="2D2B90BE" w:rsidR="00797BF6" w:rsidRDefault="00797BF6" w:rsidP="00154596">
      <w:pPr>
        <w:rPr>
          <w:lang w:val="en-US"/>
        </w:rPr>
      </w:pPr>
      <w:r>
        <w:rPr>
          <w:lang w:val="en-US"/>
        </w:rPr>
        <w:t>Date: 6</w:t>
      </w:r>
      <w:r w:rsidRPr="00797BF6">
        <w:rPr>
          <w:vertAlign w:val="superscript"/>
          <w:lang w:val="en-US"/>
        </w:rPr>
        <w:t>th</w:t>
      </w:r>
      <w:r>
        <w:rPr>
          <w:lang w:val="en-US"/>
        </w:rPr>
        <w:t xml:space="preserve"> August 2020</w:t>
      </w:r>
    </w:p>
    <w:p w14:paraId="6407C184" w14:textId="78FCB20F" w:rsidR="00797BF6" w:rsidRDefault="00DC7ACC" w:rsidP="00154596">
      <w:pPr>
        <w:rPr>
          <w:lang w:val="en-US"/>
        </w:rPr>
      </w:pPr>
      <w:r>
        <w:rPr>
          <w:lang w:val="en-US"/>
        </w:rPr>
        <w:t>Subject:</w:t>
      </w:r>
      <w:r w:rsidR="00797BF6">
        <w:rPr>
          <w:lang w:val="en-US"/>
        </w:rPr>
        <w:t xml:space="preserve"> Draft to Mr Chye Beng Hock of New World Construction</w:t>
      </w:r>
    </w:p>
    <w:p w14:paraId="1147F172" w14:textId="77777777" w:rsidR="00D15ACB" w:rsidRDefault="00D15ACB" w:rsidP="00154596">
      <w:pPr>
        <w:rPr>
          <w:lang w:val="en-US"/>
        </w:rPr>
      </w:pPr>
    </w:p>
    <w:p w14:paraId="11B5B574" w14:textId="10066FF8" w:rsidR="00797BF6" w:rsidRDefault="00797BF6" w:rsidP="00154596">
      <w:pPr>
        <w:rPr>
          <w:lang w:val="en-US"/>
        </w:rPr>
      </w:pPr>
      <w:r>
        <w:rPr>
          <w:lang w:val="en-US"/>
        </w:rPr>
        <w:t>Dear Andy,</w:t>
      </w:r>
    </w:p>
    <w:p w14:paraId="6202307E" w14:textId="77777777" w:rsidR="00D15ACB" w:rsidRDefault="00D15ACB" w:rsidP="00154596">
      <w:pPr>
        <w:rPr>
          <w:lang w:val="en-US"/>
        </w:rPr>
      </w:pPr>
      <w:bookmarkStart w:id="0" w:name="_GoBack"/>
      <w:bookmarkEnd w:id="0"/>
    </w:p>
    <w:p w14:paraId="404101DC" w14:textId="090B42D8" w:rsidR="00797BF6" w:rsidRDefault="00797BF6" w:rsidP="00154596">
      <w:pPr>
        <w:rPr>
          <w:lang w:val="en-US"/>
        </w:rPr>
      </w:pPr>
      <w:r>
        <w:rPr>
          <w:lang w:val="en-US"/>
        </w:rPr>
        <w:t>Here is the draft you have requested.</w:t>
      </w:r>
    </w:p>
    <w:p w14:paraId="10100F9F" w14:textId="77777777" w:rsidR="00D15ACB" w:rsidRDefault="00D15ACB" w:rsidP="00154596">
      <w:pPr>
        <w:rPr>
          <w:lang w:val="en-US"/>
        </w:rPr>
      </w:pPr>
    </w:p>
    <w:p w14:paraId="677247D3" w14:textId="1088C454" w:rsidR="00797BF6" w:rsidRDefault="006379C1" w:rsidP="00154596">
      <w:pPr>
        <w:rPr>
          <w:lang w:val="en-US"/>
        </w:rPr>
      </w:pPr>
      <w:r>
        <w:t>Best</w:t>
      </w:r>
      <w:r w:rsidR="00797BF6">
        <w:rPr>
          <w:lang w:val="en-US"/>
        </w:rPr>
        <w:t>,</w:t>
      </w:r>
    </w:p>
    <w:p w14:paraId="5B1966DB" w14:textId="3D094BBB" w:rsidR="00797BF6" w:rsidRDefault="00797BF6" w:rsidP="00154596">
      <w:pPr>
        <w:rPr>
          <w:lang w:val="en-US"/>
        </w:rPr>
      </w:pPr>
      <w:r>
        <w:rPr>
          <w:lang w:val="en-US"/>
        </w:rPr>
        <w:t>Jenn</w:t>
      </w:r>
    </w:p>
    <w:p w14:paraId="28AB0DB1" w14:textId="717694EB" w:rsidR="00797BF6" w:rsidRDefault="00797BF6" w:rsidP="00154596">
      <w:pPr>
        <w:rPr>
          <w:lang w:val="en-US"/>
        </w:rPr>
      </w:pPr>
      <w:r>
        <w:rPr>
          <w:lang w:val="en-US"/>
        </w:rPr>
        <w:t>__________________________________________________________________________________</w:t>
      </w:r>
    </w:p>
    <w:p w14:paraId="577CD3FA" w14:textId="01EC4897" w:rsidR="00836EE8" w:rsidRDefault="006379C1" w:rsidP="00154596">
      <w:pPr>
        <w:rPr>
          <w:lang w:val="en-US"/>
        </w:rPr>
      </w:pPr>
      <w:r>
        <w:rPr>
          <w:lang w:val="en-US"/>
        </w:rPr>
        <w:t>Subject:</w:t>
      </w:r>
      <w:r w:rsidR="001E6637">
        <w:rPr>
          <w:lang w:val="en-US"/>
        </w:rPr>
        <w:t xml:space="preserve"> </w:t>
      </w:r>
      <w:r w:rsidR="0085379F">
        <w:rPr>
          <w:lang w:val="en-US"/>
        </w:rPr>
        <w:t>Urgent</w:t>
      </w:r>
      <w:r w:rsidR="0042026D">
        <w:rPr>
          <w:lang w:val="en-US"/>
        </w:rPr>
        <w:t xml:space="preserve"> Reminder to </w:t>
      </w:r>
      <w:r w:rsidR="00F00269">
        <w:rPr>
          <w:lang w:val="en-US"/>
        </w:rPr>
        <w:t xml:space="preserve">Heed </w:t>
      </w:r>
      <w:r w:rsidR="00EF0AB0">
        <w:rPr>
          <w:lang w:val="en-US"/>
        </w:rPr>
        <w:t>National Environmental Agency (NEA)</w:t>
      </w:r>
      <w:r w:rsidR="006B101F">
        <w:rPr>
          <w:lang w:val="en-US"/>
        </w:rPr>
        <w:t xml:space="preserve"> Guidelines</w:t>
      </w:r>
    </w:p>
    <w:p w14:paraId="3E20B182" w14:textId="77777777" w:rsidR="00836EE8" w:rsidRDefault="00836EE8" w:rsidP="00154596">
      <w:pPr>
        <w:rPr>
          <w:lang w:val="en-US"/>
        </w:rPr>
      </w:pPr>
    </w:p>
    <w:p w14:paraId="067AB1D6" w14:textId="2C706B18" w:rsidR="00836EE8" w:rsidRDefault="00836EE8" w:rsidP="00154596">
      <w:pPr>
        <w:rPr>
          <w:lang w:val="en-US"/>
        </w:rPr>
      </w:pPr>
      <w:r>
        <w:rPr>
          <w:lang w:val="en-US"/>
        </w:rPr>
        <w:t>Dear Mr Chye,</w:t>
      </w:r>
    </w:p>
    <w:p w14:paraId="6FC94FD5" w14:textId="19088F99" w:rsidR="008B25E6" w:rsidRDefault="008B25E6" w:rsidP="00154596">
      <w:pPr>
        <w:rPr>
          <w:lang w:val="en-US"/>
        </w:rPr>
      </w:pPr>
    </w:p>
    <w:p w14:paraId="7879A5BD" w14:textId="05E1EAFA" w:rsidR="008B25E6" w:rsidRPr="003E2DCF" w:rsidRDefault="008B25E6" w:rsidP="00154596">
      <w:pPr>
        <w:rPr>
          <w:lang w:val="en-US"/>
        </w:rPr>
      </w:pPr>
      <w:r>
        <w:rPr>
          <w:lang w:val="en-US"/>
        </w:rPr>
        <w:t xml:space="preserve">I am Andy Leong, </w:t>
      </w:r>
      <w:r w:rsidR="009553FD">
        <w:rPr>
          <w:lang w:val="en-US"/>
        </w:rPr>
        <w:t>Team Leader, in-charge of</w:t>
      </w:r>
      <w:r w:rsidR="000750DA">
        <w:rPr>
          <w:lang w:val="en-US"/>
        </w:rPr>
        <w:t xml:space="preserve"> </w:t>
      </w:r>
      <w:r w:rsidR="000750DA" w:rsidRPr="00EC38CC">
        <w:rPr>
          <w:lang w:val="en-US"/>
        </w:rPr>
        <w:t>The Plains</w:t>
      </w:r>
      <w:r w:rsidR="000750DA">
        <w:rPr>
          <w:lang w:val="en-US"/>
        </w:rPr>
        <w:t xml:space="preserve"> project by </w:t>
      </w:r>
      <w:r w:rsidR="00C66A6A">
        <w:rPr>
          <w:lang w:val="en-US"/>
        </w:rPr>
        <w:t>Dream Builders Limited (DBL)</w:t>
      </w:r>
      <w:r w:rsidR="00DC3176">
        <w:rPr>
          <w:lang w:val="en-US"/>
        </w:rPr>
        <w:t xml:space="preserve"> and I had called you earlier today to </w:t>
      </w:r>
      <w:r w:rsidR="00CC3EC2">
        <w:rPr>
          <w:lang w:val="en-US"/>
        </w:rPr>
        <w:t xml:space="preserve">bring some </w:t>
      </w:r>
      <w:r w:rsidR="00BE4C3C">
        <w:rPr>
          <w:lang w:val="en-US"/>
        </w:rPr>
        <w:t>pressing</w:t>
      </w:r>
      <w:r w:rsidR="00CC3EC2">
        <w:rPr>
          <w:lang w:val="en-US"/>
        </w:rPr>
        <w:t xml:space="preserve"> matters to your attention.</w:t>
      </w:r>
      <w:r w:rsidR="00166C2A">
        <w:rPr>
          <w:lang w:val="en-US"/>
        </w:rPr>
        <w:t xml:space="preserve"> </w:t>
      </w:r>
      <w:r w:rsidR="003A6844">
        <w:rPr>
          <w:lang w:val="en-US"/>
        </w:rPr>
        <w:t xml:space="preserve">I hope that by the end of this email, </w:t>
      </w:r>
      <w:r w:rsidR="000F693B">
        <w:rPr>
          <w:lang w:val="en-US"/>
        </w:rPr>
        <w:t xml:space="preserve">your attitudes towards dengue and </w:t>
      </w:r>
      <w:r w:rsidR="00AF35C5">
        <w:rPr>
          <w:lang w:val="en-US"/>
        </w:rPr>
        <w:t xml:space="preserve">the guidelines placed by NEA would have changed. </w:t>
      </w:r>
      <w:r w:rsidR="00733671">
        <w:rPr>
          <w:lang w:val="en-US"/>
        </w:rPr>
        <w:t xml:space="preserve">With the rise of dengue cases throughout Singapore, it </w:t>
      </w:r>
      <w:r w:rsidR="003306C8">
        <w:rPr>
          <w:lang w:val="en-US"/>
        </w:rPr>
        <w:t>is paramount that everyone who live and work on this island heed the rules and guidelines of the NEA.</w:t>
      </w:r>
      <w:r w:rsidR="000E7BAA">
        <w:rPr>
          <w:lang w:val="en-US"/>
        </w:rPr>
        <w:t xml:space="preserve"> All organizations should </w:t>
      </w:r>
      <w:r w:rsidR="00A05750">
        <w:rPr>
          <w:lang w:val="en-US"/>
        </w:rPr>
        <w:t>prevent the spread of dengue wherever possible, both our o</w:t>
      </w:r>
      <w:r w:rsidR="00AE5CAE">
        <w:rPr>
          <w:lang w:val="en-US"/>
        </w:rPr>
        <w:t xml:space="preserve">rganizations included. This is especially true when our </w:t>
      </w:r>
      <w:r w:rsidR="003E2DCF">
        <w:rPr>
          <w:lang w:val="en-US"/>
        </w:rPr>
        <w:t xml:space="preserve">project; </w:t>
      </w:r>
      <w:r w:rsidR="003E2DCF" w:rsidRPr="00EC38CC">
        <w:rPr>
          <w:lang w:val="en-US"/>
        </w:rPr>
        <w:t>The Plains</w:t>
      </w:r>
      <w:r w:rsidR="003E2DCF">
        <w:rPr>
          <w:lang w:val="en-US"/>
        </w:rPr>
        <w:t xml:space="preserve"> is located within one of the hotspots of dengue.</w:t>
      </w:r>
      <w:r w:rsidR="00CB70A0">
        <w:rPr>
          <w:lang w:val="en-US"/>
        </w:rPr>
        <w:t xml:space="preserve"> As a matter of fact,</w:t>
      </w:r>
      <w:r w:rsidR="009D47BA">
        <w:rPr>
          <w:lang w:val="en-US"/>
        </w:rPr>
        <w:t xml:space="preserve"> </w:t>
      </w:r>
      <w:r w:rsidR="00E001EA">
        <w:rPr>
          <w:lang w:val="en-US"/>
        </w:rPr>
        <w:t>Sunshine Suites</w:t>
      </w:r>
      <w:r w:rsidR="009D47BA">
        <w:rPr>
          <w:lang w:val="en-US"/>
        </w:rPr>
        <w:t>, the construction project adjacent to ours</w:t>
      </w:r>
      <w:r w:rsidR="00853716">
        <w:rPr>
          <w:lang w:val="en-US"/>
        </w:rPr>
        <w:t xml:space="preserve"> </w:t>
      </w:r>
      <w:r w:rsidR="002D0EF7">
        <w:rPr>
          <w:lang w:val="en-US"/>
        </w:rPr>
        <w:t xml:space="preserve">recently </w:t>
      </w:r>
      <w:r w:rsidR="00482A19">
        <w:rPr>
          <w:lang w:val="en-US"/>
        </w:rPr>
        <w:t>made the headlines as their contractor was issued a Stop Work Order (SWO)</w:t>
      </w:r>
      <w:r w:rsidR="00B50C7C">
        <w:rPr>
          <w:lang w:val="en-US"/>
        </w:rPr>
        <w:t xml:space="preserve"> </w:t>
      </w:r>
      <w:r w:rsidR="00852845">
        <w:rPr>
          <w:lang w:val="en-US"/>
        </w:rPr>
        <w:t xml:space="preserve">when </w:t>
      </w:r>
      <w:r w:rsidR="00F33E05">
        <w:rPr>
          <w:lang w:val="en-US"/>
        </w:rPr>
        <w:t>mosquito breeding areas were found on their construction site.</w:t>
      </w:r>
    </w:p>
    <w:p w14:paraId="07429AD1" w14:textId="799CA540" w:rsidR="004D06EE" w:rsidRDefault="00F00269" w:rsidP="00154596">
      <w:pPr>
        <w:rPr>
          <w:lang w:val="en-US"/>
        </w:rPr>
      </w:pPr>
      <w:r>
        <w:rPr>
          <w:lang w:val="en-US"/>
        </w:rPr>
        <w:t xml:space="preserve"> </w:t>
      </w:r>
    </w:p>
    <w:p w14:paraId="1534C780" w14:textId="5D38AB78" w:rsidR="007860BA" w:rsidRDefault="007860BA" w:rsidP="00154596">
      <w:pPr>
        <w:rPr>
          <w:lang w:val="en-US"/>
        </w:rPr>
      </w:pPr>
      <w:r>
        <w:rPr>
          <w:lang w:val="en-US"/>
        </w:rPr>
        <w:t xml:space="preserve">I would like to bring this matter to your attention because </w:t>
      </w:r>
      <w:r w:rsidR="00483453">
        <w:rPr>
          <w:lang w:val="en-US"/>
        </w:rPr>
        <w:t>a lot</w:t>
      </w:r>
      <w:r w:rsidR="00BB4C3B">
        <w:rPr>
          <w:lang w:val="en-US"/>
        </w:rPr>
        <w:t xml:space="preserve"> is at stake if we were found to be negligent in abiding the law.</w:t>
      </w:r>
      <w:r w:rsidR="00026F76">
        <w:rPr>
          <w:lang w:val="en-US"/>
        </w:rPr>
        <w:t xml:space="preserve"> </w:t>
      </w:r>
      <w:r w:rsidR="00857349">
        <w:rPr>
          <w:lang w:val="en-US"/>
        </w:rPr>
        <w:t>Both New World Construction</w:t>
      </w:r>
      <w:r w:rsidR="006A6ECD">
        <w:rPr>
          <w:lang w:val="en-US"/>
        </w:rPr>
        <w:t xml:space="preserve"> (NWC)</w:t>
      </w:r>
      <w:r w:rsidR="00857349">
        <w:rPr>
          <w:lang w:val="en-US"/>
        </w:rPr>
        <w:t xml:space="preserve"> and </w:t>
      </w:r>
      <w:r w:rsidR="006A6ECD">
        <w:rPr>
          <w:lang w:val="en-US"/>
        </w:rPr>
        <w:t>DBL</w:t>
      </w:r>
      <w:r w:rsidR="00857349">
        <w:rPr>
          <w:lang w:val="en-US"/>
        </w:rPr>
        <w:t xml:space="preserve"> </w:t>
      </w:r>
      <w:r w:rsidR="006A00B0">
        <w:rPr>
          <w:lang w:val="en-US"/>
        </w:rPr>
        <w:t xml:space="preserve">would </w:t>
      </w:r>
      <w:r w:rsidR="00C57B09">
        <w:rPr>
          <w:lang w:val="en-US"/>
        </w:rPr>
        <w:t>encounter substantial losses,</w:t>
      </w:r>
      <w:r w:rsidR="005E4BBA">
        <w:rPr>
          <w:lang w:val="en-US"/>
        </w:rPr>
        <w:t xml:space="preserve"> be it tangible or intangible.</w:t>
      </w:r>
      <w:r w:rsidR="00A66530">
        <w:rPr>
          <w:lang w:val="en-US"/>
        </w:rPr>
        <w:t xml:space="preserve"> </w:t>
      </w:r>
      <w:r w:rsidR="009C3124">
        <w:rPr>
          <w:lang w:val="en-US"/>
        </w:rPr>
        <w:t>It should be made clear that should our project be issued with a Stop Work Order</w:t>
      </w:r>
      <w:r w:rsidR="003A5266">
        <w:rPr>
          <w:lang w:val="en-US"/>
        </w:rPr>
        <w:t xml:space="preserve"> in the event that the </w:t>
      </w:r>
      <w:r w:rsidR="00671C93">
        <w:rPr>
          <w:lang w:val="en-US"/>
        </w:rPr>
        <w:t>construction site</w:t>
      </w:r>
      <w:r w:rsidR="003A5266">
        <w:rPr>
          <w:lang w:val="en-US"/>
        </w:rPr>
        <w:t xml:space="preserve"> is a breeding ground for mosquito</w:t>
      </w:r>
      <w:r w:rsidR="00671C93">
        <w:rPr>
          <w:lang w:val="en-US"/>
        </w:rPr>
        <w:t>e</w:t>
      </w:r>
      <w:r w:rsidR="003A5266">
        <w:rPr>
          <w:lang w:val="en-US"/>
        </w:rPr>
        <w:t xml:space="preserve">s, we </w:t>
      </w:r>
      <w:r w:rsidR="00602A56">
        <w:rPr>
          <w:lang w:val="en-US"/>
        </w:rPr>
        <w:t>would be unable to</w:t>
      </w:r>
      <w:r w:rsidR="0087645C">
        <w:rPr>
          <w:lang w:val="en-US"/>
        </w:rPr>
        <w:t xml:space="preserve"> carry on with the project</w:t>
      </w:r>
      <w:r w:rsidR="003A5266">
        <w:rPr>
          <w:lang w:val="en-US"/>
        </w:rPr>
        <w:t xml:space="preserve"> </w:t>
      </w:r>
      <w:r w:rsidR="00924E5E">
        <w:rPr>
          <w:lang w:val="en-US"/>
        </w:rPr>
        <w:t>that is a</w:t>
      </w:r>
      <w:r w:rsidR="003A5266">
        <w:rPr>
          <w:lang w:val="en-US"/>
        </w:rPr>
        <w:t xml:space="preserve">lready </w:t>
      </w:r>
      <w:r w:rsidR="00924E5E">
        <w:rPr>
          <w:lang w:val="en-US"/>
        </w:rPr>
        <w:t xml:space="preserve">on </w:t>
      </w:r>
      <w:r w:rsidR="00FA37B0">
        <w:rPr>
          <w:lang w:val="en-US"/>
        </w:rPr>
        <w:t>a tight</w:t>
      </w:r>
      <w:r w:rsidR="003A5266">
        <w:rPr>
          <w:lang w:val="en-US"/>
        </w:rPr>
        <w:t xml:space="preserve"> schedule. On your end, </w:t>
      </w:r>
      <w:r w:rsidR="007E5C7F">
        <w:rPr>
          <w:lang w:val="en-US"/>
        </w:rPr>
        <w:t>NWC</w:t>
      </w:r>
      <w:r w:rsidR="003A5266">
        <w:rPr>
          <w:lang w:val="en-US"/>
        </w:rPr>
        <w:t xml:space="preserve"> </w:t>
      </w:r>
      <w:r w:rsidR="00BC6400">
        <w:rPr>
          <w:lang w:val="en-US"/>
        </w:rPr>
        <w:t xml:space="preserve">would have to pay the fines </w:t>
      </w:r>
      <w:r w:rsidR="009F5D79">
        <w:rPr>
          <w:lang w:val="en-US"/>
        </w:rPr>
        <w:t xml:space="preserve">of up to $50,000 for not </w:t>
      </w:r>
      <w:r w:rsidR="00D225BB">
        <w:rPr>
          <w:lang w:val="en-US"/>
        </w:rPr>
        <w:t>adhering to NEA guidelines</w:t>
      </w:r>
      <w:r w:rsidR="004914F9">
        <w:rPr>
          <w:lang w:val="en-US"/>
        </w:rPr>
        <w:t xml:space="preserve"> in addition to liquidated damages to </w:t>
      </w:r>
      <w:r w:rsidR="007E5C7F">
        <w:rPr>
          <w:lang w:val="en-US"/>
        </w:rPr>
        <w:t>DBL</w:t>
      </w:r>
      <w:r w:rsidR="004914F9">
        <w:rPr>
          <w:lang w:val="en-US"/>
        </w:rPr>
        <w:t xml:space="preserve"> of </w:t>
      </w:r>
      <w:r w:rsidR="009E6A80">
        <w:rPr>
          <w:lang w:val="en-US"/>
        </w:rPr>
        <w:t>$100,000 for every day of delay.</w:t>
      </w:r>
    </w:p>
    <w:p w14:paraId="2D0BC4AB" w14:textId="77777777" w:rsidR="007E5C7F" w:rsidRDefault="007E5C7F" w:rsidP="00154596">
      <w:pPr>
        <w:rPr>
          <w:lang w:val="en-US"/>
        </w:rPr>
      </w:pPr>
    </w:p>
    <w:p w14:paraId="472C8931" w14:textId="544AE099" w:rsidR="008F0DA6" w:rsidRDefault="008F0DA6" w:rsidP="00154596">
      <w:pPr>
        <w:rPr>
          <w:lang w:val="en-US"/>
        </w:rPr>
      </w:pPr>
      <w:r>
        <w:rPr>
          <w:lang w:val="en-US"/>
        </w:rPr>
        <w:t xml:space="preserve">As </w:t>
      </w:r>
      <w:r w:rsidR="003E5FE2">
        <w:rPr>
          <w:lang w:val="en-US"/>
        </w:rPr>
        <w:t xml:space="preserve">well-established corporations, both our companies </w:t>
      </w:r>
      <w:r w:rsidR="00AE083C">
        <w:rPr>
          <w:lang w:val="en-US"/>
        </w:rPr>
        <w:t xml:space="preserve">have the responsibility to </w:t>
      </w:r>
      <w:r w:rsidR="008D3340">
        <w:rPr>
          <w:lang w:val="en-US"/>
        </w:rPr>
        <w:t xml:space="preserve">exercise ethical </w:t>
      </w:r>
      <w:r w:rsidR="00B81E84">
        <w:rPr>
          <w:lang w:val="en-US"/>
        </w:rPr>
        <w:t>practices</w:t>
      </w:r>
      <w:r w:rsidR="00C16925">
        <w:rPr>
          <w:lang w:val="en-US"/>
        </w:rPr>
        <w:t>. This mean</w:t>
      </w:r>
      <w:r w:rsidR="005602CC">
        <w:rPr>
          <w:lang w:val="en-US"/>
        </w:rPr>
        <w:t>s that the well</w:t>
      </w:r>
      <w:r w:rsidR="00B9747F">
        <w:rPr>
          <w:lang w:val="en-US"/>
        </w:rPr>
        <w:t>-</w:t>
      </w:r>
      <w:r w:rsidR="005602CC">
        <w:rPr>
          <w:lang w:val="en-US"/>
        </w:rPr>
        <w:t xml:space="preserve">being of the </w:t>
      </w:r>
      <w:r w:rsidR="00B81E84">
        <w:rPr>
          <w:lang w:val="en-US"/>
        </w:rPr>
        <w:t>community is put</w:t>
      </w:r>
      <w:r w:rsidR="005602CC">
        <w:rPr>
          <w:lang w:val="en-US"/>
        </w:rPr>
        <w:t xml:space="preserve"> into cons</w:t>
      </w:r>
      <w:r w:rsidR="008D36A6">
        <w:rPr>
          <w:lang w:val="en-US"/>
        </w:rPr>
        <w:t xml:space="preserve">ideration </w:t>
      </w:r>
      <w:r w:rsidR="00B81E84">
        <w:rPr>
          <w:lang w:val="en-US"/>
        </w:rPr>
        <w:t>when making decisions</w:t>
      </w:r>
      <w:r w:rsidR="00373591">
        <w:rPr>
          <w:lang w:val="en-US"/>
        </w:rPr>
        <w:t xml:space="preserve"> and conducting our operations</w:t>
      </w:r>
      <w:r w:rsidR="008D36A6">
        <w:rPr>
          <w:lang w:val="en-US"/>
        </w:rPr>
        <w:t>.</w:t>
      </w:r>
      <w:r w:rsidR="00E121E9">
        <w:rPr>
          <w:lang w:val="en-US"/>
        </w:rPr>
        <w:t xml:space="preserve"> Thus, in this case, we need to play our part, despite the trouble</w:t>
      </w:r>
      <w:r w:rsidR="00CA31DB">
        <w:rPr>
          <w:lang w:val="en-US"/>
        </w:rPr>
        <w:t xml:space="preserve"> to practice our due diligence to prevent mosquitoes from breeding on the grounds of our construction site.</w:t>
      </w:r>
      <w:r w:rsidR="008E591E">
        <w:rPr>
          <w:lang w:val="en-US"/>
        </w:rPr>
        <w:t xml:space="preserve"> </w:t>
      </w:r>
      <w:r w:rsidR="00726198">
        <w:rPr>
          <w:lang w:val="en-US"/>
        </w:rPr>
        <w:t>Even though the fatality rate of dengue infections is relatively low in Singapore, this does not mean that we can turn a blind eye on the ende</w:t>
      </w:r>
      <w:r w:rsidR="00344A9D">
        <w:rPr>
          <w:lang w:val="en-US"/>
        </w:rPr>
        <w:t xml:space="preserve">mic. </w:t>
      </w:r>
      <w:r w:rsidR="008E591E">
        <w:rPr>
          <w:lang w:val="en-US"/>
        </w:rPr>
        <w:t xml:space="preserve">The last thing that I want for both our companies is </w:t>
      </w:r>
      <w:r w:rsidR="00504C29">
        <w:rPr>
          <w:lang w:val="en-US"/>
        </w:rPr>
        <w:t xml:space="preserve">to be a </w:t>
      </w:r>
      <w:r w:rsidR="00FF423F">
        <w:rPr>
          <w:lang w:val="en-US"/>
        </w:rPr>
        <w:t>scapegoat for the increase in dengue cases in the area.</w:t>
      </w:r>
      <w:r w:rsidR="00FA36F4">
        <w:rPr>
          <w:lang w:val="en-US"/>
        </w:rPr>
        <w:t xml:space="preserve"> This is especially true when our construction site is located in one of Singapore’s hotspots of dengue cases.</w:t>
      </w:r>
      <w:r w:rsidR="00756218">
        <w:rPr>
          <w:lang w:val="en-US"/>
        </w:rPr>
        <w:t xml:space="preserve"> More information on the dengue endemic in Singapore can be found </w:t>
      </w:r>
      <w:hyperlink r:id="rId7" w:history="1">
        <w:r w:rsidR="00756218" w:rsidRPr="0018439D">
          <w:rPr>
            <w:rStyle w:val="Hyperlink"/>
            <w:lang w:val="en-US"/>
          </w:rPr>
          <w:t>here</w:t>
        </w:r>
      </w:hyperlink>
      <w:r w:rsidR="00756218">
        <w:rPr>
          <w:lang w:val="en-US"/>
        </w:rPr>
        <w:t>.</w:t>
      </w:r>
    </w:p>
    <w:p w14:paraId="65E4EB7D" w14:textId="77777777" w:rsidR="00504C29" w:rsidRDefault="00504C29" w:rsidP="00154596">
      <w:pPr>
        <w:rPr>
          <w:lang w:val="en-US"/>
        </w:rPr>
      </w:pPr>
    </w:p>
    <w:p w14:paraId="54F5BE50" w14:textId="5ECC19AF" w:rsidR="004D06EE" w:rsidRDefault="00FF423F" w:rsidP="00154596">
      <w:pPr>
        <w:rPr>
          <w:lang w:val="en-US"/>
        </w:rPr>
      </w:pPr>
      <w:r>
        <w:rPr>
          <w:lang w:val="en-US"/>
        </w:rPr>
        <w:t>On a more personal level, as a team leader myself</w:t>
      </w:r>
      <w:r w:rsidR="003072CB">
        <w:rPr>
          <w:lang w:val="en-US"/>
        </w:rPr>
        <w:t>, I know the importance of saving face</w:t>
      </w:r>
      <w:r w:rsidR="009D47CC">
        <w:rPr>
          <w:lang w:val="en-US"/>
        </w:rPr>
        <w:t xml:space="preserve"> in the eyes of the public as well as our colleagues and especially our supervisors.</w:t>
      </w:r>
      <w:r w:rsidR="00C76AF0">
        <w:rPr>
          <w:lang w:val="en-US"/>
        </w:rPr>
        <w:t xml:space="preserve"> This is especially so when you are </w:t>
      </w:r>
      <w:r w:rsidR="00BD24D7">
        <w:rPr>
          <w:lang w:val="en-US"/>
        </w:rPr>
        <w:t xml:space="preserve">constantly on the radar of the most important person in the organization. </w:t>
      </w:r>
      <w:r w:rsidR="00584394">
        <w:rPr>
          <w:lang w:val="en-US"/>
        </w:rPr>
        <w:t xml:space="preserve">Thus, it would be in our best interests to meet the deadlines previously agreed on. The only way I see that happening is by </w:t>
      </w:r>
      <w:r w:rsidR="0073194B">
        <w:rPr>
          <w:lang w:val="en-US"/>
        </w:rPr>
        <w:t xml:space="preserve">ensuring that the construction project </w:t>
      </w:r>
      <w:r w:rsidR="00657CE0">
        <w:rPr>
          <w:lang w:val="en-US"/>
        </w:rPr>
        <w:t>progresses</w:t>
      </w:r>
      <w:r w:rsidR="0073194B">
        <w:rPr>
          <w:lang w:val="en-US"/>
        </w:rPr>
        <w:t xml:space="preserve"> smooth</w:t>
      </w:r>
      <w:r w:rsidR="00E63794">
        <w:rPr>
          <w:lang w:val="en-US"/>
        </w:rPr>
        <w:t>l</w:t>
      </w:r>
      <w:r w:rsidR="0073194B">
        <w:rPr>
          <w:lang w:val="en-US"/>
        </w:rPr>
        <w:t>y</w:t>
      </w:r>
      <w:r w:rsidR="001F3508">
        <w:rPr>
          <w:lang w:val="en-US"/>
        </w:rPr>
        <w:t xml:space="preserve"> </w:t>
      </w:r>
      <w:r w:rsidR="00706765">
        <w:rPr>
          <w:lang w:val="en-US"/>
        </w:rPr>
        <w:t>and</w:t>
      </w:r>
      <w:r w:rsidR="001F3508">
        <w:rPr>
          <w:lang w:val="en-US"/>
        </w:rPr>
        <w:t xml:space="preserve"> we pass every </w:t>
      </w:r>
      <w:r w:rsidR="003D404F">
        <w:rPr>
          <w:lang w:val="en-US"/>
        </w:rPr>
        <w:t xml:space="preserve">inspection </w:t>
      </w:r>
      <w:r w:rsidR="00706765">
        <w:rPr>
          <w:lang w:val="en-US"/>
        </w:rPr>
        <w:t xml:space="preserve">done </w:t>
      </w:r>
      <w:r w:rsidR="003D404F">
        <w:rPr>
          <w:lang w:val="en-US"/>
        </w:rPr>
        <w:t>by the NEA.</w:t>
      </w:r>
      <w:r w:rsidR="009312C5">
        <w:rPr>
          <w:lang w:val="en-US"/>
        </w:rPr>
        <w:t xml:space="preserve"> </w:t>
      </w:r>
      <w:r w:rsidR="003956DA">
        <w:rPr>
          <w:lang w:val="en-US"/>
        </w:rPr>
        <w:t>Therefore</w:t>
      </w:r>
      <w:r w:rsidR="004B0369">
        <w:rPr>
          <w:lang w:val="en-US"/>
        </w:rPr>
        <w:t xml:space="preserve">, I hope that </w:t>
      </w:r>
      <w:r w:rsidR="007F2EF8">
        <w:rPr>
          <w:lang w:val="en-US"/>
        </w:rPr>
        <w:t xml:space="preserve">you </w:t>
      </w:r>
      <w:r w:rsidR="00A87D16">
        <w:rPr>
          <w:lang w:val="en-US"/>
        </w:rPr>
        <w:t>realize</w:t>
      </w:r>
      <w:r w:rsidR="007F2EF8">
        <w:rPr>
          <w:lang w:val="en-US"/>
        </w:rPr>
        <w:t xml:space="preserve"> the gravity of the situation and will </w:t>
      </w:r>
      <w:r w:rsidR="00563ACD">
        <w:rPr>
          <w:lang w:val="en-US"/>
        </w:rPr>
        <w:t>act accordingly.</w:t>
      </w:r>
    </w:p>
    <w:p w14:paraId="2A1FBC7A" w14:textId="1E8E5EF4" w:rsidR="00C82064" w:rsidRDefault="00C82064" w:rsidP="00154596">
      <w:pPr>
        <w:rPr>
          <w:lang w:val="en-US"/>
        </w:rPr>
      </w:pPr>
    </w:p>
    <w:p w14:paraId="56DD66D2" w14:textId="0A218FA7" w:rsidR="00C82064" w:rsidRDefault="004167B0" w:rsidP="00154596">
      <w:pPr>
        <w:rPr>
          <w:lang w:val="en-US"/>
        </w:rPr>
      </w:pPr>
      <w:r>
        <w:rPr>
          <w:lang w:val="en-US"/>
        </w:rPr>
        <w:t xml:space="preserve">Nevertheless, </w:t>
      </w:r>
      <w:r w:rsidR="00F94982">
        <w:rPr>
          <w:lang w:val="en-US"/>
        </w:rPr>
        <w:t>DBL</w:t>
      </w:r>
      <w:r>
        <w:rPr>
          <w:lang w:val="en-US"/>
        </w:rPr>
        <w:t xml:space="preserve"> understands that </w:t>
      </w:r>
      <w:r w:rsidR="00F94982">
        <w:rPr>
          <w:lang w:val="en-US"/>
        </w:rPr>
        <w:t>NWC</w:t>
      </w:r>
      <w:r w:rsidR="00086E3C">
        <w:rPr>
          <w:lang w:val="en-US"/>
        </w:rPr>
        <w:t xml:space="preserve"> is not in</w:t>
      </w:r>
      <w:r w:rsidR="000D03A8">
        <w:rPr>
          <w:lang w:val="en-US"/>
        </w:rPr>
        <w:t xml:space="preserve"> its prime on this project</w:t>
      </w:r>
      <w:r w:rsidR="00B33D9C">
        <w:rPr>
          <w:lang w:val="en-US"/>
        </w:rPr>
        <w:t xml:space="preserve"> and that it is making tough decisions to ensure that they meet the deadlines set by its clients. </w:t>
      </w:r>
      <w:r w:rsidR="00453EA0">
        <w:rPr>
          <w:lang w:val="en-US"/>
        </w:rPr>
        <w:t xml:space="preserve">To ensure that the situation does not deteriorate for your company, it would be in your best interest to </w:t>
      </w:r>
      <w:r w:rsidR="00847DC9">
        <w:rPr>
          <w:lang w:val="en-US"/>
        </w:rPr>
        <w:t>follow the rules put in place by NEA</w:t>
      </w:r>
      <w:r w:rsidR="007171F5">
        <w:rPr>
          <w:lang w:val="en-US"/>
        </w:rPr>
        <w:t>. The following are some</w:t>
      </w:r>
      <w:r w:rsidR="00D50D6A">
        <w:rPr>
          <w:lang w:val="en-US"/>
        </w:rPr>
        <w:t xml:space="preserve"> ways and practices that could be put in place to reduce the risk of breeding mosquitoes on the site:</w:t>
      </w:r>
    </w:p>
    <w:p w14:paraId="00527ABD" w14:textId="20FCFA8E" w:rsidR="00AE0916" w:rsidRDefault="00AE0916" w:rsidP="00154596">
      <w:pPr>
        <w:rPr>
          <w:lang w:val="en-US"/>
        </w:rPr>
      </w:pPr>
    </w:p>
    <w:p w14:paraId="5CE22164" w14:textId="5B93E501" w:rsidR="000D59CD" w:rsidRDefault="00544186" w:rsidP="000D59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Spraying anti-mosquit</w:t>
      </w:r>
      <w:r w:rsidR="00304A5A">
        <w:rPr>
          <w:lang w:val="en-US"/>
        </w:rPr>
        <w:t>o oil into every crevice that water may seep into</w:t>
      </w:r>
    </w:p>
    <w:p w14:paraId="53C54030" w14:textId="0D1B9C50" w:rsidR="00304A5A" w:rsidRDefault="00F22945" w:rsidP="000D59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Proper disposal of debris such that it would not collect stagnant water</w:t>
      </w:r>
    </w:p>
    <w:p w14:paraId="774870B1" w14:textId="46606784" w:rsidR="00F82567" w:rsidRPr="000D59CD" w:rsidRDefault="00D34B2B" w:rsidP="000D59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Maintenance of the worker’s quarters</w:t>
      </w:r>
      <w:r w:rsidR="00D857BE">
        <w:rPr>
          <w:lang w:val="en-US"/>
        </w:rPr>
        <w:t xml:space="preserve"> and the site in general</w:t>
      </w:r>
    </w:p>
    <w:p w14:paraId="06949C6E" w14:textId="4AAD9933" w:rsidR="00DC7ACC" w:rsidRDefault="00DC7ACC" w:rsidP="00154596">
      <w:pPr>
        <w:rPr>
          <w:lang w:val="en-US"/>
        </w:rPr>
      </w:pPr>
    </w:p>
    <w:p w14:paraId="00DB24C1" w14:textId="0642355C" w:rsidR="00186E6E" w:rsidRDefault="00186E6E" w:rsidP="00154596">
      <w:pPr>
        <w:rPr>
          <w:lang w:val="en-US"/>
        </w:rPr>
      </w:pPr>
      <w:r>
        <w:rPr>
          <w:lang w:val="en-US"/>
        </w:rPr>
        <w:t>In addition</w:t>
      </w:r>
      <w:r w:rsidR="008F1EE0">
        <w:rPr>
          <w:lang w:val="en-US"/>
        </w:rPr>
        <w:t xml:space="preserve">, </w:t>
      </w:r>
      <w:r w:rsidR="000369DE">
        <w:rPr>
          <w:lang w:val="en-US"/>
        </w:rPr>
        <w:t>it is of utmost importance that</w:t>
      </w:r>
      <w:r w:rsidR="00534812">
        <w:rPr>
          <w:lang w:val="en-US"/>
        </w:rPr>
        <w:t xml:space="preserve"> </w:t>
      </w:r>
      <w:r w:rsidR="00A0166A">
        <w:rPr>
          <w:lang w:val="en-US"/>
        </w:rPr>
        <w:t>NWC</w:t>
      </w:r>
      <w:r w:rsidR="008F1EE0">
        <w:rPr>
          <w:lang w:val="en-US"/>
        </w:rPr>
        <w:t xml:space="preserve"> applies the </w:t>
      </w:r>
      <w:r w:rsidR="00E37370">
        <w:rPr>
          <w:lang w:val="en-US"/>
        </w:rPr>
        <w:t>above-mentioned</w:t>
      </w:r>
      <w:r w:rsidR="008F1EE0">
        <w:rPr>
          <w:lang w:val="en-US"/>
        </w:rPr>
        <w:t xml:space="preserve"> ways with due diligence</w:t>
      </w:r>
      <w:r w:rsidR="00B00F34">
        <w:rPr>
          <w:lang w:val="en-US"/>
        </w:rPr>
        <w:t xml:space="preserve"> </w:t>
      </w:r>
      <w:r w:rsidR="00B319EE">
        <w:rPr>
          <w:lang w:val="en-US"/>
        </w:rPr>
        <w:t>–</w:t>
      </w:r>
      <w:r w:rsidR="00B00F34">
        <w:rPr>
          <w:lang w:val="en-US"/>
        </w:rPr>
        <w:t xml:space="preserve"> </w:t>
      </w:r>
      <w:r w:rsidR="00B319EE">
        <w:rPr>
          <w:lang w:val="en-US"/>
        </w:rPr>
        <w:t xml:space="preserve">staying constantly vigilant and actively </w:t>
      </w:r>
      <w:r w:rsidR="00274970">
        <w:rPr>
          <w:lang w:val="en-US"/>
        </w:rPr>
        <w:t>preventing the breed of mosquitoes</w:t>
      </w:r>
      <w:r w:rsidR="008F1EE0">
        <w:rPr>
          <w:lang w:val="en-US"/>
        </w:rPr>
        <w:t xml:space="preserve">. This is </w:t>
      </w:r>
      <w:r w:rsidR="00C91A6C">
        <w:rPr>
          <w:lang w:val="en-US"/>
        </w:rPr>
        <w:t xml:space="preserve">especially true when a </w:t>
      </w:r>
      <w:r w:rsidR="000D59CD">
        <w:rPr>
          <w:lang w:val="en-US"/>
        </w:rPr>
        <w:t>hotspot for mosquito breeding is right next door</w:t>
      </w:r>
      <w:r w:rsidR="009310A8">
        <w:rPr>
          <w:lang w:val="en-US"/>
        </w:rPr>
        <w:t>.</w:t>
      </w:r>
      <w:r w:rsidR="00C10C2D">
        <w:rPr>
          <w:lang w:val="en-US"/>
        </w:rPr>
        <w:t xml:space="preserve"> More </w:t>
      </w:r>
      <w:r w:rsidR="009D6CA9">
        <w:rPr>
          <w:lang w:val="en-US"/>
        </w:rPr>
        <w:t>details</w:t>
      </w:r>
      <w:r w:rsidR="00C10C2D">
        <w:rPr>
          <w:lang w:val="en-US"/>
        </w:rPr>
        <w:t xml:space="preserve"> on how to </w:t>
      </w:r>
      <w:r w:rsidR="00F07AD8">
        <w:rPr>
          <w:lang w:val="en-US"/>
        </w:rPr>
        <w:t xml:space="preserve">combat dengue can be found </w:t>
      </w:r>
      <w:hyperlink r:id="rId8" w:history="1">
        <w:r w:rsidR="00F07AD8" w:rsidRPr="00C5262D">
          <w:rPr>
            <w:rStyle w:val="Hyperlink"/>
            <w:lang w:val="en-US"/>
          </w:rPr>
          <w:t>here</w:t>
        </w:r>
      </w:hyperlink>
      <w:r w:rsidR="009D6CA9">
        <w:rPr>
          <w:lang w:val="en-US"/>
        </w:rPr>
        <w:t>.</w:t>
      </w:r>
    </w:p>
    <w:p w14:paraId="68D84266" w14:textId="4B783206" w:rsidR="00DC7ACC" w:rsidRDefault="00DC7ACC" w:rsidP="00154596">
      <w:pPr>
        <w:rPr>
          <w:lang w:val="en-US"/>
        </w:rPr>
      </w:pPr>
    </w:p>
    <w:p w14:paraId="4F5AAE6C" w14:textId="1C95AE13" w:rsidR="00274970" w:rsidRDefault="00274970" w:rsidP="00154596">
      <w:pPr>
        <w:rPr>
          <w:lang w:val="en-US"/>
        </w:rPr>
      </w:pPr>
      <w:r>
        <w:rPr>
          <w:lang w:val="en-US"/>
        </w:rPr>
        <w:t>I hope that</w:t>
      </w:r>
      <w:r w:rsidR="00F051A1">
        <w:rPr>
          <w:lang w:val="en-US"/>
        </w:rPr>
        <w:t xml:space="preserve"> we </w:t>
      </w:r>
      <w:r w:rsidR="00E37370">
        <w:rPr>
          <w:lang w:val="en-US"/>
        </w:rPr>
        <w:t>can</w:t>
      </w:r>
      <w:r w:rsidR="00F051A1">
        <w:rPr>
          <w:lang w:val="en-US"/>
        </w:rPr>
        <w:t xml:space="preserve"> come to an agreement that </w:t>
      </w:r>
      <w:r w:rsidR="00905AB4">
        <w:rPr>
          <w:lang w:val="en-US"/>
        </w:rPr>
        <w:t xml:space="preserve">the regulations set by NEA is just as important as any other government regulations that </w:t>
      </w:r>
      <w:r w:rsidR="000F1E79">
        <w:rPr>
          <w:lang w:val="en-US"/>
        </w:rPr>
        <w:t xml:space="preserve">we need to abide by. It </w:t>
      </w:r>
      <w:r w:rsidR="00DF494E">
        <w:rPr>
          <w:lang w:val="en-US"/>
        </w:rPr>
        <w:t>should be one of t</w:t>
      </w:r>
      <w:r w:rsidR="00406CA5">
        <w:rPr>
          <w:lang w:val="en-US"/>
        </w:rPr>
        <w:t xml:space="preserve">he many regulations that dictate how we </w:t>
      </w:r>
      <w:r w:rsidR="006A5CAD">
        <w:rPr>
          <w:lang w:val="en-US"/>
        </w:rPr>
        <w:t>conduct the operation on the project.</w:t>
      </w:r>
      <w:r w:rsidR="00C774E6">
        <w:rPr>
          <w:lang w:val="en-US"/>
        </w:rPr>
        <w:t xml:space="preserve"> It should lie at the heart of how we </w:t>
      </w:r>
      <w:r w:rsidR="005120E4">
        <w:rPr>
          <w:lang w:val="en-US"/>
        </w:rPr>
        <w:t>operate</w:t>
      </w:r>
      <w:r w:rsidR="00C774E6">
        <w:rPr>
          <w:lang w:val="en-US"/>
        </w:rPr>
        <w:t xml:space="preserve"> at the construction site.</w:t>
      </w:r>
    </w:p>
    <w:p w14:paraId="1289A204" w14:textId="4519335E" w:rsidR="00B72D4F" w:rsidRDefault="00B72D4F" w:rsidP="00154596">
      <w:pPr>
        <w:rPr>
          <w:lang w:val="en-US"/>
        </w:rPr>
      </w:pPr>
    </w:p>
    <w:p w14:paraId="649CCB45" w14:textId="4F77FCB7" w:rsidR="009252F9" w:rsidRDefault="006730F4" w:rsidP="00154596">
      <w:pPr>
        <w:rPr>
          <w:lang w:val="en-US"/>
        </w:rPr>
      </w:pPr>
      <w:r>
        <w:rPr>
          <w:lang w:val="en-US"/>
        </w:rPr>
        <w:t xml:space="preserve">It has come to my notice that previously, I had to actively </w:t>
      </w:r>
      <w:r w:rsidR="005A53F7">
        <w:rPr>
          <w:lang w:val="en-US"/>
        </w:rPr>
        <w:t xml:space="preserve">query on the </w:t>
      </w:r>
      <w:r w:rsidR="00551D23">
        <w:rPr>
          <w:lang w:val="en-US"/>
        </w:rPr>
        <w:t xml:space="preserve">current </w:t>
      </w:r>
      <w:r w:rsidR="00C7303B">
        <w:rPr>
          <w:lang w:val="en-US"/>
        </w:rPr>
        <w:t>state</w:t>
      </w:r>
      <w:r w:rsidR="00551D23">
        <w:rPr>
          <w:lang w:val="en-US"/>
        </w:rPr>
        <w:t xml:space="preserve"> of the site to </w:t>
      </w:r>
      <w:r w:rsidR="005323F9">
        <w:rPr>
          <w:lang w:val="en-US"/>
        </w:rPr>
        <w:t xml:space="preserve">discover that </w:t>
      </w:r>
      <w:r w:rsidR="00C7303B">
        <w:rPr>
          <w:lang w:val="en-US"/>
        </w:rPr>
        <w:t>several</w:t>
      </w:r>
      <w:r w:rsidR="00E01B08">
        <w:rPr>
          <w:lang w:val="en-US"/>
        </w:rPr>
        <w:t xml:space="preserve"> workers on our site were down with dengue</w:t>
      </w:r>
      <w:r w:rsidR="00A84083">
        <w:rPr>
          <w:lang w:val="en-US"/>
        </w:rPr>
        <w:t xml:space="preserve">. </w:t>
      </w:r>
      <w:r w:rsidR="009252F9">
        <w:rPr>
          <w:lang w:val="en-US"/>
        </w:rPr>
        <w:t xml:space="preserve">Despite the previous lack of transparency between the two organizations, </w:t>
      </w:r>
      <w:r w:rsidR="0099395E">
        <w:rPr>
          <w:lang w:val="en-US"/>
        </w:rPr>
        <w:t>DBL</w:t>
      </w:r>
      <w:r w:rsidR="009252F9">
        <w:rPr>
          <w:lang w:val="en-US"/>
        </w:rPr>
        <w:t xml:space="preserve"> is willing to </w:t>
      </w:r>
      <w:r w:rsidR="00CC1401">
        <w:rPr>
          <w:lang w:val="en-US"/>
        </w:rPr>
        <w:t xml:space="preserve">turn a blind eye if you </w:t>
      </w:r>
      <w:r w:rsidR="0088125C">
        <w:rPr>
          <w:lang w:val="en-US"/>
        </w:rPr>
        <w:t xml:space="preserve">are committed to a change of attitude </w:t>
      </w:r>
      <w:r w:rsidR="0039176E">
        <w:rPr>
          <w:lang w:val="en-US"/>
        </w:rPr>
        <w:t>on the issue of dengue in the area.</w:t>
      </w:r>
      <w:r w:rsidR="0061554B">
        <w:rPr>
          <w:lang w:val="en-US"/>
        </w:rPr>
        <w:t xml:space="preserve"> You are expected to </w:t>
      </w:r>
      <w:r w:rsidR="00AA3D04">
        <w:rPr>
          <w:lang w:val="en-US"/>
        </w:rPr>
        <w:t xml:space="preserve">abide by the NEA guidelines </w:t>
      </w:r>
      <w:r w:rsidR="00AF6C78">
        <w:rPr>
          <w:lang w:val="en-US"/>
        </w:rPr>
        <w:t xml:space="preserve">religiously, just like any other building </w:t>
      </w:r>
      <w:r w:rsidR="00BE6C79">
        <w:rPr>
          <w:lang w:val="en-US"/>
        </w:rPr>
        <w:t>regulations</w:t>
      </w:r>
      <w:r w:rsidR="00AF6C78">
        <w:rPr>
          <w:lang w:val="en-US"/>
        </w:rPr>
        <w:t>.</w:t>
      </w:r>
    </w:p>
    <w:p w14:paraId="0D0D2248" w14:textId="77777777" w:rsidR="00F46CF2" w:rsidRDefault="00F46CF2" w:rsidP="00154596">
      <w:pPr>
        <w:rPr>
          <w:lang w:val="en-US"/>
        </w:rPr>
      </w:pPr>
    </w:p>
    <w:p w14:paraId="34368CB7" w14:textId="0B5928FF" w:rsidR="00FE3B10" w:rsidRDefault="00FE3B10" w:rsidP="00154596">
      <w:pPr>
        <w:rPr>
          <w:lang w:val="en-US"/>
        </w:rPr>
      </w:pPr>
      <w:r>
        <w:rPr>
          <w:lang w:val="en-US"/>
        </w:rPr>
        <w:t xml:space="preserve">Lastly, I would like </w:t>
      </w:r>
      <w:r w:rsidR="00BA10B3">
        <w:rPr>
          <w:lang w:val="en-US"/>
        </w:rPr>
        <w:t xml:space="preserve">to take this opportunity to </w:t>
      </w:r>
      <w:r w:rsidR="00026878">
        <w:rPr>
          <w:lang w:val="en-US"/>
        </w:rPr>
        <w:t>commend you for consistently meeting our deadlines on our previous projects. When it boils down to it, you deliver</w:t>
      </w:r>
      <w:r w:rsidR="00835898">
        <w:rPr>
          <w:lang w:val="en-US"/>
        </w:rPr>
        <w:t xml:space="preserve">. Thus we would like you to know that your good work does not slip under the radar and that you should continue your </w:t>
      </w:r>
      <w:r w:rsidR="000B19B3">
        <w:rPr>
          <w:lang w:val="en-US"/>
        </w:rPr>
        <w:t xml:space="preserve">great work if more prospective </w:t>
      </w:r>
      <w:r w:rsidR="00836581">
        <w:rPr>
          <w:lang w:val="en-US"/>
        </w:rPr>
        <w:t xml:space="preserve">projects between our companies are to be </w:t>
      </w:r>
      <w:r w:rsidR="00DB69CE">
        <w:rPr>
          <w:lang w:val="en-US"/>
        </w:rPr>
        <w:t>conceived in the future.</w:t>
      </w:r>
      <w:r w:rsidR="00912324">
        <w:rPr>
          <w:lang w:val="en-US"/>
        </w:rPr>
        <w:t xml:space="preserve"> </w:t>
      </w:r>
      <w:r w:rsidR="00B030E6">
        <w:rPr>
          <w:lang w:val="en-US"/>
        </w:rPr>
        <w:t xml:space="preserve">If you have any further </w:t>
      </w:r>
      <w:r w:rsidR="00E37370">
        <w:rPr>
          <w:lang w:val="en-US"/>
        </w:rPr>
        <w:t>enquiries</w:t>
      </w:r>
      <w:r w:rsidR="00B030E6">
        <w:rPr>
          <w:lang w:val="en-US"/>
        </w:rPr>
        <w:t xml:space="preserve">, please reach out to me </w:t>
      </w:r>
      <w:r w:rsidR="00C91040">
        <w:rPr>
          <w:lang w:val="en-US"/>
        </w:rPr>
        <w:t xml:space="preserve">at </w:t>
      </w:r>
      <w:r w:rsidR="00657FAA">
        <w:rPr>
          <w:lang w:val="en-US"/>
        </w:rPr>
        <w:t>tel: 6342 2976</w:t>
      </w:r>
      <w:r w:rsidR="008758A5">
        <w:rPr>
          <w:lang w:val="en-US"/>
        </w:rPr>
        <w:t xml:space="preserve"> or email at Andy_Leong@gmail.com</w:t>
      </w:r>
    </w:p>
    <w:p w14:paraId="0AFBAEF6" w14:textId="7473D287" w:rsidR="00BB1CFD" w:rsidRDefault="00BB1CFD" w:rsidP="00154596">
      <w:pPr>
        <w:rPr>
          <w:lang w:val="en-US"/>
        </w:rPr>
      </w:pPr>
    </w:p>
    <w:p w14:paraId="24D0891D" w14:textId="39DAB9E9" w:rsidR="006C5492" w:rsidRDefault="00BB1CFD" w:rsidP="00154596">
      <w:pPr>
        <w:rPr>
          <w:lang w:val="en-US"/>
        </w:rPr>
      </w:pPr>
      <w:r>
        <w:rPr>
          <w:lang w:val="en-US"/>
        </w:rPr>
        <w:t>Regards,</w:t>
      </w:r>
    </w:p>
    <w:p w14:paraId="7C122C53" w14:textId="4063BC69" w:rsidR="006C5492" w:rsidRDefault="006C5492" w:rsidP="00154596">
      <w:pPr>
        <w:rPr>
          <w:lang w:val="en-US"/>
        </w:rPr>
      </w:pPr>
      <w:r>
        <w:rPr>
          <w:lang w:val="en-US"/>
        </w:rPr>
        <w:t>____________________</w:t>
      </w:r>
    </w:p>
    <w:p w14:paraId="4EC088DA" w14:textId="29D5F2A6" w:rsidR="00BB1CFD" w:rsidRDefault="00BB1CFD" w:rsidP="00154596">
      <w:pPr>
        <w:rPr>
          <w:lang w:val="en-US"/>
        </w:rPr>
      </w:pPr>
      <w:r>
        <w:rPr>
          <w:lang w:val="en-US"/>
        </w:rPr>
        <w:t>Andy Leong</w:t>
      </w:r>
    </w:p>
    <w:p w14:paraId="0FCA9DB4" w14:textId="7833A993" w:rsidR="006C5492" w:rsidRDefault="00B2520B" w:rsidP="00154596">
      <w:pPr>
        <w:rPr>
          <w:lang w:val="en-US"/>
        </w:rPr>
      </w:pPr>
      <w:r>
        <w:rPr>
          <w:lang w:val="en-US"/>
        </w:rPr>
        <w:t>Team Leader</w:t>
      </w:r>
    </w:p>
    <w:p w14:paraId="70FD6EA0" w14:textId="1EC86EC3" w:rsidR="00B2520B" w:rsidRDefault="00B2520B" w:rsidP="00154596">
      <w:pPr>
        <w:rPr>
          <w:lang w:val="en-US"/>
        </w:rPr>
      </w:pPr>
      <w:r>
        <w:rPr>
          <w:lang w:val="en-US"/>
        </w:rPr>
        <w:t>Dream Builders Limited</w:t>
      </w:r>
    </w:p>
    <w:p w14:paraId="3F2652F4" w14:textId="1BC22CCC" w:rsidR="00160E78" w:rsidRPr="00154596" w:rsidRDefault="00160E78" w:rsidP="00154596">
      <w:pPr>
        <w:rPr>
          <w:lang w:val="en-US"/>
        </w:rPr>
      </w:pPr>
    </w:p>
    <w:sectPr w:rsidR="00160E78" w:rsidRPr="00154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17566" w14:textId="77777777" w:rsidR="002D3750" w:rsidRDefault="002D3750" w:rsidP="007B4795">
      <w:r>
        <w:separator/>
      </w:r>
    </w:p>
  </w:endnote>
  <w:endnote w:type="continuationSeparator" w:id="0">
    <w:p w14:paraId="0E3F55AC" w14:textId="77777777" w:rsidR="002D3750" w:rsidRDefault="002D3750" w:rsidP="007B4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B2B29" w14:textId="77777777" w:rsidR="002D3750" w:rsidRDefault="002D3750" w:rsidP="007B4795">
      <w:r>
        <w:separator/>
      </w:r>
    </w:p>
  </w:footnote>
  <w:footnote w:type="continuationSeparator" w:id="0">
    <w:p w14:paraId="736256B0" w14:textId="77777777" w:rsidR="002D3750" w:rsidRDefault="002D3750" w:rsidP="007B4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974C4"/>
    <w:multiLevelType w:val="hybridMultilevel"/>
    <w:tmpl w:val="CCF2E89E"/>
    <w:lvl w:ilvl="0" w:tplc="A586AF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E3C"/>
    <w:rsid w:val="00000007"/>
    <w:rsid w:val="000023D8"/>
    <w:rsid w:val="00026878"/>
    <w:rsid w:val="00026F76"/>
    <w:rsid w:val="00027352"/>
    <w:rsid w:val="000369DE"/>
    <w:rsid w:val="000750DA"/>
    <w:rsid w:val="00086E3C"/>
    <w:rsid w:val="000B19B3"/>
    <w:rsid w:val="000B47B8"/>
    <w:rsid w:val="000C6C8A"/>
    <w:rsid w:val="000D03A8"/>
    <w:rsid w:val="000D4C56"/>
    <w:rsid w:val="000D59CD"/>
    <w:rsid w:val="000E7BAA"/>
    <w:rsid w:val="000F1E79"/>
    <w:rsid w:val="000F693B"/>
    <w:rsid w:val="00154596"/>
    <w:rsid w:val="00160E78"/>
    <w:rsid w:val="00166C2A"/>
    <w:rsid w:val="0018439D"/>
    <w:rsid w:val="00186E6E"/>
    <w:rsid w:val="001E6637"/>
    <w:rsid w:val="001F3508"/>
    <w:rsid w:val="00237539"/>
    <w:rsid w:val="00274970"/>
    <w:rsid w:val="00285144"/>
    <w:rsid w:val="002A00D1"/>
    <w:rsid w:val="002D0BD2"/>
    <w:rsid w:val="002D0EF7"/>
    <w:rsid w:val="002D3750"/>
    <w:rsid w:val="002D67A8"/>
    <w:rsid w:val="002E6E3C"/>
    <w:rsid w:val="002F10E4"/>
    <w:rsid w:val="00304A5A"/>
    <w:rsid w:val="003052F4"/>
    <w:rsid w:val="003072CB"/>
    <w:rsid w:val="00323AE7"/>
    <w:rsid w:val="003306C8"/>
    <w:rsid w:val="00344A9D"/>
    <w:rsid w:val="00350BE1"/>
    <w:rsid w:val="00373591"/>
    <w:rsid w:val="00373B82"/>
    <w:rsid w:val="003767B9"/>
    <w:rsid w:val="0039176E"/>
    <w:rsid w:val="003956DA"/>
    <w:rsid w:val="003A01C3"/>
    <w:rsid w:val="003A5266"/>
    <w:rsid w:val="003A6844"/>
    <w:rsid w:val="003B465C"/>
    <w:rsid w:val="003D404F"/>
    <w:rsid w:val="003E07C5"/>
    <w:rsid w:val="003E2DCF"/>
    <w:rsid w:val="003E5FE2"/>
    <w:rsid w:val="003F729D"/>
    <w:rsid w:val="00405CA1"/>
    <w:rsid w:val="00406CA5"/>
    <w:rsid w:val="004167B0"/>
    <w:rsid w:val="0042026D"/>
    <w:rsid w:val="00453EA0"/>
    <w:rsid w:val="00482A19"/>
    <w:rsid w:val="00483453"/>
    <w:rsid w:val="004914F9"/>
    <w:rsid w:val="0049686C"/>
    <w:rsid w:val="004A218F"/>
    <w:rsid w:val="004B0369"/>
    <w:rsid w:val="004D06EE"/>
    <w:rsid w:val="004D24C9"/>
    <w:rsid w:val="004D4339"/>
    <w:rsid w:val="004D69A5"/>
    <w:rsid w:val="00501139"/>
    <w:rsid w:val="00504C29"/>
    <w:rsid w:val="005117EE"/>
    <w:rsid w:val="005120E4"/>
    <w:rsid w:val="00521CF4"/>
    <w:rsid w:val="005323F9"/>
    <w:rsid w:val="00534812"/>
    <w:rsid w:val="00544186"/>
    <w:rsid w:val="00551D23"/>
    <w:rsid w:val="005602CC"/>
    <w:rsid w:val="00563ACD"/>
    <w:rsid w:val="00584394"/>
    <w:rsid w:val="005A53F7"/>
    <w:rsid w:val="005B02F0"/>
    <w:rsid w:val="005B27EC"/>
    <w:rsid w:val="005E4BBA"/>
    <w:rsid w:val="005F6115"/>
    <w:rsid w:val="00602A56"/>
    <w:rsid w:val="0061554B"/>
    <w:rsid w:val="006379C1"/>
    <w:rsid w:val="00657CE0"/>
    <w:rsid w:val="00657FAA"/>
    <w:rsid w:val="00671C93"/>
    <w:rsid w:val="006730F4"/>
    <w:rsid w:val="0067387E"/>
    <w:rsid w:val="00676354"/>
    <w:rsid w:val="00695CAC"/>
    <w:rsid w:val="006967FA"/>
    <w:rsid w:val="006A00B0"/>
    <w:rsid w:val="006A5CAD"/>
    <w:rsid w:val="006A6ECD"/>
    <w:rsid w:val="006B101F"/>
    <w:rsid w:val="006C5492"/>
    <w:rsid w:val="006D3F80"/>
    <w:rsid w:val="00705950"/>
    <w:rsid w:val="00706765"/>
    <w:rsid w:val="007171F5"/>
    <w:rsid w:val="00726198"/>
    <w:rsid w:val="0073194B"/>
    <w:rsid w:val="00733671"/>
    <w:rsid w:val="0074134B"/>
    <w:rsid w:val="00754619"/>
    <w:rsid w:val="00756218"/>
    <w:rsid w:val="007860BA"/>
    <w:rsid w:val="007945B8"/>
    <w:rsid w:val="00797BF6"/>
    <w:rsid w:val="007A6F8F"/>
    <w:rsid w:val="007B4795"/>
    <w:rsid w:val="007E5C7F"/>
    <w:rsid w:val="007F2EF8"/>
    <w:rsid w:val="00835898"/>
    <w:rsid w:val="00836581"/>
    <w:rsid w:val="00836EE8"/>
    <w:rsid w:val="00842582"/>
    <w:rsid w:val="00847DC9"/>
    <w:rsid w:val="00852845"/>
    <w:rsid w:val="00853716"/>
    <w:rsid w:val="0085379F"/>
    <w:rsid w:val="00857349"/>
    <w:rsid w:val="008758A5"/>
    <w:rsid w:val="0087645C"/>
    <w:rsid w:val="0088125C"/>
    <w:rsid w:val="008B25E6"/>
    <w:rsid w:val="008D3340"/>
    <w:rsid w:val="008D36A6"/>
    <w:rsid w:val="008E591E"/>
    <w:rsid w:val="008F0DA6"/>
    <w:rsid w:val="008F1EE0"/>
    <w:rsid w:val="00905AB4"/>
    <w:rsid w:val="00912324"/>
    <w:rsid w:val="00913F91"/>
    <w:rsid w:val="00924E5E"/>
    <w:rsid w:val="009252F9"/>
    <w:rsid w:val="009310A8"/>
    <w:rsid w:val="009312C5"/>
    <w:rsid w:val="009553FD"/>
    <w:rsid w:val="0098525C"/>
    <w:rsid w:val="0099395E"/>
    <w:rsid w:val="009C3124"/>
    <w:rsid w:val="009D47BA"/>
    <w:rsid w:val="009D47CC"/>
    <w:rsid w:val="009D6CA9"/>
    <w:rsid w:val="009E6A80"/>
    <w:rsid w:val="009F5D79"/>
    <w:rsid w:val="00A0166A"/>
    <w:rsid w:val="00A05750"/>
    <w:rsid w:val="00A1452A"/>
    <w:rsid w:val="00A329B6"/>
    <w:rsid w:val="00A32D97"/>
    <w:rsid w:val="00A47F48"/>
    <w:rsid w:val="00A60EA0"/>
    <w:rsid w:val="00A66530"/>
    <w:rsid w:val="00A84083"/>
    <w:rsid w:val="00A87D16"/>
    <w:rsid w:val="00AA0D15"/>
    <w:rsid w:val="00AA3D04"/>
    <w:rsid w:val="00AC786F"/>
    <w:rsid w:val="00AE083C"/>
    <w:rsid w:val="00AE0916"/>
    <w:rsid w:val="00AE5CAE"/>
    <w:rsid w:val="00AF35C5"/>
    <w:rsid w:val="00AF6C78"/>
    <w:rsid w:val="00B00F34"/>
    <w:rsid w:val="00B030E6"/>
    <w:rsid w:val="00B2520B"/>
    <w:rsid w:val="00B319EE"/>
    <w:rsid w:val="00B33D9C"/>
    <w:rsid w:val="00B50C7C"/>
    <w:rsid w:val="00B72D4F"/>
    <w:rsid w:val="00B81E84"/>
    <w:rsid w:val="00B9747F"/>
    <w:rsid w:val="00BA10B3"/>
    <w:rsid w:val="00BB1CFD"/>
    <w:rsid w:val="00BB4C3B"/>
    <w:rsid w:val="00BC6400"/>
    <w:rsid w:val="00BD24D7"/>
    <w:rsid w:val="00BE2C30"/>
    <w:rsid w:val="00BE4C3C"/>
    <w:rsid w:val="00BE6C79"/>
    <w:rsid w:val="00BF0EDE"/>
    <w:rsid w:val="00C10C2D"/>
    <w:rsid w:val="00C16925"/>
    <w:rsid w:val="00C5262D"/>
    <w:rsid w:val="00C57B09"/>
    <w:rsid w:val="00C66A6A"/>
    <w:rsid w:val="00C7303B"/>
    <w:rsid w:val="00C76AF0"/>
    <w:rsid w:val="00C774E6"/>
    <w:rsid w:val="00C82064"/>
    <w:rsid w:val="00C82871"/>
    <w:rsid w:val="00C91040"/>
    <w:rsid w:val="00C91A6C"/>
    <w:rsid w:val="00CA31DB"/>
    <w:rsid w:val="00CB0F64"/>
    <w:rsid w:val="00CB70A0"/>
    <w:rsid w:val="00CC1299"/>
    <w:rsid w:val="00CC1401"/>
    <w:rsid w:val="00CC3EC2"/>
    <w:rsid w:val="00D15ACB"/>
    <w:rsid w:val="00D225BB"/>
    <w:rsid w:val="00D34B2B"/>
    <w:rsid w:val="00D50D6A"/>
    <w:rsid w:val="00D857BE"/>
    <w:rsid w:val="00DB69CE"/>
    <w:rsid w:val="00DC24FB"/>
    <w:rsid w:val="00DC3176"/>
    <w:rsid w:val="00DC7ACC"/>
    <w:rsid w:val="00DF494E"/>
    <w:rsid w:val="00E001EA"/>
    <w:rsid w:val="00E01B08"/>
    <w:rsid w:val="00E121E9"/>
    <w:rsid w:val="00E24C5E"/>
    <w:rsid w:val="00E37370"/>
    <w:rsid w:val="00E45EF9"/>
    <w:rsid w:val="00E63794"/>
    <w:rsid w:val="00E864CC"/>
    <w:rsid w:val="00EA3057"/>
    <w:rsid w:val="00EC38CC"/>
    <w:rsid w:val="00EE3D69"/>
    <w:rsid w:val="00EF0AB0"/>
    <w:rsid w:val="00EF3475"/>
    <w:rsid w:val="00F00269"/>
    <w:rsid w:val="00F051A1"/>
    <w:rsid w:val="00F07AD8"/>
    <w:rsid w:val="00F22945"/>
    <w:rsid w:val="00F33E05"/>
    <w:rsid w:val="00F46CF2"/>
    <w:rsid w:val="00F713DD"/>
    <w:rsid w:val="00F8031A"/>
    <w:rsid w:val="00F82567"/>
    <w:rsid w:val="00F94982"/>
    <w:rsid w:val="00FA36F4"/>
    <w:rsid w:val="00FA37B0"/>
    <w:rsid w:val="00FC791B"/>
    <w:rsid w:val="00FD7089"/>
    <w:rsid w:val="00FE3996"/>
    <w:rsid w:val="00FE3B10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33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3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43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8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47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795"/>
  </w:style>
  <w:style w:type="paragraph" w:styleId="Footer">
    <w:name w:val="footer"/>
    <w:basedOn w:val="Normal"/>
    <w:link w:val="FooterChar"/>
    <w:uiPriority w:val="99"/>
    <w:unhideWhenUsed/>
    <w:rsid w:val="007B47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a.gov.sg/dengue-zika/stop-dengu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ngue.gov.s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1022</Words>
  <Characters>4805</Characters>
  <Application>Microsoft Office Word</Application>
  <DocSecurity>0</DocSecurity>
  <Lines>120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2020-08-12T03:37:00Z</dcterms:created>
  <dcterms:modified xsi:type="dcterms:W3CDTF">2020-08-12T03:37:00Z</dcterms:modified>
</cp:coreProperties>
</file>