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7B83A8" w14:textId="77777777" w:rsidR="00B75682" w:rsidRDefault="0059628A" w:rsidP="00451F4F">
      <w:pPr>
        <w:jc w:val="center"/>
        <w:rPr>
          <w:rFonts w:asciiTheme="minorHAnsi" w:eastAsiaTheme="minorHAnsi" w:hAnsiTheme="minorHAnsi"/>
          <w:sz w:val="28"/>
          <w:szCs w:val="28"/>
        </w:rPr>
      </w:pPr>
      <w:r>
        <w:rPr>
          <w:rFonts w:asciiTheme="minorHAnsi" w:eastAsiaTheme="minorHAnsi" w:hAnsiTheme="minorHAnsi" w:hint="eastAsia"/>
          <w:sz w:val="28"/>
          <w:szCs w:val="28"/>
        </w:rPr>
        <w:t>モデル契約書ver1</w:t>
      </w:r>
      <w:r>
        <w:rPr>
          <w:rFonts w:asciiTheme="minorHAnsi" w:eastAsiaTheme="minorHAnsi" w:hAnsiTheme="minorHAnsi"/>
          <w:sz w:val="28"/>
          <w:szCs w:val="28"/>
        </w:rPr>
        <w:t>.0</w:t>
      </w:r>
    </w:p>
    <w:p w14:paraId="66A06B7B" w14:textId="57F1E579" w:rsidR="00451F4F" w:rsidRPr="00006762" w:rsidRDefault="00451F4F" w:rsidP="00451F4F">
      <w:pPr>
        <w:jc w:val="center"/>
        <w:rPr>
          <w:rFonts w:asciiTheme="minorHAnsi" w:eastAsiaTheme="minorHAnsi" w:hAnsiTheme="minorHAnsi"/>
          <w:sz w:val="28"/>
          <w:szCs w:val="28"/>
        </w:rPr>
      </w:pPr>
      <w:r w:rsidRPr="00006762">
        <w:rPr>
          <w:rFonts w:asciiTheme="minorHAnsi" w:eastAsiaTheme="minorHAnsi" w:hAnsiTheme="minorHAnsi" w:hint="eastAsia"/>
          <w:sz w:val="28"/>
          <w:szCs w:val="28"/>
        </w:rPr>
        <w:t>秘密保持契約書</w:t>
      </w:r>
      <w:bookmarkStart w:id="0" w:name="_GoBack"/>
      <w:bookmarkEnd w:id="0"/>
      <w:r w:rsidRPr="00006762">
        <w:rPr>
          <w:rFonts w:asciiTheme="minorHAnsi" w:eastAsiaTheme="minorHAnsi" w:hAnsiTheme="minorHAnsi" w:hint="eastAsia"/>
          <w:sz w:val="28"/>
          <w:szCs w:val="28"/>
        </w:rPr>
        <w:t>（新素材）</w:t>
      </w:r>
    </w:p>
    <w:p w14:paraId="33482E91" w14:textId="77777777" w:rsidR="00451F4F" w:rsidRPr="00006762" w:rsidRDefault="00451F4F" w:rsidP="00451F4F">
      <w:pPr>
        <w:rPr>
          <w:sz w:val="24"/>
        </w:rPr>
      </w:pPr>
    </w:p>
    <w:p w14:paraId="732F4531" w14:textId="77777777" w:rsidR="00451F4F" w:rsidRPr="00006762" w:rsidRDefault="00451F4F" w:rsidP="00451F4F">
      <w:pPr>
        <w:rPr>
          <w:rFonts w:ascii="ＭＳ Ｐゴシック" w:eastAsia="ＭＳ Ｐゴシック" w:hAnsi="ＭＳ Ｐゴシック"/>
          <w:b/>
          <w:bCs/>
          <w:sz w:val="24"/>
          <w:bdr w:val="single" w:sz="4" w:space="0" w:color="auto" w:frame="1"/>
        </w:rPr>
      </w:pPr>
      <w:r w:rsidRPr="00006762">
        <w:rPr>
          <w:rFonts w:ascii="ＭＳ Ｐゴシック" w:eastAsia="ＭＳ Ｐゴシック" w:hAnsi="ＭＳ Ｐゴシック" w:hint="eastAsia"/>
          <w:b/>
          <w:bCs/>
          <w:sz w:val="24"/>
          <w:bdr w:val="single" w:sz="4" w:space="0" w:color="auto" w:frame="1"/>
        </w:rPr>
        <w:t xml:space="preserve">　想定シーン　</w:t>
      </w:r>
    </w:p>
    <w:p w14:paraId="777E64CE" w14:textId="0D6D81E3" w:rsidR="00451F4F" w:rsidRPr="00006762" w:rsidRDefault="00451F4F" w:rsidP="00451F4F">
      <w:pPr>
        <w:pStyle w:val="a0"/>
        <w:numPr>
          <w:ilvl w:val="0"/>
          <w:numId w:val="2"/>
        </w:numPr>
        <w:ind w:leftChars="0"/>
        <w:contextualSpacing/>
        <w:jc w:val="left"/>
        <w:rPr>
          <w:rFonts w:ascii="ＭＳ Ｐゴシック" w:eastAsia="ＭＳ Ｐゴシック" w:hAnsi="ＭＳ Ｐゴシック"/>
          <w:b/>
          <w:bCs/>
          <w:sz w:val="24"/>
        </w:rPr>
      </w:pPr>
      <w:bookmarkStart w:id="1" w:name="_Hlk41489521"/>
      <w:r w:rsidRPr="00006762">
        <w:rPr>
          <w:rFonts w:ascii="ＭＳ Ｐゴシック" w:eastAsia="ＭＳ Ｐゴシック" w:hAnsi="ＭＳ Ｐゴシック" w:hint="eastAsia"/>
          <w:b/>
          <w:bCs/>
          <w:sz w:val="24"/>
        </w:rPr>
        <w:t>樹脂に添加可能な放熱に関する新素材を開発した大学発スタートアップX社は、樹脂の放熱性能を金属並みに引き上げることに成功した。当該素材は、特殊な表面処理がなされており、表面処理を調整することで様々な樹脂への添加が可能であることから、多種多様な製品用途に活用できる技術であり、実際に多様な業種の企業</w:t>
      </w:r>
      <w:r w:rsidR="005254FB" w:rsidRPr="00006762">
        <w:rPr>
          <w:rFonts w:ascii="ＭＳ Ｐゴシック" w:eastAsia="ＭＳ Ｐゴシック" w:hAnsi="ＭＳ Ｐゴシック" w:hint="eastAsia"/>
          <w:b/>
          <w:bCs/>
          <w:sz w:val="24"/>
        </w:rPr>
        <w:t>が関心を示している。</w:t>
      </w:r>
    </w:p>
    <w:p w14:paraId="46EE245A" w14:textId="77777777" w:rsidR="00451F4F" w:rsidRPr="00006762" w:rsidRDefault="00451F4F" w:rsidP="00451F4F">
      <w:pPr>
        <w:pStyle w:val="a0"/>
        <w:ind w:left="1340"/>
        <w:rPr>
          <w:rFonts w:ascii="ＭＳ Ｐゴシック" w:eastAsia="ＭＳ Ｐゴシック" w:hAnsi="ＭＳ Ｐゴシック"/>
          <w:b/>
          <w:bCs/>
          <w:sz w:val="24"/>
        </w:rPr>
      </w:pPr>
    </w:p>
    <w:p w14:paraId="38F571BA" w14:textId="77777777" w:rsidR="00451F4F" w:rsidRPr="00006762" w:rsidRDefault="00451F4F" w:rsidP="00451F4F">
      <w:pPr>
        <w:pStyle w:val="a0"/>
        <w:numPr>
          <w:ilvl w:val="0"/>
          <w:numId w:val="2"/>
        </w:numPr>
        <w:ind w:leftChars="0"/>
        <w:contextualSpacing/>
        <w:jc w:val="left"/>
        <w:rPr>
          <w:rFonts w:ascii="ＭＳ Ｐゴシック" w:eastAsia="ＭＳ Ｐゴシック" w:hAnsi="ＭＳ Ｐゴシック"/>
          <w:b/>
          <w:bCs/>
          <w:sz w:val="24"/>
        </w:rPr>
      </w:pPr>
      <w:r w:rsidRPr="00006762">
        <w:rPr>
          <w:rFonts w:ascii="ＭＳ Ｐゴシック" w:eastAsia="ＭＳ Ｐゴシック" w:hAnsi="ＭＳ Ｐゴシック" w:hint="eastAsia"/>
          <w:b/>
          <w:bCs/>
          <w:sz w:val="24"/>
        </w:rPr>
        <w:t>今般、自動車部品メーカーY社から声が掛かり、自動車の部材に関する共同研究を前提とした技術情報（当該素材に関する非公開の物性値、表面処理に関する情報）の開示等を求められた。</w:t>
      </w:r>
    </w:p>
    <w:p w14:paraId="3B18CF07" w14:textId="77777777" w:rsidR="00451F4F" w:rsidRPr="00006762" w:rsidRDefault="00451F4F" w:rsidP="00451F4F">
      <w:pPr>
        <w:pStyle w:val="a0"/>
        <w:ind w:left="1340"/>
        <w:rPr>
          <w:rFonts w:ascii="ＭＳ Ｐゴシック" w:eastAsia="ＭＳ Ｐゴシック" w:hAnsi="ＭＳ Ｐゴシック"/>
          <w:b/>
          <w:bCs/>
          <w:sz w:val="24"/>
        </w:rPr>
      </w:pPr>
    </w:p>
    <w:p w14:paraId="41CB0CF2" w14:textId="77777777" w:rsidR="00451F4F" w:rsidRPr="00006762" w:rsidRDefault="00451F4F" w:rsidP="00451F4F">
      <w:pPr>
        <w:pStyle w:val="a0"/>
        <w:numPr>
          <w:ilvl w:val="0"/>
          <w:numId w:val="2"/>
        </w:numPr>
        <w:ind w:leftChars="0"/>
        <w:contextualSpacing/>
        <w:jc w:val="left"/>
        <w:rPr>
          <w:rFonts w:ascii="ＭＳ Ｐゴシック" w:eastAsia="ＭＳ Ｐゴシック" w:hAnsi="ＭＳ Ｐゴシック"/>
          <w:b/>
          <w:bCs/>
          <w:sz w:val="24"/>
        </w:rPr>
      </w:pPr>
      <w:r w:rsidRPr="00006762">
        <w:rPr>
          <w:rFonts w:ascii="ＭＳ Ｐゴシック" w:eastAsia="ＭＳ Ｐゴシック" w:hAnsi="ＭＳ Ｐゴシック" w:hint="eastAsia"/>
          <w:b/>
          <w:bCs/>
          <w:sz w:val="24"/>
        </w:rPr>
        <w:t>X社として、Y社との取引で目指していることは以下のとおり。</w:t>
      </w:r>
    </w:p>
    <w:p w14:paraId="25BC6BBE" w14:textId="3D1C94B7" w:rsidR="00451F4F" w:rsidRPr="00006762" w:rsidRDefault="00451F4F" w:rsidP="00451F4F">
      <w:pPr>
        <w:pStyle w:val="a0"/>
        <w:numPr>
          <w:ilvl w:val="0"/>
          <w:numId w:val="3"/>
        </w:numPr>
        <w:ind w:leftChars="0"/>
        <w:contextualSpacing/>
        <w:jc w:val="left"/>
        <w:rPr>
          <w:rFonts w:ascii="ＭＳ Ｐゴシック" w:eastAsia="ＭＳ Ｐゴシック" w:hAnsi="ＭＳ Ｐゴシック"/>
          <w:b/>
          <w:bCs/>
          <w:sz w:val="24"/>
        </w:rPr>
      </w:pPr>
      <w:r w:rsidRPr="00006762">
        <w:rPr>
          <w:rFonts w:ascii="ＭＳ Ｐゴシック" w:eastAsia="ＭＳ Ｐゴシック" w:hAnsi="ＭＳ Ｐゴシック" w:hint="eastAsia"/>
          <w:b/>
          <w:bCs/>
          <w:sz w:val="24"/>
        </w:rPr>
        <w:t>研究領域はY社のマーケットシェアが高いヘッドライ</w:t>
      </w:r>
      <w:r w:rsidR="000F1F07" w:rsidRPr="00006762">
        <w:rPr>
          <w:rFonts w:ascii="ＭＳ Ｐゴシック" w:eastAsia="ＭＳ Ｐゴシック" w:hAnsi="ＭＳ Ｐゴシック" w:hint="eastAsia"/>
          <w:b/>
          <w:bCs/>
          <w:sz w:val="24"/>
        </w:rPr>
        <w:t>ト</w:t>
      </w:r>
      <w:r w:rsidRPr="00006762">
        <w:rPr>
          <w:rFonts w:ascii="ＭＳ Ｐゴシック" w:eastAsia="ＭＳ Ｐゴシック" w:hAnsi="ＭＳ Ｐゴシック" w:hint="eastAsia"/>
          <w:b/>
          <w:bCs/>
          <w:sz w:val="24"/>
        </w:rPr>
        <w:t>カバーに当該素材を用いることの共同研究としたい。</w:t>
      </w:r>
    </w:p>
    <w:p w14:paraId="487E2AF8" w14:textId="77777777" w:rsidR="00451F4F" w:rsidRPr="00006762" w:rsidRDefault="00451F4F" w:rsidP="00451F4F">
      <w:pPr>
        <w:pStyle w:val="a0"/>
        <w:numPr>
          <w:ilvl w:val="0"/>
          <w:numId w:val="3"/>
        </w:numPr>
        <w:ind w:leftChars="0"/>
        <w:contextualSpacing/>
        <w:jc w:val="left"/>
        <w:rPr>
          <w:rFonts w:ascii="ＭＳ Ｐゴシック" w:eastAsia="ＭＳ Ｐゴシック" w:hAnsi="ＭＳ Ｐゴシック"/>
          <w:b/>
          <w:bCs/>
          <w:sz w:val="24"/>
        </w:rPr>
      </w:pPr>
      <w:r w:rsidRPr="00006762">
        <w:rPr>
          <w:rFonts w:ascii="ＭＳ Ｐゴシック" w:eastAsia="ＭＳ Ｐゴシック" w:hAnsi="ＭＳ Ｐゴシック" w:hint="eastAsia"/>
          <w:b/>
          <w:bCs/>
          <w:sz w:val="24"/>
        </w:rPr>
        <w:t>X社はY社と共同研究フェーズへ進んで、当該事実を公表して自社の技術力の確かさをPRする材料にしたい。</w:t>
      </w:r>
    </w:p>
    <w:p w14:paraId="2B4348DB" w14:textId="6638DBE7" w:rsidR="00451F4F" w:rsidRPr="00006762" w:rsidRDefault="00451F4F" w:rsidP="00451F4F">
      <w:pPr>
        <w:pStyle w:val="a0"/>
        <w:numPr>
          <w:ilvl w:val="0"/>
          <w:numId w:val="3"/>
        </w:numPr>
        <w:ind w:leftChars="0"/>
        <w:contextualSpacing/>
        <w:jc w:val="left"/>
        <w:rPr>
          <w:rFonts w:ascii="ＭＳ Ｐゴシック" w:eastAsia="ＭＳ Ｐゴシック" w:hAnsi="ＭＳ Ｐゴシック"/>
          <w:b/>
          <w:bCs/>
          <w:sz w:val="24"/>
        </w:rPr>
      </w:pPr>
      <w:r w:rsidRPr="00006762">
        <w:rPr>
          <w:rFonts w:ascii="ＭＳ Ｐゴシック" w:eastAsia="ＭＳ Ｐゴシック" w:hAnsi="ＭＳ Ｐゴシック" w:hint="eastAsia"/>
          <w:b/>
          <w:bCs/>
          <w:sz w:val="24"/>
        </w:rPr>
        <w:t>できれば早期（</w:t>
      </w:r>
      <w:r w:rsidR="00DA55DF" w:rsidRPr="00006762">
        <w:rPr>
          <w:rFonts w:ascii="ＭＳ Ｐゴシック" w:eastAsia="ＭＳ Ｐゴシック" w:hAnsi="ＭＳ Ｐゴシック"/>
          <w:b/>
          <w:bCs/>
          <w:sz w:val="24"/>
        </w:rPr>
        <w:t>2</w:t>
      </w:r>
      <w:r w:rsidRPr="00006762">
        <w:rPr>
          <w:rFonts w:ascii="ＭＳ Ｐゴシック" w:eastAsia="ＭＳ Ｐゴシック" w:hAnsi="ＭＳ Ｐゴシック" w:hint="eastAsia"/>
          <w:b/>
          <w:bCs/>
          <w:sz w:val="24"/>
        </w:rPr>
        <w:t>か月以内）にPoCまたは共同研究に進みたい。</w:t>
      </w:r>
    </w:p>
    <w:p w14:paraId="4F4ECE74" w14:textId="77777777" w:rsidR="00451F4F" w:rsidRPr="00006762" w:rsidRDefault="00451F4F" w:rsidP="00451F4F">
      <w:pPr>
        <w:pStyle w:val="a0"/>
        <w:ind w:left="1340"/>
        <w:rPr>
          <w:rFonts w:ascii="ＭＳ Ｐゴシック" w:eastAsia="ＭＳ Ｐゴシック" w:hAnsi="ＭＳ Ｐゴシック"/>
          <w:b/>
          <w:bCs/>
          <w:sz w:val="24"/>
        </w:rPr>
      </w:pPr>
    </w:p>
    <w:p w14:paraId="1D530A44" w14:textId="77777777" w:rsidR="00451F4F" w:rsidRPr="00006762" w:rsidRDefault="00451F4F" w:rsidP="00451F4F">
      <w:pPr>
        <w:pStyle w:val="a0"/>
        <w:numPr>
          <w:ilvl w:val="0"/>
          <w:numId w:val="2"/>
        </w:numPr>
        <w:ind w:leftChars="0"/>
        <w:contextualSpacing/>
        <w:jc w:val="left"/>
        <w:rPr>
          <w:rFonts w:ascii="ＭＳ Ｐゴシック" w:eastAsia="ＭＳ Ｐゴシック" w:hAnsi="ＭＳ Ｐゴシック"/>
          <w:b/>
          <w:bCs/>
          <w:sz w:val="24"/>
        </w:rPr>
      </w:pPr>
      <w:r w:rsidRPr="00006762">
        <w:rPr>
          <w:rFonts w:ascii="ＭＳ Ｐゴシック" w:eastAsia="ＭＳ Ｐゴシック" w:hAnsi="ＭＳ Ｐゴシック" w:hint="eastAsia"/>
          <w:b/>
          <w:bCs/>
          <w:sz w:val="24"/>
        </w:rPr>
        <w:t>X社の現状は次のとおり。</w:t>
      </w:r>
    </w:p>
    <w:p w14:paraId="15BD892E" w14:textId="5B54740B" w:rsidR="00451F4F" w:rsidRPr="00006762" w:rsidRDefault="00451F4F" w:rsidP="00451F4F">
      <w:pPr>
        <w:pStyle w:val="a0"/>
        <w:numPr>
          <w:ilvl w:val="0"/>
          <w:numId w:val="4"/>
        </w:numPr>
        <w:ind w:leftChars="0"/>
        <w:contextualSpacing/>
        <w:jc w:val="left"/>
        <w:rPr>
          <w:rFonts w:ascii="ＭＳ Ｐゴシック" w:eastAsia="ＭＳ Ｐゴシック" w:hAnsi="ＭＳ Ｐゴシック"/>
          <w:b/>
          <w:bCs/>
          <w:sz w:val="24"/>
        </w:rPr>
      </w:pPr>
      <w:r w:rsidRPr="00006762">
        <w:rPr>
          <w:rFonts w:ascii="ＭＳ Ｐゴシック" w:eastAsia="ＭＳ Ｐゴシック" w:hAnsi="ＭＳ Ｐゴシック" w:hint="eastAsia"/>
          <w:b/>
          <w:bCs/>
          <w:sz w:val="24"/>
        </w:rPr>
        <w:t>専任の法務・知財担当はなく、また知見も乏しい（外部の弁護士、弁理士任せ）。</w:t>
      </w:r>
    </w:p>
    <w:p w14:paraId="23445F36" w14:textId="4D3A9434" w:rsidR="00451F4F" w:rsidRPr="00006762" w:rsidRDefault="00451F4F" w:rsidP="00451F4F">
      <w:pPr>
        <w:pStyle w:val="a0"/>
        <w:numPr>
          <w:ilvl w:val="0"/>
          <w:numId w:val="4"/>
        </w:numPr>
        <w:ind w:leftChars="0"/>
        <w:contextualSpacing/>
        <w:jc w:val="left"/>
        <w:rPr>
          <w:rFonts w:ascii="ＭＳ Ｐゴシック" w:eastAsia="ＭＳ Ｐゴシック" w:hAnsi="ＭＳ Ｐゴシック"/>
          <w:b/>
          <w:bCs/>
          <w:sz w:val="24"/>
        </w:rPr>
      </w:pPr>
      <w:r w:rsidRPr="00006762">
        <w:rPr>
          <w:rFonts w:ascii="ＭＳ Ｐゴシック" w:eastAsia="ＭＳ Ｐゴシック" w:hAnsi="ＭＳ Ｐゴシック" w:hint="eastAsia"/>
          <w:b/>
          <w:bCs/>
          <w:sz w:val="24"/>
        </w:rPr>
        <w:t>コア技術は特許出願済み（当該素材そのものおよび当該素材が添加された樹脂組成物をカバーする特許出願）。ただし、ヘッドライトカバー用などの特定の製品を対象とした用途特許の出願はしていない。</w:t>
      </w:r>
    </w:p>
    <w:p w14:paraId="536E66AE" w14:textId="731DD00D" w:rsidR="00451F4F" w:rsidRPr="00006762" w:rsidRDefault="00451F4F" w:rsidP="00B47EB5">
      <w:pPr>
        <w:pStyle w:val="a0"/>
        <w:numPr>
          <w:ilvl w:val="0"/>
          <w:numId w:val="4"/>
        </w:numPr>
        <w:ind w:leftChars="0"/>
        <w:contextualSpacing/>
        <w:jc w:val="left"/>
        <w:rPr>
          <w:rFonts w:ascii="ＭＳ Ｐゴシック" w:eastAsia="ＭＳ Ｐゴシック" w:hAnsi="ＭＳ Ｐゴシック"/>
          <w:b/>
          <w:bCs/>
          <w:sz w:val="24"/>
        </w:rPr>
      </w:pPr>
      <w:r w:rsidRPr="00006762">
        <w:rPr>
          <w:rFonts w:ascii="ＭＳ Ｐゴシック" w:eastAsia="ＭＳ Ｐゴシック" w:hAnsi="ＭＳ Ｐゴシック" w:hint="eastAsia"/>
          <w:b/>
          <w:bCs/>
          <w:sz w:val="24"/>
        </w:rPr>
        <w:t xml:space="preserve">X社は、当該素材の製造方法、表面処理、一般的な樹脂への好適な添加量等に関するノウハウを所持している。ノウハウは一部管理できているが、多くはCEOの頭の中にある。 </w:t>
      </w:r>
      <w:bookmarkEnd w:id="1"/>
      <w:r w:rsidRPr="00006762">
        <w:rPr>
          <w:rFonts w:ascii="ＭＳ Ｐゴシック" w:eastAsia="ＭＳ Ｐゴシック" w:hAnsi="ＭＳ Ｐゴシック" w:hint="eastAsia"/>
          <w:b/>
          <w:bCs/>
          <w:sz w:val="24"/>
        </w:rPr>
        <w:br w:type="page"/>
      </w:r>
    </w:p>
    <w:sdt>
      <w:sdtPr>
        <w:rPr>
          <w:rFonts w:ascii="Times New Roman" w:eastAsia="ＭＳ 明朝" w:hAnsi="Times New Roman"/>
          <w:b w:val="0"/>
          <w:bCs w:val="0"/>
          <w:color w:val="0A0A0A"/>
          <w:kern w:val="2"/>
          <w:sz w:val="24"/>
          <w:szCs w:val="24"/>
          <w:lang w:val="ja-JP"/>
        </w:rPr>
        <w:id w:val="1116253772"/>
        <w:docPartObj>
          <w:docPartGallery w:val="Table of Contents"/>
          <w:docPartUnique/>
        </w:docPartObj>
      </w:sdtPr>
      <w:sdtEndPr/>
      <w:sdtContent>
        <w:p w14:paraId="4D66138D" w14:textId="42B4D92D" w:rsidR="00451F4F" w:rsidRPr="00006762" w:rsidRDefault="00451F4F" w:rsidP="00451F4F">
          <w:pPr>
            <w:pStyle w:val="af2"/>
            <w:numPr>
              <w:ilvl w:val="0"/>
              <w:numId w:val="0"/>
            </w:numPr>
            <w:ind w:left="-420" w:firstLineChars="150" w:firstLine="360"/>
            <w:rPr>
              <w:color w:val="000000" w:themeColor="text1"/>
              <w:sz w:val="24"/>
              <w:szCs w:val="24"/>
            </w:rPr>
          </w:pPr>
          <w:r w:rsidRPr="00006762">
            <w:rPr>
              <w:rFonts w:hint="eastAsia"/>
              <w:color w:val="000000" w:themeColor="text1"/>
              <w:sz w:val="24"/>
              <w:szCs w:val="24"/>
              <w:lang w:val="ja-JP"/>
            </w:rPr>
            <w:t>目次</w:t>
          </w:r>
        </w:p>
        <w:p w14:paraId="6BEE8F9A" w14:textId="2F36B976" w:rsidR="00451F4F" w:rsidRPr="00006762" w:rsidRDefault="00451F4F">
          <w:pPr>
            <w:pStyle w:val="11"/>
            <w:rPr>
              <w:rFonts w:asciiTheme="minorHAnsi" w:eastAsiaTheme="minorEastAsia" w:hAnsiTheme="minorHAnsi" w:cstheme="minorBidi"/>
              <w:b w:val="0"/>
              <w:color w:val="auto"/>
              <w:sz w:val="24"/>
            </w:rPr>
          </w:pPr>
          <w:r w:rsidRPr="00006762">
            <w:rPr>
              <w:b w:val="0"/>
              <w:bCs/>
              <w:sz w:val="24"/>
              <w:lang w:val="ja-JP"/>
            </w:rPr>
            <w:fldChar w:fldCharType="begin"/>
          </w:r>
          <w:r w:rsidRPr="00006762">
            <w:rPr>
              <w:b w:val="0"/>
              <w:bCs/>
              <w:sz w:val="24"/>
              <w:lang w:val="ja-JP"/>
            </w:rPr>
            <w:instrText xml:space="preserve"> TOC \o "1-3" \h \z \u </w:instrText>
          </w:r>
          <w:r w:rsidRPr="00006762">
            <w:rPr>
              <w:b w:val="0"/>
              <w:bCs/>
              <w:sz w:val="24"/>
              <w:lang w:val="ja-JP"/>
            </w:rPr>
            <w:fldChar w:fldCharType="separate"/>
          </w:r>
          <w:hyperlink w:anchor="_Toc43804644" w:history="1">
            <w:r w:rsidRPr="00006762">
              <w:rPr>
                <w:rStyle w:val="af3"/>
                <w:rFonts w:ascii="Wingdings" w:eastAsiaTheme="majorEastAsia" w:hAnsi="Wingdings"/>
                <w:b w:val="0"/>
                <w:sz w:val="24"/>
              </w:rPr>
              <w:t></w:t>
            </w:r>
            <w:r w:rsidRPr="00006762">
              <w:rPr>
                <w:rFonts w:asciiTheme="minorHAnsi" w:eastAsiaTheme="minorEastAsia" w:hAnsiTheme="minorHAnsi" w:cstheme="minorBidi"/>
                <w:b w:val="0"/>
                <w:color w:val="auto"/>
                <w:sz w:val="24"/>
              </w:rPr>
              <w:tab/>
            </w:r>
            <w:r w:rsidRPr="00006762">
              <w:rPr>
                <w:rStyle w:val="af3"/>
                <w:rFonts w:hint="eastAsia"/>
                <w:b w:val="0"/>
                <w:sz w:val="24"/>
              </w:rPr>
              <w:t>前文</w:t>
            </w:r>
            <w:r w:rsidRPr="00006762">
              <w:rPr>
                <w:b w:val="0"/>
                <w:webHidden/>
                <w:sz w:val="24"/>
              </w:rPr>
              <w:tab/>
            </w:r>
            <w:r w:rsidRPr="00006762">
              <w:rPr>
                <w:b w:val="0"/>
                <w:webHidden/>
                <w:sz w:val="24"/>
              </w:rPr>
              <w:fldChar w:fldCharType="begin"/>
            </w:r>
            <w:r w:rsidRPr="00006762">
              <w:rPr>
                <w:b w:val="0"/>
                <w:webHidden/>
                <w:sz w:val="24"/>
              </w:rPr>
              <w:instrText xml:space="preserve"> PAGEREF _Toc43804644 \h </w:instrText>
            </w:r>
            <w:r w:rsidRPr="00006762">
              <w:rPr>
                <w:b w:val="0"/>
                <w:webHidden/>
                <w:sz w:val="24"/>
              </w:rPr>
            </w:r>
            <w:r w:rsidRPr="00006762">
              <w:rPr>
                <w:b w:val="0"/>
                <w:webHidden/>
                <w:sz w:val="24"/>
              </w:rPr>
              <w:fldChar w:fldCharType="separate"/>
            </w:r>
            <w:r w:rsidR="00DA55DF" w:rsidRPr="00006762">
              <w:rPr>
                <w:b w:val="0"/>
                <w:webHidden/>
                <w:sz w:val="24"/>
              </w:rPr>
              <w:t>3</w:t>
            </w:r>
            <w:r w:rsidRPr="00006762">
              <w:rPr>
                <w:b w:val="0"/>
                <w:webHidden/>
                <w:sz w:val="24"/>
              </w:rPr>
              <w:fldChar w:fldCharType="end"/>
            </w:r>
          </w:hyperlink>
        </w:p>
        <w:p w14:paraId="3A07FC95" w14:textId="3294D86E" w:rsidR="00451F4F" w:rsidRPr="00006762" w:rsidRDefault="00CF5F59">
          <w:pPr>
            <w:pStyle w:val="11"/>
            <w:rPr>
              <w:rFonts w:asciiTheme="minorHAnsi" w:eastAsiaTheme="minorEastAsia" w:hAnsiTheme="minorHAnsi" w:cstheme="minorBidi"/>
              <w:b w:val="0"/>
              <w:color w:val="auto"/>
              <w:sz w:val="24"/>
            </w:rPr>
          </w:pPr>
          <w:hyperlink w:anchor="_Toc43804645" w:history="1">
            <w:r w:rsidR="00451F4F" w:rsidRPr="00006762">
              <w:rPr>
                <w:rStyle w:val="af3"/>
                <w:rFonts w:ascii="Wingdings" w:eastAsia="ＭＳ ゴシック" w:hAnsi="Wingdings"/>
                <w:b w:val="0"/>
                <w:sz w:val="24"/>
              </w:rPr>
              <w:t></w:t>
            </w:r>
            <w:r w:rsidR="00451F4F" w:rsidRPr="00006762">
              <w:rPr>
                <w:rFonts w:asciiTheme="minorHAnsi" w:eastAsiaTheme="minorEastAsia" w:hAnsiTheme="minorHAnsi" w:cstheme="minorBidi"/>
                <w:b w:val="0"/>
                <w:color w:val="auto"/>
                <w:sz w:val="24"/>
              </w:rPr>
              <w:tab/>
            </w:r>
            <w:r w:rsidR="00451F4F" w:rsidRPr="00006762">
              <w:rPr>
                <w:rStyle w:val="af3"/>
                <w:rFonts w:eastAsia="ＭＳ ゴシック" w:hint="eastAsia"/>
                <w:b w:val="0"/>
                <w:sz w:val="24"/>
              </w:rPr>
              <w:t>第</w:t>
            </w:r>
            <w:r w:rsidR="00DA55DF" w:rsidRPr="00006762">
              <w:rPr>
                <w:rStyle w:val="af3"/>
                <w:rFonts w:eastAsia="ＭＳ ゴシック"/>
                <w:b w:val="0"/>
                <w:sz w:val="24"/>
              </w:rPr>
              <w:t>1</w:t>
            </w:r>
            <w:r w:rsidR="00451F4F" w:rsidRPr="00006762">
              <w:rPr>
                <w:rStyle w:val="af3"/>
                <w:rFonts w:eastAsia="ＭＳ ゴシック" w:hint="eastAsia"/>
                <w:b w:val="0"/>
                <w:sz w:val="24"/>
              </w:rPr>
              <w:t>条</w:t>
            </w:r>
            <w:r w:rsidR="00451F4F" w:rsidRPr="00006762">
              <w:rPr>
                <w:rStyle w:val="af3"/>
                <w:rFonts w:hint="eastAsia"/>
                <w:b w:val="0"/>
                <w:sz w:val="24"/>
              </w:rPr>
              <w:t>（</w:t>
            </w:r>
            <w:r w:rsidR="00451F4F" w:rsidRPr="00006762">
              <w:rPr>
                <w:rStyle w:val="af3"/>
                <w:rFonts w:eastAsia="ＭＳ ゴシック" w:hint="eastAsia"/>
                <w:b w:val="0"/>
                <w:sz w:val="24"/>
              </w:rPr>
              <w:t>秘密情報の定義・開示等の方法</w:t>
            </w:r>
            <w:r w:rsidR="00451F4F" w:rsidRPr="00006762">
              <w:rPr>
                <w:rStyle w:val="af3"/>
                <w:rFonts w:hint="eastAsia"/>
                <w:b w:val="0"/>
                <w:sz w:val="24"/>
              </w:rPr>
              <w:t>）</w:t>
            </w:r>
            <w:r w:rsidR="00451F4F" w:rsidRPr="00006762">
              <w:rPr>
                <w:b w:val="0"/>
                <w:webHidden/>
                <w:sz w:val="24"/>
              </w:rPr>
              <w:tab/>
            </w:r>
            <w:r w:rsidR="00451F4F" w:rsidRPr="00006762">
              <w:rPr>
                <w:b w:val="0"/>
                <w:webHidden/>
                <w:sz w:val="24"/>
              </w:rPr>
              <w:fldChar w:fldCharType="begin"/>
            </w:r>
            <w:r w:rsidR="00451F4F" w:rsidRPr="00006762">
              <w:rPr>
                <w:b w:val="0"/>
                <w:webHidden/>
                <w:sz w:val="24"/>
              </w:rPr>
              <w:instrText xml:space="preserve"> PAGEREF _Toc43804645 \h </w:instrText>
            </w:r>
            <w:r w:rsidR="00451F4F" w:rsidRPr="00006762">
              <w:rPr>
                <w:b w:val="0"/>
                <w:webHidden/>
                <w:sz w:val="24"/>
              </w:rPr>
            </w:r>
            <w:r w:rsidR="00451F4F" w:rsidRPr="00006762">
              <w:rPr>
                <w:b w:val="0"/>
                <w:webHidden/>
                <w:sz w:val="24"/>
              </w:rPr>
              <w:fldChar w:fldCharType="separate"/>
            </w:r>
            <w:r w:rsidR="00DA55DF" w:rsidRPr="00006762">
              <w:rPr>
                <w:b w:val="0"/>
                <w:webHidden/>
                <w:sz w:val="24"/>
              </w:rPr>
              <w:t>4</w:t>
            </w:r>
            <w:r w:rsidR="00451F4F" w:rsidRPr="00006762">
              <w:rPr>
                <w:b w:val="0"/>
                <w:webHidden/>
                <w:sz w:val="24"/>
              </w:rPr>
              <w:fldChar w:fldCharType="end"/>
            </w:r>
          </w:hyperlink>
        </w:p>
        <w:p w14:paraId="2A00A4DF" w14:textId="6E9A71C2" w:rsidR="00451F4F" w:rsidRPr="00006762" w:rsidRDefault="00CF5F59">
          <w:pPr>
            <w:pStyle w:val="11"/>
            <w:rPr>
              <w:rFonts w:asciiTheme="minorHAnsi" w:eastAsiaTheme="minorEastAsia" w:hAnsiTheme="minorHAnsi" w:cstheme="minorBidi"/>
              <w:b w:val="0"/>
              <w:color w:val="auto"/>
              <w:sz w:val="24"/>
            </w:rPr>
          </w:pPr>
          <w:hyperlink w:anchor="_Toc43804647" w:history="1">
            <w:r w:rsidR="00451F4F" w:rsidRPr="00006762">
              <w:rPr>
                <w:rStyle w:val="af3"/>
                <w:rFonts w:ascii="Wingdings" w:eastAsiaTheme="majorEastAsia" w:hAnsi="Wingdings"/>
                <w:b w:val="0"/>
                <w:sz w:val="24"/>
              </w:rPr>
              <w:t></w:t>
            </w:r>
            <w:r w:rsidR="00451F4F" w:rsidRPr="00006762">
              <w:rPr>
                <w:rFonts w:asciiTheme="minorHAnsi" w:eastAsiaTheme="minorEastAsia" w:hAnsiTheme="minorHAnsi" w:cstheme="minorBidi"/>
                <w:b w:val="0"/>
                <w:color w:val="auto"/>
                <w:sz w:val="24"/>
              </w:rPr>
              <w:tab/>
            </w:r>
            <w:r w:rsidR="00451F4F" w:rsidRPr="00006762">
              <w:rPr>
                <w:rStyle w:val="af3"/>
                <w:rFonts w:hint="eastAsia"/>
                <w:b w:val="0"/>
                <w:sz w:val="24"/>
              </w:rPr>
              <w:t>第</w:t>
            </w:r>
            <w:r w:rsidR="00DA55DF" w:rsidRPr="00006762">
              <w:rPr>
                <w:rStyle w:val="af3"/>
                <w:b w:val="0"/>
                <w:sz w:val="24"/>
              </w:rPr>
              <w:t>2</w:t>
            </w:r>
            <w:r w:rsidR="00451F4F" w:rsidRPr="00006762">
              <w:rPr>
                <w:rStyle w:val="af3"/>
                <w:rFonts w:hint="eastAsia"/>
                <w:b w:val="0"/>
                <w:sz w:val="24"/>
              </w:rPr>
              <w:t>条（秘密保持）</w:t>
            </w:r>
            <w:r w:rsidR="00451F4F" w:rsidRPr="00006762">
              <w:rPr>
                <w:b w:val="0"/>
                <w:webHidden/>
                <w:sz w:val="24"/>
              </w:rPr>
              <w:tab/>
            </w:r>
            <w:r w:rsidR="00451F4F" w:rsidRPr="00006762">
              <w:rPr>
                <w:b w:val="0"/>
                <w:webHidden/>
                <w:sz w:val="24"/>
              </w:rPr>
              <w:fldChar w:fldCharType="begin"/>
            </w:r>
            <w:r w:rsidR="00451F4F" w:rsidRPr="00006762">
              <w:rPr>
                <w:b w:val="0"/>
                <w:webHidden/>
                <w:sz w:val="24"/>
              </w:rPr>
              <w:instrText xml:space="preserve"> PAGEREF _Toc43804647 \h </w:instrText>
            </w:r>
            <w:r w:rsidR="00451F4F" w:rsidRPr="00006762">
              <w:rPr>
                <w:b w:val="0"/>
                <w:webHidden/>
                <w:sz w:val="24"/>
              </w:rPr>
            </w:r>
            <w:r w:rsidR="00451F4F" w:rsidRPr="00006762">
              <w:rPr>
                <w:b w:val="0"/>
                <w:webHidden/>
                <w:sz w:val="24"/>
              </w:rPr>
              <w:fldChar w:fldCharType="separate"/>
            </w:r>
            <w:r w:rsidR="00DA55DF" w:rsidRPr="00006762">
              <w:rPr>
                <w:b w:val="0"/>
                <w:webHidden/>
                <w:sz w:val="24"/>
              </w:rPr>
              <w:t>11</w:t>
            </w:r>
            <w:r w:rsidR="00451F4F" w:rsidRPr="00006762">
              <w:rPr>
                <w:b w:val="0"/>
                <w:webHidden/>
                <w:sz w:val="24"/>
              </w:rPr>
              <w:fldChar w:fldCharType="end"/>
            </w:r>
          </w:hyperlink>
        </w:p>
        <w:p w14:paraId="75C1B688" w14:textId="38806A2C" w:rsidR="00451F4F" w:rsidRPr="00006762" w:rsidRDefault="00CF5F59">
          <w:pPr>
            <w:pStyle w:val="11"/>
            <w:rPr>
              <w:rFonts w:asciiTheme="minorHAnsi" w:eastAsiaTheme="minorEastAsia" w:hAnsiTheme="minorHAnsi" w:cstheme="minorBidi"/>
              <w:b w:val="0"/>
              <w:color w:val="auto"/>
              <w:sz w:val="24"/>
            </w:rPr>
          </w:pPr>
          <w:hyperlink w:anchor="_Toc43804648" w:history="1">
            <w:r w:rsidR="00451F4F" w:rsidRPr="00006762">
              <w:rPr>
                <w:rStyle w:val="af3"/>
                <w:rFonts w:ascii="Wingdings" w:eastAsiaTheme="majorEastAsia" w:hAnsi="Wingdings"/>
                <w:b w:val="0"/>
                <w:sz w:val="24"/>
              </w:rPr>
              <w:t></w:t>
            </w:r>
            <w:r w:rsidR="00451F4F" w:rsidRPr="00006762">
              <w:rPr>
                <w:rFonts w:asciiTheme="minorHAnsi" w:eastAsiaTheme="minorEastAsia" w:hAnsiTheme="minorHAnsi" w:cstheme="minorBidi"/>
                <w:b w:val="0"/>
                <w:color w:val="auto"/>
                <w:sz w:val="24"/>
              </w:rPr>
              <w:tab/>
            </w:r>
            <w:r w:rsidR="00451F4F" w:rsidRPr="00006762">
              <w:rPr>
                <w:rStyle w:val="af3"/>
                <w:rFonts w:hint="eastAsia"/>
                <w:b w:val="0"/>
                <w:sz w:val="24"/>
              </w:rPr>
              <w:t>第</w:t>
            </w:r>
            <w:r w:rsidR="00DA55DF" w:rsidRPr="00006762">
              <w:rPr>
                <w:rStyle w:val="af3"/>
                <w:b w:val="0"/>
                <w:sz w:val="24"/>
              </w:rPr>
              <w:t>3</w:t>
            </w:r>
            <w:r w:rsidR="00451F4F" w:rsidRPr="00006762">
              <w:rPr>
                <w:rStyle w:val="af3"/>
                <w:rFonts w:hint="eastAsia"/>
                <w:b w:val="0"/>
                <w:sz w:val="24"/>
              </w:rPr>
              <w:t>条（目的外使用の禁止）</w:t>
            </w:r>
            <w:r w:rsidR="00451F4F" w:rsidRPr="00006762">
              <w:rPr>
                <w:b w:val="0"/>
                <w:webHidden/>
                <w:sz w:val="24"/>
              </w:rPr>
              <w:tab/>
            </w:r>
            <w:r w:rsidR="00451F4F" w:rsidRPr="00006762">
              <w:rPr>
                <w:b w:val="0"/>
                <w:webHidden/>
                <w:sz w:val="24"/>
              </w:rPr>
              <w:fldChar w:fldCharType="begin"/>
            </w:r>
            <w:r w:rsidR="00451F4F" w:rsidRPr="00006762">
              <w:rPr>
                <w:b w:val="0"/>
                <w:webHidden/>
                <w:sz w:val="24"/>
              </w:rPr>
              <w:instrText xml:space="preserve"> PAGEREF _Toc43804648 \h </w:instrText>
            </w:r>
            <w:r w:rsidR="00451F4F" w:rsidRPr="00006762">
              <w:rPr>
                <w:b w:val="0"/>
                <w:webHidden/>
                <w:sz w:val="24"/>
              </w:rPr>
            </w:r>
            <w:r w:rsidR="00451F4F" w:rsidRPr="00006762">
              <w:rPr>
                <w:b w:val="0"/>
                <w:webHidden/>
                <w:sz w:val="24"/>
              </w:rPr>
              <w:fldChar w:fldCharType="separate"/>
            </w:r>
            <w:r w:rsidR="00DA55DF" w:rsidRPr="00006762">
              <w:rPr>
                <w:b w:val="0"/>
                <w:webHidden/>
                <w:sz w:val="24"/>
              </w:rPr>
              <w:t>13</w:t>
            </w:r>
            <w:r w:rsidR="00451F4F" w:rsidRPr="00006762">
              <w:rPr>
                <w:b w:val="0"/>
                <w:webHidden/>
                <w:sz w:val="24"/>
              </w:rPr>
              <w:fldChar w:fldCharType="end"/>
            </w:r>
          </w:hyperlink>
        </w:p>
        <w:p w14:paraId="2384701A" w14:textId="445423D8" w:rsidR="00451F4F" w:rsidRPr="00006762" w:rsidRDefault="00CF5F59">
          <w:pPr>
            <w:pStyle w:val="11"/>
            <w:rPr>
              <w:rFonts w:asciiTheme="minorHAnsi" w:eastAsiaTheme="minorEastAsia" w:hAnsiTheme="minorHAnsi" w:cstheme="minorBidi"/>
              <w:b w:val="0"/>
              <w:color w:val="auto"/>
              <w:sz w:val="24"/>
            </w:rPr>
          </w:pPr>
          <w:hyperlink w:anchor="_Toc43804649" w:history="1">
            <w:r w:rsidR="00451F4F" w:rsidRPr="00006762">
              <w:rPr>
                <w:rStyle w:val="af3"/>
                <w:rFonts w:ascii="Wingdings" w:eastAsiaTheme="majorEastAsia" w:hAnsi="Wingdings"/>
                <w:b w:val="0"/>
                <w:sz w:val="24"/>
              </w:rPr>
              <w:t></w:t>
            </w:r>
            <w:r w:rsidR="00451F4F" w:rsidRPr="00006762">
              <w:rPr>
                <w:rFonts w:asciiTheme="minorHAnsi" w:eastAsiaTheme="minorEastAsia" w:hAnsiTheme="minorHAnsi" w:cstheme="minorBidi"/>
                <w:b w:val="0"/>
                <w:color w:val="auto"/>
                <w:sz w:val="24"/>
              </w:rPr>
              <w:tab/>
            </w:r>
            <w:r w:rsidR="00451F4F" w:rsidRPr="00006762">
              <w:rPr>
                <w:rStyle w:val="af3"/>
                <w:rFonts w:hint="eastAsia"/>
                <w:b w:val="0"/>
                <w:sz w:val="24"/>
              </w:rPr>
              <w:t>第</w:t>
            </w:r>
            <w:r w:rsidR="00DA55DF" w:rsidRPr="00006762">
              <w:rPr>
                <w:rStyle w:val="af3"/>
                <w:b w:val="0"/>
                <w:sz w:val="24"/>
              </w:rPr>
              <w:t>4</w:t>
            </w:r>
            <w:r w:rsidR="00451F4F" w:rsidRPr="00006762">
              <w:rPr>
                <w:rStyle w:val="af3"/>
                <w:rFonts w:hint="eastAsia"/>
                <w:b w:val="0"/>
                <w:sz w:val="24"/>
              </w:rPr>
              <w:t>条（秘密情報の複製の取り扱い）</w:t>
            </w:r>
            <w:r w:rsidR="00451F4F" w:rsidRPr="00006762">
              <w:rPr>
                <w:b w:val="0"/>
                <w:webHidden/>
                <w:sz w:val="24"/>
              </w:rPr>
              <w:tab/>
            </w:r>
            <w:r w:rsidR="00451F4F" w:rsidRPr="00006762">
              <w:rPr>
                <w:b w:val="0"/>
                <w:webHidden/>
                <w:sz w:val="24"/>
              </w:rPr>
              <w:fldChar w:fldCharType="begin"/>
            </w:r>
            <w:r w:rsidR="00451F4F" w:rsidRPr="00006762">
              <w:rPr>
                <w:b w:val="0"/>
                <w:webHidden/>
                <w:sz w:val="24"/>
              </w:rPr>
              <w:instrText xml:space="preserve"> PAGEREF _Toc43804649 \h </w:instrText>
            </w:r>
            <w:r w:rsidR="00451F4F" w:rsidRPr="00006762">
              <w:rPr>
                <w:b w:val="0"/>
                <w:webHidden/>
                <w:sz w:val="24"/>
              </w:rPr>
            </w:r>
            <w:r w:rsidR="00451F4F" w:rsidRPr="00006762">
              <w:rPr>
                <w:b w:val="0"/>
                <w:webHidden/>
                <w:sz w:val="24"/>
              </w:rPr>
              <w:fldChar w:fldCharType="separate"/>
            </w:r>
            <w:r w:rsidR="00DA55DF" w:rsidRPr="00006762">
              <w:rPr>
                <w:b w:val="0"/>
                <w:webHidden/>
                <w:sz w:val="24"/>
              </w:rPr>
              <w:t>13</w:t>
            </w:r>
            <w:r w:rsidR="00451F4F" w:rsidRPr="00006762">
              <w:rPr>
                <w:b w:val="0"/>
                <w:webHidden/>
                <w:sz w:val="24"/>
              </w:rPr>
              <w:fldChar w:fldCharType="end"/>
            </w:r>
          </w:hyperlink>
        </w:p>
        <w:p w14:paraId="2ACD501E" w14:textId="43602AB3" w:rsidR="00451F4F" w:rsidRPr="00006762" w:rsidRDefault="00CF5F59">
          <w:pPr>
            <w:pStyle w:val="11"/>
            <w:rPr>
              <w:rFonts w:asciiTheme="minorHAnsi" w:eastAsiaTheme="minorEastAsia" w:hAnsiTheme="minorHAnsi" w:cstheme="minorBidi"/>
              <w:b w:val="0"/>
              <w:color w:val="auto"/>
              <w:sz w:val="24"/>
            </w:rPr>
          </w:pPr>
          <w:hyperlink w:anchor="_Toc43804650" w:history="1">
            <w:r w:rsidR="00451F4F" w:rsidRPr="00006762">
              <w:rPr>
                <w:rStyle w:val="af3"/>
                <w:rFonts w:ascii="Wingdings" w:eastAsiaTheme="majorEastAsia" w:hAnsi="Wingdings"/>
                <w:b w:val="0"/>
                <w:sz w:val="24"/>
              </w:rPr>
              <w:t></w:t>
            </w:r>
            <w:r w:rsidR="00451F4F" w:rsidRPr="00006762">
              <w:rPr>
                <w:rFonts w:asciiTheme="minorHAnsi" w:eastAsiaTheme="minorEastAsia" w:hAnsiTheme="minorHAnsi" w:cstheme="minorBidi"/>
                <w:b w:val="0"/>
                <w:color w:val="auto"/>
                <w:sz w:val="24"/>
              </w:rPr>
              <w:tab/>
            </w:r>
            <w:r w:rsidR="00451F4F" w:rsidRPr="00006762">
              <w:rPr>
                <w:rStyle w:val="af3"/>
                <w:rFonts w:hint="eastAsia"/>
                <w:b w:val="0"/>
                <w:sz w:val="24"/>
              </w:rPr>
              <w:t>第</w:t>
            </w:r>
            <w:r w:rsidR="00DA55DF" w:rsidRPr="00006762">
              <w:rPr>
                <w:rStyle w:val="af3"/>
                <w:b w:val="0"/>
                <w:sz w:val="24"/>
              </w:rPr>
              <w:t>5</w:t>
            </w:r>
            <w:r w:rsidR="00451F4F" w:rsidRPr="00006762">
              <w:rPr>
                <w:rStyle w:val="af3"/>
                <w:rFonts w:hint="eastAsia"/>
                <w:b w:val="0"/>
                <w:sz w:val="24"/>
              </w:rPr>
              <w:t>条（リバースエンジニアリングの禁止）</w:t>
            </w:r>
            <w:r w:rsidR="00451F4F" w:rsidRPr="00006762">
              <w:rPr>
                <w:b w:val="0"/>
                <w:webHidden/>
                <w:sz w:val="24"/>
              </w:rPr>
              <w:tab/>
            </w:r>
            <w:r w:rsidR="00451F4F" w:rsidRPr="00006762">
              <w:rPr>
                <w:b w:val="0"/>
                <w:webHidden/>
                <w:sz w:val="24"/>
              </w:rPr>
              <w:fldChar w:fldCharType="begin"/>
            </w:r>
            <w:r w:rsidR="00451F4F" w:rsidRPr="00006762">
              <w:rPr>
                <w:b w:val="0"/>
                <w:webHidden/>
                <w:sz w:val="24"/>
              </w:rPr>
              <w:instrText xml:space="preserve"> PAGEREF _Toc43804650 \h </w:instrText>
            </w:r>
            <w:r w:rsidR="00451F4F" w:rsidRPr="00006762">
              <w:rPr>
                <w:b w:val="0"/>
                <w:webHidden/>
                <w:sz w:val="24"/>
              </w:rPr>
            </w:r>
            <w:r w:rsidR="00451F4F" w:rsidRPr="00006762">
              <w:rPr>
                <w:b w:val="0"/>
                <w:webHidden/>
                <w:sz w:val="24"/>
              </w:rPr>
              <w:fldChar w:fldCharType="separate"/>
            </w:r>
            <w:r w:rsidR="00DA55DF" w:rsidRPr="00006762">
              <w:rPr>
                <w:b w:val="0"/>
                <w:webHidden/>
                <w:sz w:val="24"/>
              </w:rPr>
              <w:t>14</w:t>
            </w:r>
            <w:r w:rsidR="00451F4F" w:rsidRPr="00006762">
              <w:rPr>
                <w:b w:val="0"/>
                <w:webHidden/>
                <w:sz w:val="24"/>
              </w:rPr>
              <w:fldChar w:fldCharType="end"/>
            </w:r>
          </w:hyperlink>
        </w:p>
        <w:p w14:paraId="21874AFE" w14:textId="32D196B5" w:rsidR="00451F4F" w:rsidRPr="00006762" w:rsidRDefault="00CF5F59">
          <w:pPr>
            <w:pStyle w:val="11"/>
            <w:rPr>
              <w:rFonts w:asciiTheme="minorHAnsi" w:eastAsiaTheme="minorEastAsia" w:hAnsiTheme="minorHAnsi" w:cstheme="minorBidi"/>
              <w:b w:val="0"/>
              <w:color w:val="auto"/>
              <w:sz w:val="24"/>
            </w:rPr>
          </w:pPr>
          <w:hyperlink w:anchor="_Toc43804651" w:history="1">
            <w:r w:rsidR="00451F4F" w:rsidRPr="00006762">
              <w:rPr>
                <w:rStyle w:val="af3"/>
                <w:rFonts w:ascii="Wingdings" w:eastAsiaTheme="majorEastAsia" w:hAnsi="Wingdings"/>
                <w:b w:val="0"/>
                <w:sz w:val="24"/>
              </w:rPr>
              <w:t></w:t>
            </w:r>
            <w:r w:rsidR="00451F4F" w:rsidRPr="00006762">
              <w:rPr>
                <w:rFonts w:asciiTheme="minorHAnsi" w:eastAsiaTheme="minorEastAsia" w:hAnsiTheme="minorHAnsi" w:cstheme="minorBidi"/>
                <w:b w:val="0"/>
                <w:color w:val="auto"/>
                <w:sz w:val="24"/>
              </w:rPr>
              <w:tab/>
            </w:r>
            <w:r w:rsidR="00451F4F" w:rsidRPr="00006762">
              <w:rPr>
                <w:rStyle w:val="af3"/>
                <w:rFonts w:hint="eastAsia"/>
                <w:b w:val="0"/>
                <w:sz w:val="24"/>
              </w:rPr>
              <w:t>第</w:t>
            </w:r>
            <w:r w:rsidR="00DA55DF" w:rsidRPr="00006762">
              <w:rPr>
                <w:rStyle w:val="af3"/>
                <w:b w:val="0"/>
                <w:sz w:val="24"/>
              </w:rPr>
              <w:t>6</w:t>
            </w:r>
            <w:r w:rsidR="00451F4F" w:rsidRPr="00006762">
              <w:rPr>
                <w:rStyle w:val="af3"/>
                <w:rFonts w:hint="eastAsia"/>
                <w:b w:val="0"/>
                <w:sz w:val="24"/>
              </w:rPr>
              <w:t>条（秘密情報の破棄または返還）</w:t>
            </w:r>
            <w:r w:rsidR="00451F4F" w:rsidRPr="00006762">
              <w:rPr>
                <w:b w:val="0"/>
                <w:webHidden/>
                <w:sz w:val="24"/>
              </w:rPr>
              <w:tab/>
            </w:r>
            <w:r w:rsidR="00451F4F" w:rsidRPr="00006762">
              <w:rPr>
                <w:b w:val="0"/>
                <w:webHidden/>
                <w:sz w:val="24"/>
              </w:rPr>
              <w:fldChar w:fldCharType="begin"/>
            </w:r>
            <w:r w:rsidR="00451F4F" w:rsidRPr="00006762">
              <w:rPr>
                <w:b w:val="0"/>
                <w:webHidden/>
                <w:sz w:val="24"/>
              </w:rPr>
              <w:instrText xml:space="preserve"> PAGEREF _Toc43804651 \h </w:instrText>
            </w:r>
            <w:r w:rsidR="00451F4F" w:rsidRPr="00006762">
              <w:rPr>
                <w:b w:val="0"/>
                <w:webHidden/>
                <w:sz w:val="24"/>
              </w:rPr>
            </w:r>
            <w:r w:rsidR="00451F4F" w:rsidRPr="00006762">
              <w:rPr>
                <w:b w:val="0"/>
                <w:webHidden/>
                <w:sz w:val="24"/>
              </w:rPr>
              <w:fldChar w:fldCharType="separate"/>
            </w:r>
            <w:r w:rsidR="00DA55DF" w:rsidRPr="00006762">
              <w:rPr>
                <w:b w:val="0"/>
                <w:webHidden/>
                <w:sz w:val="24"/>
              </w:rPr>
              <w:t>14</w:t>
            </w:r>
            <w:r w:rsidR="00451F4F" w:rsidRPr="00006762">
              <w:rPr>
                <w:b w:val="0"/>
                <w:webHidden/>
                <w:sz w:val="24"/>
              </w:rPr>
              <w:fldChar w:fldCharType="end"/>
            </w:r>
          </w:hyperlink>
        </w:p>
        <w:p w14:paraId="5E54BFAC" w14:textId="0FB59170" w:rsidR="00451F4F" w:rsidRPr="00006762" w:rsidRDefault="00CF5F59">
          <w:pPr>
            <w:pStyle w:val="11"/>
            <w:rPr>
              <w:rFonts w:asciiTheme="minorHAnsi" w:eastAsiaTheme="minorEastAsia" w:hAnsiTheme="minorHAnsi" w:cstheme="minorBidi"/>
              <w:b w:val="0"/>
              <w:color w:val="auto"/>
              <w:sz w:val="24"/>
            </w:rPr>
          </w:pPr>
          <w:hyperlink w:anchor="_Toc43804652" w:history="1">
            <w:r w:rsidR="00451F4F" w:rsidRPr="00006762">
              <w:rPr>
                <w:rStyle w:val="af3"/>
                <w:rFonts w:ascii="Wingdings" w:eastAsiaTheme="majorEastAsia" w:hAnsi="Wingdings"/>
                <w:b w:val="0"/>
                <w:sz w:val="24"/>
              </w:rPr>
              <w:t></w:t>
            </w:r>
            <w:r w:rsidR="00451F4F" w:rsidRPr="00006762">
              <w:rPr>
                <w:rFonts w:asciiTheme="minorHAnsi" w:eastAsiaTheme="minorEastAsia" w:hAnsiTheme="minorHAnsi" w:cstheme="minorBidi"/>
                <w:b w:val="0"/>
                <w:color w:val="auto"/>
                <w:sz w:val="24"/>
              </w:rPr>
              <w:tab/>
            </w:r>
            <w:r w:rsidR="00451F4F" w:rsidRPr="00006762">
              <w:rPr>
                <w:rStyle w:val="af3"/>
                <w:rFonts w:hint="eastAsia"/>
                <w:b w:val="0"/>
                <w:sz w:val="24"/>
              </w:rPr>
              <w:t>第</w:t>
            </w:r>
            <w:r w:rsidR="00DA55DF" w:rsidRPr="00006762">
              <w:rPr>
                <w:rStyle w:val="af3"/>
                <w:b w:val="0"/>
                <w:sz w:val="24"/>
              </w:rPr>
              <w:t>7</w:t>
            </w:r>
            <w:r w:rsidR="00451F4F" w:rsidRPr="00006762">
              <w:rPr>
                <w:rStyle w:val="af3"/>
                <w:rFonts w:hint="eastAsia"/>
                <w:b w:val="0"/>
                <w:sz w:val="24"/>
              </w:rPr>
              <w:t>条（ＰｏＣ契約および共同研究開発契約の締結）</w:t>
            </w:r>
            <w:r w:rsidR="00451F4F" w:rsidRPr="00006762">
              <w:rPr>
                <w:b w:val="0"/>
                <w:webHidden/>
                <w:sz w:val="24"/>
              </w:rPr>
              <w:tab/>
            </w:r>
            <w:r w:rsidR="00451F4F" w:rsidRPr="00006762">
              <w:rPr>
                <w:b w:val="0"/>
                <w:webHidden/>
                <w:sz w:val="24"/>
              </w:rPr>
              <w:fldChar w:fldCharType="begin"/>
            </w:r>
            <w:r w:rsidR="00451F4F" w:rsidRPr="00006762">
              <w:rPr>
                <w:b w:val="0"/>
                <w:webHidden/>
                <w:sz w:val="24"/>
              </w:rPr>
              <w:instrText xml:space="preserve"> PAGEREF _Toc43804652 \h </w:instrText>
            </w:r>
            <w:r w:rsidR="00451F4F" w:rsidRPr="00006762">
              <w:rPr>
                <w:b w:val="0"/>
                <w:webHidden/>
                <w:sz w:val="24"/>
              </w:rPr>
            </w:r>
            <w:r w:rsidR="00451F4F" w:rsidRPr="00006762">
              <w:rPr>
                <w:b w:val="0"/>
                <w:webHidden/>
                <w:sz w:val="24"/>
              </w:rPr>
              <w:fldChar w:fldCharType="separate"/>
            </w:r>
            <w:r w:rsidR="00DA55DF" w:rsidRPr="00006762">
              <w:rPr>
                <w:b w:val="0"/>
                <w:webHidden/>
                <w:sz w:val="24"/>
              </w:rPr>
              <w:t>15</w:t>
            </w:r>
            <w:r w:rsidR="00451F4F" w:rsidRPr="00006762">
              <w:rPr>
                <w:b w:val="0"/>
                <w:webHidden/>
                <w:sz w:val="24"/>
              </w:rPr>
              <w:fldChar w:fldCharType="end"/>
            </w:r>
          </w:hyperlink>
        </w:p>
        <w:p w14:paraId="744A1BAC" w14:textId="3CE3144B" w:rsidR="00451F4F" w:rsidRPr="00006762" w:rsidRDefault="00CF5F59">
          <w:pPr>
            <w:pStyle w:val="11"/>
            <w:rPr>
              <w:rFonts w:asciiTheme="minorHAnsi" w:eastAsiaTheme="minorEastAsia" w:hAnsiTheme="minorHAnsi" w:cstheme="minorBidi"/>
              <w:b w:val="0"/>
              <w:color w:val="auto"/>
              <w:sz w:val="24"/>
            </w:rPr>
          </w:pPr>
          <w:hyperlink w:anchor="_Toc43804653" w:history="1">
            <w:r w:rsidR="00451F4F" w:rsidRPr="00006762">
              <w:rPr>
                <w:rStyle w:val="af3"/>
                <w:rFonts w:ascii="Wingdings" w:eastAsiaTheme="majorEastAsia" w:hAnsi="Wingdings"/>
                <w:b w:val="0"/>
                <w:sz w:val="24"/>
              </w:rPr>
              <w:t></w:t>
            </w:r>
            <w:r w:rsidR="00451F4F" w:rsidRPr="00006762">
              <w:rPr>
                <w:rFonts w:asciiTheme="minorHAnsi" w:eastAsiaTheme="minorEastAsia" w:hAnsiTheme="minorHAnsi" w:cstheme="minorBidi"/>
                <w:b w:val="0"/>
                <w:color w:val="auto"/>
                <w:sz w:val="24"/>
              </w:rPr>
              <w:tab/>
            </w:r>
            <w:r w:rsidR="00451F4F" w:rsidRPr="00006762">
              <w:rPr>
                <w:rStyle w:val="af3"/>
                <w:rFonts w:hint="eastAsia"/>
                <w:b w:val="0"/>
                <w:sz w:val="24"/>
              </w:rPr>
              <w:t>第</w:t>
            </w:r>
            <w:r w:rsidR="00DA55DF" w:rsidRPr="00006762">
              <w:rPr>
                <w:rStyle w:val="af3"/>
                <w:b w:val="0"/>
                <w:sz w:val="24"/>
              </w:rPr>
              <w:t>8</w:t>
            </w:r>
            <w:r w:rsidR="00451F4F" w:rsidRPr="00006762">
              <w:rPr>
                <w:rStyle w:val="af3"/>
                <w:rFonts w:hint="eastAsia"/>
                <w:b w:val="0"/>
                <w:sz w:val="24"/>
              </w:rPr>
              <w:t>条（損害賠償）</w:t>
            </w:r>
            <w:r w:rsidR="00451F4F" w:rsidRPr="00006762">
              <w:rPr>
                <w:b w:val="0"/>
                <w:webHidden/>
                <w:sz w:val="24"/>
              </w:rPr>
              <w:tab/>
            </w:r>
            <w:r w:rsidR="00451F4F" w:rsidRPr="00006762">
              <w:rPr>
                <w:b w:val="0"/>
                <w:webHidden/>
                <w:sz w:val="24"/>
              </w:rPr>
              <w:fldChar w:fldCharType="begin"/>
            </w:r>
            <w:r w:rsidR="00451F4F" w:rsidRPr="00006762">
              <w:rPr>
                <w:b w:val="0"/>
                <w:webHidden/>
                <w:sz w:val="24"/>
              </w:rPr>
              <w:instrText xml:space="preserve"> PAGEREF _Toc43804653 \h </w:instrText>
            </w:r>
            <w:r w:rsidR="00451F4F" w:rsidRPr="00006762">
              <w:rPr>
                <w:b w:val="0"/>
                <w:webHidden/>
                <w:sz w:val="24"/>
              </w:rPr>
            </w:r>
            <w:r w:rsidR="00451F4F" w:rsidRPr="00006762">
              <w:rPr>
                <w:b w:val="0"/>
                <w:webHidden/>
                <w:sz w:val="24"/>
              </w:rPr>
              <w:fldChar w:fldCharType="separate"/>
            </w:r>
            <w:r w:rsidR="00DA55DF" w:rsidRPr="00006762">
              <w:rPr>
                <w:b w:val="0"/>
                <w:webHidden/>
                <w:sz w:val="24"/>
              </w:rPr>
              <w:t>15</w:t>
            </w:r>
            <w:r w:rsidR="00451F4F" w:rsidRPr="00006762">
              <w:rPr>
                <w:b w:val="0"/>
                <w:webHidden/>
                <w:sz w:val="24"/>
              </w:rPr>
              <w:fldChar w:fldCharType="end"/>
            </w:r>
          </w:hyperlink>
        </w:p>
        <w:p w14:paraId="5A148ECB" w14:textId="34000C8C" w:rsidR="00451F4F" w:rsidRPr="00006762" w:rsidRDefault="00CF5F59">
          <w:pPr>
            <w:pStyle w:val="11"/>
            <w:rPr>
              <w:rFonts w:asciiTheme="minorHAnsi" w:eastAsiaTheme="minorEastAsia" w:hAnsiTheme="minorHAnsi" w:cstheme="minorBidi"/>
              <w:b w:val="0"/>
              <w:color w:val="auto"/>
              <w:sz w:val="24"/>
            </w:rPr>
          </w:pPr>
          <w:hyperlink w:anchor="_Toc43804654" w:history="1">
            <w:r w:rsidR="00451F4F" w:rsidRPr="00006762">
              <w:rPr>
                <w:rStyle w:val="af3"/>
                <w:rFonts w:ascii="Wingdings" w:eastAsiaTheme="majorEastAsia" w:hAnsi="Wingdings"/>
                <w:b w:val="0"/>
                <w:sz w:val="24"/>
              </w:rPr>
              <w:t></w:t>
            </w:r>
            <w:r w:rsidR="00451F4F" w:rsidRPr="00006762">
              <w:rPr>
                <w:rFonts w:asciiTheme="minorHAnsi" w:eastAsiaTheme="minorEastAsia" w:hAnsiTheme="minorHAnsi" w:cstheme="minorBidi"/>
                <w:b w:val="0"/>
                <w:color w:val="auto"/>
                <w:sz w:val="24"/>
              </w:rPr>
              <w:tab/>
            </w:r>
            <w:r w:rsidR="00451F4F" w:rsidRPr="00006762">
              <w:rPr>
                <w:rStyle w:val="af3"/>
                <w:rFonts w:hint="eastAsia"/>
                <w:b w:val="0"/>
                <w:sz w:val="24"/>
              </w:rPr>
              <w:t>第</w:t>
            </w:r>
            <w:r w:rsidR="00DA55DF" w:rsidRPr="00006762">
              <w:rPr>
                <w:rStyle w:val="af3"/>
                <w:b w:val="0"/>
                <w:sz w:val="24"/>
              </w:rPr>
              <w:t>9</w:t>
            </w:r>
            <w:r w:rsidR="00451F4F" w:rsidRPr="00006762">
              <w:rPr>
                <w:rStyle w:val="af3"/>
                <w:rFonts w:hint="eastAsia"/>
                <w:b w:val="0"/>
                <w:sz w:val="24"/>
              </w:rPr>
              <w:t>条（差止め）</w:t>
            </w:r>
            <w:r w:rsidR="00451F4F" w:rsidRPr="00006762">
              <w:rPr>
                <w:b w:val="0"/>
                <w:webHidden/>
                <w:sz w:val="24"/>
              </w:rPr>
              <w:tab/>
            </w:r>
            <w:r w:rsidR="00451F4F" w:rsidRPr="00006762">
              <w:rPr>
                <w:b w:val="0"/>
                <w:webHidden/>
                <w:sz w:val="24"/>
              </w:rPr>
              <w:fldChar w:fldCharType="begin"/>
            </w:r>
            <w:r w:rsidR="00451F4F" w:rsidRPr="00006762">
              <w:rPr>
                <w:b w:val="0"/>
                <w:webHidden/>
                <w:sz w:val="24"/>
              </w:rPr>
              <w:instrText xml:space="preserve"> PAGEREF _Toc43804654 \h </w:instrText>
            </w:r>
            <w:r w:rsidR="00451F4F" w:rsidRPr="00006762">
              <w:rPr>
                <w:b w:val="0"/>
                <w:webHidden/>
                <w:sz w:val="24"/>
              </w:rPr>
            </w:r>
            <w:r w:rsidR="00451F4F" w:rsidRPr="00006762">
              <w:rPr>
                <w:b w:val="0"/>
                <w:webHidden/>
                <w:sz w:val="24"/>
              </w:rPr>
              <w:fldChar w:fldCharType="separate"/>
            </w:r>
            <w:r w:rsidR="00DA55DF" w:rsidRPr="00006762">
              <w:rPr>
                <w:b w:val="0"/>
                <w:webHidden/>
                <w:sz w:val="24"/>
              </w:rPr>
              <w:t>16</w:t>
            </w:r>
            <w:r w:rsidR="00451F4F" w:rsidRPr="00006762">
              <w:rPr>
                <w:b w:val="0"/>
                <w:webHidden/>
                <w:sz w:val="24"/>
              </w:rPr>
              <w:fldChar w:fldCharType="end"/>
            </w:r>
          </w:hyperlink>
        </w:p>
        <w:p w14:paraId="61B6DE95" w14:textId="107924AA" w:rsidR="00451F4F" w:rsidRPr="00006762" w:rsidRDefault="00CF5F59">
          <w:pPr>
            <w:pStyle w:val="11"/>
            <w:rPr>
              <w:rFonts w:asciiTheme="minorHAnsi" w:eastAsiaTheme="minorEastAsia" w:hAnsiTheme="minorHAnsi" w:cstheme="minorBidi"/>
              <w:b w:val="0"/>
              <w:color w:val="auto"/>
              <w:sz w:val="24"/>
            </w:rPr>
          </w:pPr>
          <w:hyperlink w:anchor="_Toc43804655" w:history="1">
            <w:r w:rsidR="00451F4F" w:rsidRPr="00006762">
              <w:rPr>
                <w:rStyle w:val="af3"/>
                <w:rFonts w:ascii="Wingdings" w:eastAsiaTheme="majorEastAsia" w:hAnsi="Wingdings"/>
                <w:b w:val="0"/>
                <w:sz w:val="24"/>
              </w:rPr>
              <w:t></w:t>
            </w:r>
            <w:r w:rsidR="00451F4F" w:rsidRPr="00006762">
              <w:rPr>
                <w:rFonts w:asciiTheme="minorHAnsi" w:eastAsiaTheme="minorEastAsia" w:hAnsiTheme="minorHAnsi" w:cstheme="minorBidi"/>
                <w:b w:val="0"/>
                <w:color w:val="auto"/>
                <w:sz w:val="24"/>
              </w:rPr>
              <w:tab/>
            </w:r>
            <w:r w:rsidR="00451F4F" w:rsidRPr="00006762">
              <w:rPr>
                <w:rStyle w:val="af3"/>
                <w:rFonts w:hint="eastAsia"/>
                <w:b w:val="0"/>
                <w:sz w:val="24"/>
              </w:rPr>
              <w:t>第</w:t>
            </w:r>
            <w:r w:rsidR="00DA55DF" w:rsidRPr="00006762">
              <w:rPr>
                <w:rStyle w:val="af3"/>
                <w:b w:val="0"/>
                <w:sz w:val="24"/>
              </w:rPr>
              <w:t>10</w:t>
            </w:r>
            <w:r w:rsidR="00451F4F" w:rsidRPr="00006762">
              <w:rPr>
                <w:rStyle w:val="af3"/>
                <w:rFonts w:hint="eastAsia"/>
                <w:b w:val="0"/>
                <w:sz w:val="24"/>
              </w:rPr>
              <w:t>条（有効期限）</w:t>
            </w:r>
            <w:r w:rsidR="00451F4F" w:rsidRPr="00006762">
              <w:rPr>
                <w:b w:val="0"/>
                <w:webHidden/>
                <w:sz w:val="24"/>
              </w:rPr>
              <w:tab/>
            </w:r>
            <w:r w:rsidR="00451F4F" w:rsidRPr="00006762">
              <w:rPr>
                <w:b w:val="0"/>
                <w:webHidden/>
                <w:sz w:val="24"/>
              </w:rPr>
              <w:fldChar w:fldCharType="begin"/>
            </w:r>
            <w:r w:rsidR="00451F4F" w:rsidRPr="00006762">
              <w:rPr>
                <w:b w:val="0"/>
                <w:webHidden/>
                <w:sz w:val="24"/>
              </w:rPr>
              <w:instrText xml:space="preserve"> PAGEREF _Toc43804655 \h </w:instrText>
            </w:r>
            <w:r w:rsidR="00451F4F" w:rsidRPr="00006762">
              <w:rPr>
                <w:b w:val="0"/>
                <w:webHidden/>
                <w:sz w:val="24"/>
              </w:rPr>
            </w:r>
            <w:r w:rsidR="00451F4F" w:rsidRPr="00006762">
              <w:rPr>
                <w:b w:val="0"/>
                <w:webHidden/>
                <w:sz w:val="24"/>
              </w:rPr>
              <w:fldChar w:fldCharType="separate"/>
            </w:r>
            <w:r w:rsidR="00DA55DF" w:rsidRPr="00006762">
              <w:rPr>
                <w:b w:val="0"/>
                <w:webHidden/>
                <w:sz w:val="24"/>
              </w:rPr>
              <w:t>16</w:t>
            </w:r>
            <w:r w:rsidR="00451F4F" w:rsidRPr="00006762">
              <w:rPr>
                <w:b w:val="0"/>
                <w:webHidden/>
                <w:sz w:val="24"/>
              </w:rPr>
              <w:fldChar w:fldCharType="end"/>
            </w:r>
          </w:hyperlink>
        </w:p>
        <w:p w14:paraId="3F85D5FE" w14:textId="5770395B" w:rsidR="00451F4F" w:rsidRPr="00006762" w:rsidRDefault="00CF5F59">
          <w:pPr>
            <w:pStyle w:val="11"/>
            <w:rPr>
              <w:rFonts w:asciiTheme="minorHAnsi" w:eastAsiaTheme="minorEastAsia" w:hAnsiTheme="minorHAnsi" w:cstheme="minorBidi"/>
              <w:b w:val="0"/>
              <w:color w:val="auto"/>
              <w:sz w:val="24"/>
            </w:rPr>
          </w:pPr>
          <w:hyperlink w:anchor="_Toc43804656" w:history="1">
            <w:r w:rsidR="00451F4F" w:rsidRPr="00006762">
              <w:rPr>
                <w:rStyle w:val="af3"/>
                <w:rFonts w:ascii="Wingdings" w:eastAsiaTheme="majorEastAsia" w:hAnsi="Wingdings"/>
                <w:b w:val="0"/>
                <w:sz w:val="24"/>
              </w:rPr>
              <w:t></w:t>
            </w:r>
            <w:r w:rsidR="00451F4F" w:rsidRPr="00006762">
              <w:rPr>
                <w:rFonts w:asciiTheme="minorHAnsi" w:eastAsiaTheme="minorEastAsia" w:hAnsiTheme="minorHAnsi" w:cstheme="minorBidi"/>
                <w:b w:val="0"/>
                <w:color w:val="auto"/>
                <w:sz w:val="24"/>
              </w:rPr>
              <w:tab/>
            </w:r>
            <w:r w:rsidR="00451F4F" w:rsidRPr="00006762">
              <w:rPr>
                <w:rStyle w:val="af3"/>
                <w:rFonts w:hint="eastAsia"/>
                <w:b w:val="0"/>
                <w:sz w:val="24"/>
              </w:rPr>
              <w:t>第</w:t>
            </w:r>
            <w:r w:rsidR="00DA55DF" w:rsidRPr="00006762">
              <w:rPr>
                <w:rStyle w:val="af3"/>
                <w:b w:val="0"/>
                <w:sz w:val="24"/>
              </w:rPr>
              <w:t>11</w:t>
            </w:r>
            <w:r w:rsidR="00451F4F" w:rsidRPr="00006762">
              <w:rPr>
                <w:rStyle w:val="af3"/>
                <w:rFonts w:hint="eastAsia"/>
                <w:b w:val="0"/>
                <w:sz w:val="24"/>
              </w:rPr>
              <w:t>条（準拠法および裁判管轄）</w:t>
            </w:r>
            <w:r w:rsidR="00451F4F" w:rsidRPr="00006762">
              <w:rPr>
                <w:b w:val="0"/>
                <w:webHidden/>
                <w:sz w:val="24"/>
              </w:rPr>
              <w:tab/>
            </w:r>
            <w:r w:rsidR="00451F4F" w:rsidRPr="00006762">
              <w:rPr>
                <w:b w:val="0"/>
                <w:webHidden/>
                <w:sz w:val="24"/>
              </w:rPr>
              <w:fldChar w:fldCharType="begin"/>
            </w:r>
            <w:r w:rsidR="00451F4F" w:rsidRPr="00006762">
              <w:rPr>
                <w:b w:val="0"/>
                <w:webHidden/>
                <w:sz w:val="24"/>
              </w:rPr>
              <w:instrText xml:space="preserve"> PAGEREF _Toc43804656 \h </w:instrText>
            </w:r>
            <w:r w:rsidR="00451F4F" w:rsidRPr="00006762">
              <w:rPr>
                <w:b w:val="0"/>
                <w:webHidden/>
                <w:sz w:val="24"/>
              </w:rPr>
            </w:r>
            <w:r w:rsidR="00451F4F" w:rsidRPr="00006762">
              <w:rPr>
                <w:b w:val="0"/>
                <w:webHidden/>
                <w:sz w:val="24"/>
              </w:rPr>
              <w:fldChar w:fldCharType="separate"/>
            </w:r>
            <w:r w:rsidR="00DA55DF" w:rsidRPr="00006762">
              <w:rPr>
                <w:b w:val="0"/>
                <w:webHidden/>
                <w:sz w:val="24"/>
              </w:rPr>
              <w:t>17</w:t>
            </w:r>
            <w:r w:rsidR="00451F4F" w:rsidRPr="00006762">
              <w:rPr>
                <w:b w:val="0"/>
                <w:webHidden/>
                <w:sz w:val="24"/>
              </w:rPr>
              <w:fldChar w:fldCharType="end"/>
            </w:r>
          </w:hyperlink>
        </w:p>
        <w:p w14:paraId="0C6F3F47" w14:textId="6D0D5133" w:rsidR="00451F4F" w:rsidRPr="00006762" w:rsidRDefault="00CF5F59">
          <w:pPr>
            <w:pStyle w:val="11"/>
            <w:rPr>
              <w:rFonts w:asciiTheme="minorHAnsi" w:eastAsiaTheme="minorEastAsia" w:hAnsiTheme="minorHAnsi" w:cstheme="minorBidi"/>
              <w:b w:val="0"/>
              <w:color w:val="auto"/>
              <w:sz w:val="24"/>
            </w:rPr>
          </w:pPr>
          <w:hyperlink w:anchor="_Toc43804657" w:history="1">
            <w:r w:rsidR="00451F4F" w:rsidRPr="00006762">
              <w:rPr>
                <w:rStyle w:val="af3"/>
                <w:rFonts w:ascii="Wingdings" w:hAnsi="Wingdings"/>
                <w:b w:val="0"/>
                <w:sz w:val="24"/>
              </w:rPr>
              <w:t></w:t>
            </w:r>
            <w:r w:rsidR="00451F4F" w:rsidRPr="00006762">
              <w:rPr>
                <w:rFonts w:asciiTheme="minorHAnsi" w:eastAsiaTheme="minorEastAsia" w:hAnsiTheme="minorHAnsi" w:cstheme="minorBidi"/>
                <w:b w:val="0"/>
                <w:color w:val="auto"/>
                <w:sz w:val="24"/>
              </w:rPr>
              <w:tab/>
            </w:r>
            <w:r w:rsidR="00451F4F" w:rsidRPr="00006762">
              <w:rPr>
                <w:rStyle w:val="af3"/>
                <w:rFonts w:hint="eastAsia"/>
                <w:b w:val="0"/>
                <w:sz w:val="24"/>
              </w:rPr>
              <w:t>第</w:t>
            </w:r>
            <w:r w:rsidR="00DA55DF" w:rsidRPr="00006762">
              <w:rPr>
                <w:rStyle w:val="af3"/>
                <w:b w:val="0"/>
                <w:sz w:val="24"/>
              </w:rPr>
              <w:t>12</w:t>
            </w:r>
            <w:r w:rsidR="00451F4F" w:rsidRPr="00006762">
              <w:rPr>
                <w:rStyle w:val="af3"/>
                <w:rFonts w:hint="eastAsia"/>
                <w:b w:val="0"/>
                <w:sz w:val="24"/>
              </w:rPr>
              <w:t>条（協議事項）</w:t>
            </w:r>
            <w:r w:rsidR="00451F4F" w:rsidRPr="00006762">
              <w:rPr>
                <w:b w:val="0"/>
                <w:webHidden/>
                <w:sz w:val="24"/>
              </w:rPr>
              <w:tab/>
            </w:r>
            <w:r w:rsidR="00451F4F" w:rsidRPr="00006762">
              <w:rPr>
                <w:b w:val="0"/>
                <w:webHidden/>
                <w:sz w:val="24"/>
              </w:rPr>
              <w:fldChar w:fldCharType="begin"/>
            </w:r>
            <w:r w:rsidR="00451F4F" w:rsidRPr="00006762">
              <w:rPr>
                <w:b w:val="0"/>
                <w:webHidden/>
                <w:sz w:val="24"/>
              </w:rPr>
              <w:instrText xml:space="preserve"> PAGEREF _Toc43804657 \h </w:instrText>
            </w:r>
            <w:r w:rsidR="00451F4F" w:rsidRPr="00006762">
              <w:rPr>
                <w:b w:val="0"/>
                <w:webHidden/>
                <w:sz w:val="24"/>
              </w:rPr>
            </w:r>
            <w:r w:rsidR="00451F4F" w:rsidRPr="00006762">
              <w:rPr>
                <w:b w:val="0"/>
                <w:webHidden/>
                <w:sz w:val="24"/>
              </w:rPr>
              <w:fldChar w:fldCharType="separate"/>
            </w:r>
            <w:r w:rsidR="00DA55DF" w:rsidRPr="00006762">
              <w:rPr>
                <w:b w:val="0"/>
                <w:webHidden/>
                <w:sz w:val="24"/>
              </w:rPr>
              <w:t>18</w:t>
            </w:r>
            <w:r w:rsidR="00451F4F" w:rsidRPr="00006762">
              <w:rPr>
                <w:b w:val="0"/>
                <w:webHidden/>
                <w:sz w:val="24"/>
              </w:rPr>
              <w:fldChar w:fldCharType="end"/>
            </w:r>
          </w:hyperlink>
        </w:p>
        <w:p w14:paraId="22DB3DA5" w14:textId="19B2BF4C" w:rsidR="00451F4F" w:rsidRPr="00006762" w:rsidRDefault="00CF5F59">
          <w:pPr>
            <w:pStyle w:val="11"/>
            <w:rPr>
              <w:rFonts w:asciiTheme="minorHAnsi" w:eastAsiaTheme="minorEastAsia" w:hAnsiTheme="minorHAnsi" w:cstheme="minorBidi"/>
              <w:b w:val="0"/>
              <w:color w:val="auto"/>
              <w:sz w:val="24"/>
            </w:rPr>
          </w:pPr>
          <w:hyperlink w:anchor="_Toc43804658" w:history="1">
            <w:r w:rsidR="00451F4F" w:rsidRPr="00006762">
              <w:rPr>
                <w:rStyle w:val="af3"/>
                <w:rFonts w:ascii="Wingdings" w:eastAsia="ＭＳ ゴシック" w:hAnsi="Wingdings"/>
                <w:b w:val="0"/>
                <w:sz w:val="24"/>
              </w:rPr>
              <w:t></w:t>
            </w:r>
            <w:r w:rsidR="00451F4F" w:rsidRPr="00006762">
              <w:rPr>
                <w:rFonts w:asciiTheme="minorHAnsi" w:eastAsiaTheme="minorEastAsia" w:hAnsiTheme="minorHAnsi" w:cstheme="minorBidi"/>
                <w:b w:val="0"/>
                <w:color w:val="auto"/>
                <w:sz w:val="24"/>
              </w:rPr>
              <w:tab/>
            </w:r>
            <w:r w:rsidR="00451F4F" w:rsidRPr="00006762">
              <w:rPr>
                <w:rStyle w:val="af3"/>
                <w:rFonts w:eastAsia="ＭＳ ゴシック" w:hint="eastAsia"/>
                <w:b w:val="0"/>
                <w:sz w:val="24"/>
              </w:rPr>
              <w:t>その他のオプション条項</w:t>
            </w:r>
            <w:r w:rsidR="00451F4F" w:rsidRPr="00006762">
              <w:rPr>
                <w:b w:val="0"/>
                <w:webHidden/>
                <w:sz w:val="24"/>
              </w:rPr>
              <w:tab/>
            </w:r>
            <w:r w:rsidR="00451F4F" w:rsidRPr="00006762">
              <w:rPr>
                <w:b w:val="0"/>
                <w:webHidden/>
                <w:sz w:val="24"/>
              </w:rPr>
              <w:fldChar w:fldCharType="begin"/>
            </w:r>
            <w:r w:rsidR="00451F4F" w:rsidRPr="00006762">
              <w:rPr>
                <w:b w:val="0"/>
                <w:webHidden/>
                <w:sz w:val="24"/>
              </w:rPr>
              <w:instrText xml:space="preserve"> PAGEREF _Toc43804658 \h </w:instrText>
            </w:r>
            <w:r w:rsidR="00451F4F" w:rsidRPr="00006762">
              <w:rPr>
                <w:b w:val="0"/>
                <w:webHidden/>
                <w:sz w:val="24"/>
              </w:rPr>
            </w:r>
            <w:r w:rsidR="00451F4F" w:rsidRPr="00006762">
              <w:rPr>
                <w:b w:val="0"/>
                <w:webHidden/>
                <w:sz w:val="24"/>
              </w:rPr>
              <w:fldChar w:fldCharType="separate"/>
            </w:r>
            <w:r w:rsidR="00DA55DF" w:rsidRPr="00006762">
              <w:rPr>
                <w:b w:val="0"/>
                <w:webHidden/>
                <w:sz w:val="24"/>
              </w:rPr>
              <w:t>20</w:t>
            </w:r>
            <w:r w:rsidR="00451F4F" w:rsidRPr="00006762">
              <w:rPr>
                <w:b w:val="0"/>
                <w:webHidden/>
                <w:sz w:val="24"/>
              </w:rPr>
              <w:fldChar w:fldCharType="end"/>
            </w:r>
          </w:hyperlink>
        </w:p>
        <w:p w14:paraId="2BD35634" w14:textId="5061B582" w:rsidR="00451F4F" w:rsidRPr="00006762" w:rsidRDefault="00451F4F" w:rsidP="00451F4F">
          <w:pPr>
            <w:rPr>
              <w:sz w:val="24"/>
            </w:rPr>
          </w:pPr>
          <w:r w:rsidRPr="00006762">
            <w:rPr>
              <w:bCs/>
              <w:sz w:val="24"/>
              <w:lang w:val="ja-JP"/>
            </w:rPr>
            <w:fldChar w:fldCharType="end"/>
          </w:r>
        </w:p>
      </w:sdtContent>
    </w:sdt>
    <w:p w14:paraId="659EC74E" w14:textId="77777777" w:rsidR="00451F4F" w:rsidRPr="00006762" w:rsidRDefault="00451F4F" w:rsidP="00451F4F">
      <w:pPr>
        <w:rPr>
          <w:rFonts w:ascii="ＭＳ Ｐゴシック" w:eastAsia="ＭＳ Ｐゴシック" w:hAnsi="ＭＳ Ｐゴシック"/>
          <w:b/>
          <w:bCs/>
          <w:sz w:val="24"/>
        </w:rPr>
      </w:pPr>
      <w:r w:rsidRPr="00006762">
        <w:rPr>
          <w:rFonts w:ascii="ＭＳ Ｐゴシック" w:eastAsia="ＭＳ Ｐゴシック" w:hAnsi="ＭＳ Ｐゴシック" w:hint="eastAsia"/>
          <w:b/>
          <w:bCs/>
          <w:sz w:val="24"/>
        </w:rPr>
        <w:br w:type="page"/>
      </w:r>
    </w:p>
    <w:p w14:paraId="1750E0F1" w14:textId="77777777" w:rsidR="00451F4F" w:rsidRPr="00006762" w:rsidRDefault="00451F4F" w:rsidP="00451F4F">
      <w:pPr>
        <w:pStyle w:val="1"/>
        <w:rPr>
          <w:rFonts w:asciiTheme="majorHAnsi" w:eastAsiaTheme="majorEastAsia" w:hAnsiTheme="majorHAnsi"/>
          <w:b w:val="0"/>
        </w:rPr>
      </w:pPr>
      <w:bookmarkStart w:id="2" w:name="_Toc43237547"/>
      <w:bookmarkStart w:id="3" w:name="_Toc43235663"/>
      <w:bookmarkStart w:id="4" w:name="_Toc43235917"/>
      <w:bookmarkStart w:id="5" w:name="_Toc43235950"/>
      <w:bookmarkStart w:id="6" w:name="_Toc43236395"/>
      <w:bookmarkStart w:id="7" w:name="_Toc43236429"/>
      <w:bookmarkStart w:id="8" w:name="_Toc43236479"/>
      <w:bookmarkStart w:id="9" w:name="_Toc43236564"/>
      <w:bookmarkStart w:id="10" w:name="_Toc43236614"/>
      <w:bookmarkStart w:id="11" w:name="_Toc43236641"/>
      <w:bookmarkStart w:id="12" w:name="_Toc43236680"/>
      <w:bookmarkStart w:id="13" w:name="_Toc43236781"/>
      <w:bookmarkStart w:id="14" w:name="_Toc43237548"/>
      <w:bookmarkStart w:id="15" w:name="_Toc43237549"/>
      <w:bookmarkStart w:id="16" w:name="_Toc43804644"/>
      <w:bookmarkEnd w:id="2"/>
      <w:bookmarkEnd w:id="3"/>
      <w:bookmarkEnd w:id="4"/>
      <w:bookmarkEnd w:id="5"/>
      <w:bookmarkEnd w:id="6"/>
      <w:bookmarkEnd w:id="7"/>
      <w:bookmarkEnd w:id="8"/>
      <w:bookmarkEnd w:id="9"/>
      <w:bookmarkEnd w:id="10"/>
      <w:bookmarkEnd w:id="11"/>
      <w:bookmarkEnd w:id="12"/>
      <w:bookmarkEnd w:id="13"/>
      <w:bookmarkEnd w:id="14"/>
      <w:r w:rsidRPr="00006762">
        <w:rPr>
          <w:rFonts w:hint="eastAsia"/>
        </w:rPr>
        <w:lastRenderedPageBreak/>
        <w:t>前文</w:t>
      </w:r>
      <w:bookmarkEnd w:id="15"/>
      <w:bookmarkEnd w:id="16"/>
    </w:p>
    <w:p w14:paraId="14D23CB8" w14:textId="77777777" w:rsidR="00451F4F" w:rsidRPr="00006762" w:rsidRDefault="00451F4F" w:rsidP="00451F4F">
      <w:pPr>
        <w:pBdr>
          <w:top w:val="single" w:sz="4" w:space="1" w:color="auto"/>
          <w:left w:val="single" w:sz="4" w:space="0" w:color="auto"/>
          <w:bottom w:val="single" w:sz="4" w:space="1" w:color="auto"/>
          <w:right w:val="single" w:sz="4" w:space="4" w:color="auto"/>
        </w:pBdr>
        <w:rPr>
          <w:sz w:val="24"/>
        </w:rPr>
      </w:pPr>
      <w:r w:rsidRPr="00006762">
        <w:rPr>
          <w:rFonts w:hint="eastAsia"/>
          <w:sz w:val="24"/>
        </w:rPr>
        <w:t xml:space="preserve">　</w:t>
      </w:r>
      <w:r w:rsidRPr="00006762">
        <w:rPr>
          <w:rFonts w:hint="eastAsia"/>
          <w:sz w:val="24"/>
        </w:rPr>
        <w:t>X</w:t>
      </w:r>
      <w:r w:rsidRPr="00006762">
        <w:rPr>
          <w:rFonts w:hint="eastAsia"/>
          <w:sz w:val="24"/>
        </w:rPr>
        <w:t>社（以下「甲」という。）と</w:t>
      </w:r>
      <w:r w:rsidRPr="00006762">
        <w:rPr>
          <w:rFonts w:hint="eastAsia"/>
          <w:sz w:val="24"/>
        </w:rPr>
        <w:t>Y</w:t>
      </w:r>
      <w:r w:rsidRPr="00006762">
        <w:rPr>
          <w:rFonts w:hint="eastAsia"/>
          <w:sz w:val="24"/>
        </w:rPr>
        <w:t>社（以下「乙」という。）とは、甲が開発した放熱特性を有する新規素材αを自動車用ヘッドライトカバーに用いた新製品の開発を行うか否かを甲乙共同で検討するに当たり（以下「本目的」という。）、甲または乙が相手方に開示等する秘密情報の取扱いについて、以下のとおりの秘密保持契約（以下「本契約」という。）を締結する。</w:t>
      </w:r>
    </w:p>
    <w:p w14:paraId="6070170A" w14:textId="77777777" w:rsidR="00451F4F" w:rsidRPr="00006762" w:rsidRDefault="00451F4F" w:rsidP="00451F4F">
      <w:pPr>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＜ポイント＞</w:t>
      </w:r>
    </w:p>
    <w:p w14:paraId="4730BD50" w14:textId="1EE02413" w:rsidR="00451F4F" w:rsidRPr="00006762" w:rsidRDefault="00451F4F" w:rsidP="00451F4F">
      <w:pPr>
        <w:pStyle w:val="a0"/>
        <w:numPr>
          <w:ilvl w:val="0"/>
          <w:numId w:val="5"/>
        </w:numPr>
        <w:ind w:leftChars="0"/>
        <w:contextualSpacing/>
        <w:jc w:val="left"/>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本モデル契約の目的について</w:t>
      </w:r>
      <w:r w:rsidR="009000F2" w:rsidRPr="00006762">
        <w:rPr>
          <w:rFonts w:ascii="ＭＳ Ｐゴシック" w:eastAsia="ＭＳ Ｐゴシック" w:hAnsi="ＭＳ Ｐゴシック" w:hint="eastAsia"/>
          <w:bCs/>
          <w:sz w:val="24"/>
        </w:rPr>
        <w:t>規定している</w:t>
      </w:r>
      <w:r w:rsidRPr="00006762">
        <w:rPr>
          <w:rFonts w:ascii="ＭＳ Ｐゴシック" w:eastAsia="ＭＳ Ｐゴシック" w:hAnsi="ＭＳ Ｐゴシック" w:hint="eastAsia"/>
          <w:bCs/>
          <w:sz w:val="24"/>
        </w:rPr>
        <w:t>。</w:t>
      </w:r>
    </w:p>
    <w:p w14:paraId="33DB885F" w14:textId="77777777" w:rsidR="00451F4F" w:rsidRPr="00006762" w:rsidRDefault="00451F4F" w:rsidP="00451F4F">
      <w:pPr>
        <w:pStyle w:val="a0"/>
        <w:numPr>
          <w:ilvl w:val="0"/>
          <w:numId w:val="5"/>
        </w:numPr>
        <w:ind w:leftChars="0"/>
        <w:contextualSpacing/>
        <w:jc w:val="left"/>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秘密保持契約において、秘密情報は定義された目的の範囲でのみ使用等が認められる。したがって、まず、形式的な留意点としては、（ｉ）必ず目的を定め、(ii)上例のように「以下、「本目的」という。」と記載することが必須である。</w:t>
      </w:r>
    </w:p>
    <w:p w14:paraId="080B63FB" w14:textId="77777777" w:rsidR="00451F4F" w:rsidRPr="00006762" w:rsidRDefault="00451F4F" w:rsidP="00451F4F">
      <w:pPr>
        <w:ind w:left="241"/>
        <w:rPr>
          <w:rFonts w:ascii="ＭＳ Ｐゴシック" w:eastAsia="ＭＳ Ｐゴシック" w:hAnsi="ＭＳ Ｐゴシック"/>
          <w:bCs/>
          <w:sz w:val="24"/>
        </w:rPr>
      </w:pPr>
    </w:p>
    <w:p w14:paraId="380741E4" w14:textId="77777777" w:rsidR="00451F4F" w:rsidRPr="00006762" w:rsidRDefault="00451F4F" w:rsidP="00451F4F">
      <w:pPr>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＜解説＞</w:t>
      </w:r>
    </w:p>
    <w:p w14:paraId="09779A07" w14:textId="4C87A07D" w:rsidR="00451F4F" w:rsidRPr="00006762" w:rsidRDefault="00451F4F" w:rsidP="00451F4F">
      <w:pPr>
        <w:pStyle w:val="a0"/>
        <w:numPr>
          <w:ilvl w:val="0"/>
          <w:numId w:val="5"/>
        </w:numPr>
        <w:ind w:leftChars="0"/>
        <w:contextualSpacing/>
        <w:jc w:val="left"/>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秘密保持契約は、秘密情報の開示</w:t>
      </w:r>
      <w:r w:rsidR="004F68DD" w:rsidRPr="00006762">
        <w:rPr>
          <w:rFonts w:ascii="ＭＳ Ｐゴシック" w:eastAsia="ＭＳ Ｐゴシック" w:hAnsi="ＭＳ Ｐゴシック" w:hint="eastAsia"/>
          <w:bCs/>
          <w:sz w:val="24"/>
        </w:rPr>
        <w:t>者</w:t>
      </w:r>
      <w:r w:rsidRPr="00006762">
        <w:rPr>
          <w:rFonts w:ascii="ＭＳ Ｐゴシック" w:eastAsia="ＭＳ Ｐゴシック" w:hAnsi="ＭＳ Ｐゴシック" w:hint="eastAsia"/>
          <w:bCs/>
          <w:sz w:val="24"/>
        </w:rPr>
        <w:t>と受領</w:t>
      </w:r>
      <w:r w:rsidR="004F68DD" w:rsidRPr="00006762">
        <w:rPr>
          <w:rFonts w:ascii="ＭＳ Ｐゴシック" w:eastAsia="ＭＳ Ｐゴシック" w:hAnsi="ＭＳ Ｐゴシック" w:hint="eastAsia"/>
          <w:bCs/>
          <w:sz w:val="24"/>
        </w:rPr>
        <w:t>者</w:t>
      </w:r>
      <w:r w:rsidRPr="00006762">
        <w:rPr>
          <w:rFonts w:ascii="ＭＳ Ｐゴシック" w:eastAsia="ＭＳ Ｐゴシック" w:hAnsi="ＭＳ Ｐゴシック" w:hint="eastAsia"/>
          <w:bCs/>
          <w:sz w:val="24"/>
        </w:rPr>
        <w:t>で利害関係が大きく異なることが特徴である。本想定シーンにおいては、スタートアップが主として、情報の開示</w:t>
      </w:r>
      <w:r w:rsidR="004F68DD" w:rsidRPr="00006762">
        <w:rPr>
          <w:rFonts w:ascii="ＭＳ Ｐゴシック" w:eastAsia="ＭＳ Ｐゴシック" w:hAnsi="ＭＳ Ｐゴシック" w:hint="eastAsia"/>
          <w:bCs/>
          <w:sz w:val="24"/>
        </w:rPr>
        <w:t>者</w:t>
      </w:r>
      <w:r w:rsidRPr="00006762">
        <w:rPr>
          <w:rFonts w:ascii="ＭＳ Ｐゴシック" w:eastAsia="ＭＳ Ｐゴシック" w:hAnsi="ＭＳ Ｐゴシック" w:hint="eastAsia"/>
          <w:bCs/>
          <w:sz w:val="24"/>
        </w:rPr>
        <w:t>であることから、スタートアップからすれば、事業会社による想定外の利用を防ぐために、開示情報の利用用途（＝「本目的」）を限定的に定める必要がある。</w:t>
      </w:r>
    </w:p>
    <w:p w14:paraId="1CA48A4A" w14:textId="0A24C37D" w:rsidR="00451F4F" w:rsidRPr="00006762" w:rsidRDefault="00451F4F" w:rsidP="001A2CD2">
      <w:pPr>
        <w:pStyle w:val="a0"/>
        <w:numPr>
          <w:ilvl w:val="0"/>
          <w:numId w:val="5"/>
        </w:numPr>
        <w:ind w:leftChars="0"/>
        <w:contextualSpacing/>
        <w:jc w:val="left"/>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他方、秘密情報を受領する事業会社からすれば、スタートアップから提供された秘密情報の利用の制約を少なくするために、この目的を広く定めるという要請がある。（本モデル契約は、専らスタートアップが秘密情報を開示等する事案を前提に各条項を定めていることに留意されたい。）</w:t>
      </w:r>
    </w:p>
    <w:p w14:paraId="6F5A0741" w14:textId="3979B35A" w:rsidR="00451F4F" w:rsidRPr="00006762" w:rsidRDefault="00451F4F" w:rsidP="00451F4F">
      <w:pPr>
        <w:pStyle w:val="a0"/>
        <w:numPr>
          <w:ilvl w:val="0"/>
          <w:numId w:val="5"/>
        </w:numPr>
        <w:ind w:leftChars="0"/>
        <w:contextualSpacing/>
        <w:jc w:val="left"/>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目的の記載の仕方によって、禁止したい利用形態を目的外として禁止できなくなる場合があるので注意が必要である。例えば、目的を「新規素材α</w:t>
      </w:r>
      <w:r w:rsidR="00577963" w:rsidRPr="00006762">
        <w:rPr>
          <w:rFonts w:ascii="ＭＳ Ｐゴシック" w:eastAsia="ＭＳ Ｐゴシック" w:hAnsi="ＭＳ Ｐゴシック" w:hint="eastAsia"/>
          <w:bCs/>
          <w:sz w:val="24"/>
        </w:rPr>
        <w:t xml:space="preserve"> </w:t>
      </w:r>
      <w:r w:rsidRPr="00006762">
        <w:rPr>
          <w:rFonts w:ascii="ＭＳ Ｐゴシック" w:eastAsia="ＭＳ Ｐゴシック" w:hAnsi="ＭＳ Ｐゴシック" w:hint="eastAsia"/>
          <w:bCs/>
          <w:sz w:val="24"/>
        </w:rPr>
        <w:t>を用いた放熱部材の開発について検討するに当たり」と定めた場合、</w:t>
      </w:r>
      <w:r w:rsidR="00500F5F" w:rsidRPr="00006762">
        <w:rPr>
          <w:rFonts w:ascii="ＭＳ Ｐゴシック" w:eastAsia="ＭＳ Ｐゴシック" w:hAnsi="ＭＳ Ｐゴシック" w:hint="eastAsia"/>
          <w:bCs/>
          <w:sz w:val="24"/>
        </w:rPr>
        <w:t>事業会社</w:t>
      </w:r>
      <w:r w:rsidRPr="00006762">
        <w:rPr>
          <w:rFonts w:ascii="ＭＳ Ｐゴシック" w:eastAsia="ＭＳ Ｐゴシック" w:hAnsi="ＭＳ Ｐゴシック" w:hint="eastAsia"/>
          <w:bCs/>
          <w:sz w:val="24"/>
        </w:rPr>
        <w:t>が受領した秘密情報を、</w:t>
      </w:r>
      <w:r w:rsidR="00500F5F" w:rsidRPr="00006762">
        <w:rPr>
          <w:rFonts w:ascii="ＭＳ Ｐゴシック" w:eastAsia="ＭＳ Ｐゴシック" w:hAnsi="ＭＳ Ｐゴシック" w:hint="eastAsia"/>
          <w:bCs/>
          <w:sz w:val="24"/>
        </w:rPr>
        <w:t>事業会社</w:t>
      </w:r>
      <w:r w:rsidRPr="00006762">
        <w:rPr>
          <w:rFonts w:ascii="ＭＳ Ｐゴシック" w:eastAsia="ＭＳ Ｐゴシック" w:hAnsi="ＭＳ Ｐゴシック" w:hint="eastAsia"/>
          <w:bCs/>
          <w:sz w:val="24"/>
        </w:rPr>
        <w:t>で</w:t>
      </w:r>
      <w:r w:rsidRPr="00006762">
        <w:rPr>
          <w:rFonts w:ascii="ＭＳ Ｐゴシック" w:eastAsia="ＭＳ Ｐゴシック" w:hAnsi="ＭＳ Ｐゴシック" w:hint="eastAsia"/>
          <w:bCs/>
          <w:sz w:val="24"/>
          <w:u w:val="single"/>
        </w:rPr>
        <w:t>独自に計画する</w:t>
      </w:r>
      <w:r w:rsidRPr="00006762">
        <w:rPr>
          <w:rFonts w:ascii="ＭＳ Ｐゴシック" w:eastAsia="ＭＳ Ｐゴシック" w:hAnsi="ＭＳ Ｐゴシック" w:hint="eastAsia"/>
          <w:bCs/>
          <w:sz w:val="24"/>
        </w:rPr>
        <w:t>「新規素材α</w:t>
      </w:r>
      <w:r w:rsidR="00577963" w:rsidRPr="00006762">
        <w:rPr>
          <w:rFonts w:ascii="ＭＳ Ｐゴシック" w:eastAsia="ＭＳ Ｐゴシック" w:hAnsi="ＭＳ Ｐゴシック" w:hint="eastAsia"/>
          <w:bCs/>
          <w:sz w:val="24"/>
        </w:rPr>
        <w:t xml:space="preserve"> </w:t>
      </w:r>
      <w:r w:rsidRPr="00006762">
        <w:rPr>
          <w:rFonts w:ascii="ＭＳ Ｐゴシック" w:eastAsia="ＭＳ Ｐゴシック" w:hAnsi="ＭＳ Ｐゴシック" w:hint="eastAsia"/>
          <w:bCs/>
          <w:sz w:val="24"/>
        </w:rPr>
        <w:t>を用いた放熱部材の開発」に用いることも契約上は「目的内」と解釈されるおそれがあり、その場合には、かかる行為を差し止めることはできない。</w:t>
      </w:r>
    </w:p>
    <w:p w14:paraId="6BD548AA" w14:textId="72F44803" w:rsidR="00451F4F" w:rsidRPr="00006762" w:rsidRDefault="00451F4F" w:rsidP="00451F4F">
      <w:pPr>
        <w:pStyle w:val="a0"/>
        <w:numPr>
          <w:ilvl w:val="0"/>
          <w:numId w:val="5"/>
        </w:numPr>
        <w:ind w:leftChars="0"/>
        <w:contextualSpacing/>
        <w:jc w:val="left"/>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かかる行為を禁止するためには、「新規素材α</w:t>
      </w:r>
      <w:r w:rsidR="00577963" w:rsidRPr="00006762">
        <w:rPr>
          <w:rFonts w:ascii="ＭＳ Ｐゴシック" w:eastAsia="ＭＳ Ｐゴシック" w:hAnsi="ＭＳ Ｐゴシック" w:hint="eastAsia"/>
          <w:bCs/>
          <w:sz w:val="24"/>
        </w:rPr>
        <w:t xml:space="preserve"> </w:t>
      </w:r>
      <w:r w:rsidRPr="00006762">
        <w:rPr>
          <w:rFonts w:ascii="ＭＳ Ｐゴシック" w:eastAsia="ＭＳ Ｐゴシック" w:hAnsi="ＭＳ Ｐゴシック" w:hint="eastAsia"/>
          <w:bCs/>
          <w:sz w:val="24"/>
        </w:rPr>
        <w:t>を用いた放熱部材について、スタートアップ</w:t>
      </w:r>
      <w:r w:rsidRPr="00006762">
        <w:rPr>
          <w:rFonts w:ascii="ＭＳ Ｐゴシック" w:eastAsia="ＭＳ Ｐゴシック" w:hAnsi="ＭＳ Ｐゴシック" w:hint="eastAsia"/>
          <w:bCs/>
          <w:sz w:val="24"/>
          <w:u w:val="single"/>
        </w:rPr>
        <w:t>および事業会社が共同で</w:t>
      </w:r>
      <w:r w:rsidRPr="00006762">
        <w:rPr>
          <w:rFonts w:ascii="ＭＳ Ｐゴシック" w:eastAsia="ＭＳ Ｐゴシック" w:hAnsi="ＭＳ Ｐゴシック" w:hint="eastAsia"/>
          <w:bCs/>
          <w:sz w:val="24"/>
        </w:rPr>
        <w:t>開発することを実現できるかについて検討するにあたり」等の記載とすることが必要である。</w:t>
      </w:r>
    </w:p>
    <w:p w14:paraId="70518BEE" w14:textId="77777777" w:rsidR="00451F4F" w:rsidRPr="00006762" w:rsidRDefault="00451F4F" w:rsidP="00451F4F">
      <w:pPr>
        <w:pStyle w:val="a0"/>
        <w:numPr>
          <w:ilvl w:val="0"/>
          <w:numId w:val="6"/>
        </w:numPr>
        <w:ind w:leftChars="0"/>
        <w:contextualSpacing/>
        <w:jc w:val="left"/>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lastRenderedPageBreak/>
        <w:t>秘密情報管理が十分ではないスタートアップにとって、事業に必須のコア技術が特許等により保護されていない限り、本モデル契約が自社の技術・ノウハウを保護する数少ない手段となる。</w:t>
      </w:r>
    </w:p>
    <w:p w14:paraId="03721224" w14:textId="0CE24C61" w:rsidR="00451F4F" w:rsidRPr="00006762" w:rsidRDefault="00451F4F" w:rsidP="00451F4F">
      <w:pPr>
        <w:pStyle w:val="a0"/>
        <w:numPr>
          <w:ilvl w:val="0"/>
          <w:numId w:val="6"/>
        </w:numPr>
        <w:ind w:leftChars="0"/>
        <w:contextualSpacing/>
        <w:jc w:val="left"/>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その中でも「目的の特定」は</w:t>
      </w:r>
      <w:r w:rsidR="00806841" w:rsidRPr="00006762">
        <w:rPr>
          <w:rFonts w:ascii="ＭＳ Ｐゴシック" w:eastAsia="ＭＳ Ｐゴシック" w:hAnsi="ＭＳ Ｐゴシック" w:hint="eastAsia"/>
          <w:bCs/>
          <w:sz w:val="24"/>
        </w:rPr>
        <w:t>事業会社</w:t>
      </w:r>
      <w:r w:rsidRPr="00006762">
        <w:rPr>
          <w:rFonts w:ascii="ＭＳ Ｐゴシック" w:eastAsia="ＭＳ Ｐゴシック" w:hAnsi="ＭＳ Ｐゴシック" w:hint="eastAsia"/>
          <w:bCs/>
          <w:sz w:val="24"/>
        </w:rPr>
        <w:t>の使用等の範囲を画する重要なポイントとなる。協業に向けた協議を開始する段階では、協業の内容は明確でない場合も多いが、上記の点なども考慮し、目的をできるだけ具体的に定めることが必要である。</w:t>
      </w:r>
    </w:p>
    <w:p w14:paraId="4A2E991D" w14:textId="63D8697A" w:rsidR="00451F4F" w:rsidRPr="00006762" w:rsidRDefault="00451F4F" w:rsidP="00451F4F">
      <w:pPr>
        <w:pStyle w:val="a0"/>
        <w:numPr>
          <w:ilvl w:val="0"/>
          <w:numId w:val="6"/>
        </w:numPr>
        <w:ind w:leftChars="0"/>
        <w:contextualSpacing/>
        <w:jc w:val="left"/>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また本来は、協議の開始前に自社の秘密情報管理を徹底すべきである。少なくとも①秘密保持契約なしで開示等できる情報、②秘密保持契約締結後に開示等できる情報、③如何なる状況であっても開示等しない情報、程度に区分しておく必要ある。</w:t>
      </w:r>
    </w:p>
    <w:p w14:paraId="78B4C38D" w14:textId="005358D9" w:rsidR="00451F4F" w:rsidRPr="00006762" w:rsidRDefault="00451F4F" w:rsidP="00451F4F">
      <w:pPr>
        <w:pStyle w:val="a0"/>
        <w:numPr>
          <w:ilvl w:val="0"/>
          <w:numId w:val="6"/>
        </w:numPr>
        <w:ind w:leftChars="0"/>
        <w:contextualSpacing/>
        <w:jc w:val="left"/>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ノウハウが競争力の源泉となるスタートアップも少なくないことから、秘密保持契約自体はもちろん、交渉前の準備は万全を期す事を心掛けたい。</w:t>
      </w:r>
    </w:p>
    <w:p w14:paraId="49BEE624" w14:textId="77777777" w:rsidR="00451F4F" w:rsidRPr="00006762" w:rsidRDefault="00451F4F" w:rsidP="00451F4F">
      <w:pPr>
        <w:ind w:left="165"/>
        <w:rPr>
          <w:rFonts w:ascii="ＭＳ Ｐゴシック" w:eastAsia="ＭＳ Ｐゴシック" w:hAnsi="ＭＳ Ｐゴシック"/>
          <w:bCs/>
          <w:sz w:val="24"/>
        </w:rPr>
      </w:pPr>
    </w:p>
    <w:p w14:paraId="3B8FDEE7" w14:textId="77777777" w:rsidR="00451F4F" w:rsidRPr="00006762" w:rsidRDefault="00451F4F" w:rsidP="00451F4F">
      <w:pPr>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【コラム】秘密情報管理の詳細や相談窓口等については以下も参照されたい。</w:t>
      </w:r>
    </w:p>
    <w:p w14:paraId="19670602" w14:textId="10C19FF1" w:rsidR="00451F4F" w:rsidRPr="00006762" w:rsidRDefault="00451F4F" w:rsidP="00451F4F">
      <w:pPr>
        <w:pStyle w:val="a0"/>
        <w:numPr>
          <w:ilvl w:val="1"/>
          <w:numId w:val="6"/>
        </w:numPr>
        <w:ind w:leftChars="0"/>
        <w:contextualSpacing/>
        <w:jc w:val="left"/>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知財を使った企業連携</w:t>
      </w:r>
      <w:r w:rsidR="00DA55DF" w:rsidRPr="00006762">
        <w:rPr>
          <w:rFonts w:ascii="ＭＳ Ｐゴシック" w:eastAsia="ＭＳ Ｐゴシック" w:hAnsi="ＭＳ Ｐゴシック"/>
          <w:bCs/>
          <w:sz w:val="24"/>
        </w:rPr>
        <w:t>4</w:t>
      </w:r>
      <w:r w:rsidRPr="00006762">
        <w:rPr>
          <w:rFonts w:ascii="ＭＳ Ｐゴシック" w:eastAsia="ＭＳ Ｐゴシック" w:hAnsi="ＭＳ Ｐゴシック" w:hint="eastAsia"/>
          <w:bCs/>
          <w:sz w:val="24"/>
        </w:rPr>
        <w:t>つのポイント</w:t>
      </w:r>
    </w:p>
    <w:p w14:paraId="205E3626" w14:textId="4AE99DCD" w:rsidR="00451F4F" w:rsidRPr="00006762" w:rsidRDefault="00CF5F59" w:rsidP="00451F4F">
      <w:pPr>
        <w:pStyle w:val="a0"/>
        <w:numPr>
          <w:ilvl w:val="2"/>
          <w:numId w:val="6"/>
        </w:numPr>
        <w:ind w:leftChars="0"/>
        <w:contextualSpacing/>
        <w:jc w:val="left"/>
        <w:rPr>
          <w:rStyle w:val="af3"/>
          <w:rFonts w:ascii="ＭＳ Ｐゴシック" w:eastAsia="ＭＳ Ｐゴシック" w:hAnsi="ＭＳ Ｐゴシック"/>
          <w:bCs/>
          <w:color w:val="0A0A0A"/>
          <w:sz w:val="24"/>
          <w:u w:val="none"/>
        </w:rPr>
      </w:pPr>
      <w:hyperlink r:id="rId8" w:history="1">
        <w:r w:rsidR="00451F4F" w:rsidRPr="00006762">
          <w:rPr>
            <w:rStyle w:val="af3"/>
            <w:rFonts w:hint="eastAsia"/>
            <w:sz w:val="24"/>
          </w:rPr>
          <w:t>https://ipbase.go.jp/public/point.pdf</w:t>
        </w:r>
      </w:hyperlink>
    </w:p>
    <w:p w14:paraId="7A284971" w14:textId="77777777" w:rsidR="00681934" w:rsidRPr="00006762" w:rsidRDefault="00681934" w:rsidP="00681934">
      <w:pPr>
        <w:pStyle w:val="a0"/>
        <w:numPr>
          <w:ilvl w:val="1"/>
          <w:numId w:val="6"/>
        </w:numPr>
        <w:ind w:leftChars="0"/>
        <w:contextualSpacing/>
        <w:jc w:val="left"/>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秘密情報の保護ハンドブックの手引き</w:t>
      </w:r>
    </w:p>
    <w:p w14:paraId="7F57941D" w14:textId="37BFB7AD" w:rsidR="00681934" w:rsidRPr="00006762" w:rsidRDefault="00681934" w:rsidP="00681934">
      <w:pPr>
        <w:pStyle w:val="a0"/>
        <w:numPr>
          <w:ilvl w:val="2"/>
          <w:numId w:val="6"/>
        </w:numPr>
        <w:ind w:leftChars="0"/>
        <w:contextualSpacing/>
        <w:jc w:val="left"/>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https://www.meti.go.jp/policy/economy/chizai/chiteki/pdf/</w:t>
      </w:r>
      <w:r w:rsidR="00DA55DF" w:rsidRPr="00006762">
        <w:rPr>
          <w:rFonts w:ascii="ＭＳ Ｐゴシック" w:eastAsia="ＭＳ Ｐゴシック" w:hAnsi="ＭＳ Ｐゴシック"/>
          <w:bCs/>
          <w:sz w:val="24"/>
        </w:rPr>
        <w:t>170607</w:t>
      </w:r>
      <w:r w:rsidRPr="00006762">
        <w:rPr>
          <w:rFonts w:ascii="ＭＳ Ｐゴシック" w:eastAsia="ＭＳ Ｐゴシック" w:hAnsi="ＭＳ Ｐゴシック" w:hint="eastAsia"/>
          <w:bCs/>
          <w:sz w:val="24"/>
        </w:rPr>
        <w:t>_hbtebiki.pdf</w:t>
      </w:r>
    </w:p>
    <w:p w14:paraId="595004DA" w14:textId="77777777" w:rsidR="00451F4F" w:rsidRPr="00006762" w:rsidRDefault="00451F4F" w:rsidP="00451F4F">
      <w:pPr>
        <w:pStyle w:val="a0"/>
        <w:numPr>
          <w:ilvl w:val="1"/>
          <w:numId w:val="6"/>
        </w:numPr>
        <w:ind w:leftChars="0"/>
        <w:contextualSpacing/>
        <w:jc w:val="left"/>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秘密情報の保護ハンドブック</w:t>
      </w:r>
    </w:p>
    <w:p w14:paraId="6DD7101C" w14:textId="77777777" w:rsidR="00451F4F" w:rsidRPr="00006762" w:rsidRDefault="00CF5F59" w:rsidP="00451F4F">
      <w:pPr>
        <w:pStyle w:val="a0"/>
        <w:numPr>
          <w:ilvl w:val="2"/>
          <w:numId w:val="6"/>
        </w:numPr>
        <w:ind w:leftChars="0"/>
        <w:contextualSpacing/>
        <w:jc w:val="left"/>
        <w:rPr>
          <w:rFonts w:ascii="ＭＳ Ｐゴシック" w:eastAsia="ＭＳ Ｐゴシック" w:hAnsi="ＭＳ Ｐゴシック"/>
          <w:bCs/>
          <w:sz w:val="24"/>
        </w:rPr>
      </w:pPr>
      <w:hyperlink r:id="rId9" w:history="1">
        <w:r w:rsidR="00451F4F" w:rsidRPr="00006762">
          <w:rPr>
            <w:rStyle w:val="af3"/>
            <w:rFonts w:hint="eastAsia"/>
            <w:sz w:val="24"/>
          </w:rPr>
          <w:t>https://www.meti.go.jp/policy/economy/chizai/chiteki/pdf/handbook/full.pdf</w:t>
        </w:r>
      </w:hyperlink>
    </w:p>
    <w:p w14:paraId="6E91F81B" w14:textId="77777777" w:rsidR="00451F4F" w:rsidRPr="00006762" w:rsidRDefault="00451F4F" w:rsidP="00451F4F">
      <w:pPr>
        <w:pStyle w:val="a0"/>
        <w:numPr>
          <w:ilvl w:val="1"/>
          <w:numId w:val="6"/>
        </w:numPr>
        <w:ind w:leftChars="0"/>
        <w:contextualSpacing/>
        <w:jc w:val="left"/>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営業秘密・知財戦略相談窓口</w:t>
      </w:r>
    </w:p>
    <w:p w14:paraId="70E82069" w14:textId="77777777" w:rsidR="00451F4F" w:rsidRPr="00006762" w:rsidRDefault="00CF5F59" w:rsidP="00451F4F">
      <w:pPr>
        <w:pStyle w:val="a0"/>
        <w:numPr>
          <w:ilvl w:val="2"/>
          <w:numId w:val="6"/>
        </w:numPr>
        <w:ind w:leftChars="0"/>
        <w:contextualSpacing/>
        <w:jc w:val="left"/>
        <w:rPr>
          <w:rFonts w:asciiTheme="minorHAnsi" w:eastAsia="ＭＳ Ｐゴシック" w:hAnsiTheme="minorHAnsi"/>
          <w:bCs/>
          <w:sz w:val="24"/>
        </w:rPr>
      </w:pPr>
      <w:hyperlink r:id="rId10" w:history="1">
        <w:r w:rsidR="00451F4F" w:rsidRPr="00006762">
          <w:rPr>
            <w:rStyle w:val="af3"/>
            <w:rFonts w:eastAsia="ＭＳ Ｐゴシック" w:hint="eastAsia"/>
            <w:bCs/>
            <w:sz w:val="24"/>
          </w:rPr>
          <w:t>https://www.inpit.go.jp/katsuyo/tradesecret/madoguchi.html</w:t>
        </w:r>
      </w:hyperlink>
    </w:p>
    <w:p w14:paraId="14305F0C" w14:textId="77777777" w:rsidR="00451F4F" w:rsidRPr="00006762" w:rsidRDefault="00451F4F" w:rsidP="00451F4F">
      <w:pPr>
        <w:rPr>
          <w:rFonts w:ascii="ＭＳ Ｐゴシック" w:eastAsia="ＭＳ Ｐゴシック" w:hAnsi="ＭＳ Ｐゴシック"/>
          <w:bCs/>
          <w:sz w:val="24"/>
        </w:rPr>
      </w:pPr>
    </w:p>
    <w:p w14:paraId="1EBB0F6D" w14:textId="172E4B6E" w:rsidR="00451F4F" w:rsidRPr="00006762" w:rsidRDefault="00451F4F" w:rsidP="00451F4F">
      <w:pPr>
        <w:pStyle w:val="1"/>
        <w:rPr>
          <w:rFonts w:asciiTheme="majorHAnsi" w:eastAsia="ＭＳ ゴシック" w:hAnsiTheme="majorHAnsi"/>
          <w:b w:val="0"/>
        </w:rPr>
      </w:pPr>
      <w:bookmarkStart w:id="17" w:name="_Toc43237550"/>
      <w:bookmarkStart w:id="18" w:name="_Toc43804645"/>
      <w:r w:rsidRPr="00006762">
        <w:rPr>
          <w:rFonts w:eastAsia="ＭＳ ゴシック" w:hint="eastAsia"/>
        </w:rPr>
        <w:t>第</w:t>
      </w:r>
      <w:r w:rsidR="00DA55DF" w:rsidRPr="00006762">
        <w:rPr>
          <w:rFonts w:eastAsia="ＭＳ ゴシック"/>
        </w:rPr>
        <w:t>1</w:t>
      </w:r>
      <w:r w:rsidRPr="00006762">
        <w:rPr>
          <w:rFonts w:eastAsia="ＭＳ ゴシック" w:hint="eastAsia"/>
        </w:rPr>
        <w:t>条</w:t>
      </w:r>
      <w:r w:rsidR="00DA55DF" w:rsidRPr="00006762">
        <w:rPr>
          <w:rFonts w:eastAsia="ＭＳ ゴシック"/>
        </w:rPr>
        <w:t>1</w:t>
      </w:r>
      <w:r w:rsidRPr="00006762">
        <w:rPr>
          <w:rFonts w:eastAsia="ＭＳ ゴシック" w:hint="eastAsia"/>
        </w:rPr>
        <w:t>項</w:t>
      </w:r>
      <w:r w:rsidRPr="00006762">
        <w:rPr>
          <w:rFonts w:hint="eastAsia"/>
        </w:rPr>
        <w:t>（</w:t>
      </w:r>
      <w:r w:rsidRPr="00006762">
        <w:rPr>
          <w:rFonts w:eastAsia="ＭＳ ゴシック" w:hint="eastAsia"/>
        </w:rPr>
        <w:t>秘密情報の定義・開示等の方法</w:t>
      </w:r>
      <w:r w:rsidRPr="00006762">
        <w:rPr>
          <w:rFonts w:hint="eastAsia"/>
        </w:rPr>
        <w:t>）</w:t>
      </w:r>
      <w:bookmarkEnd w:id="17"/>
      <w:bookmarkEnd w:id="18"/>
    </w:p>
    <w:p w14:paraId="094B87B1" w14:textId="77777777" w:rsidR="00451F4F" w:rsidRPr="00006762" w:rsidRDefault="00451F4F" w:rsidP="00451F4F">
      <w:pPr>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＜ポイント＞</w:t>
      </w:r>
    </w:p>
    <w:p w14:paraId="31A14288" w14:textId="77777777" w:rsidR="00451F4F" w:rsidRPr="00006762" w:rsidRDefault="00451F4F" w:rsidP="00451F4F">
      <w:pPr>
        <w:pStyle w:val="a0"/>
        <w:numPr>
          <w:ilvl w:val="0"/>
          <w:numId w:val="6"/>
        </w:numPr>
        <w:ind w:leftChars="0"/>
        <w:contextualSpacing/>
        <w:jc w:val="left"/>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秘密情報等の定義に関する条項である。</w:t>
      </w:r>
    </w:p>
    <w:p w14:paraId="12821BD9" w14:textId="77777777" w:rsidR="00451F4F" w:rsidRPr="00006762" w:rsidRDefault="00451F4F" w:rsidP="00451F4F">
      <w:pPr>
        <w:pStyle w:val="a0"/>
        <w:numPr>
          <w:ilvl w:val="0"/>
          <w:numId w:val="6"/>
        </w:numPr>
        <w:ind w:leftChars="0"/>
        <w:contextualSpacing/>
        <w:jc w:val="left"/>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秘密保持契約を締結するにあたり、まず最初に行うべきは背景となるビジネスのヒアリングである。これによって、①専ら当社が情報を開示等することになるのか、②専ら当社が情報を受領することになるのか、③両者が均等に情報を開</w:t>
      </w:r>
      <w:r w:rsidRPr="00006762">
        <w:rPr>
          <w:rFonts w:ascii="ＭＳ Ｐゴシック" w:eastAsia="ＭＳ Ｐゴシック" w:hAnsi="ＭＳ Ｐゴシック" w:hint="eastAsia"/>
          <w:bCs/>
          <w:sz w:val="24"/>
        </w:rPr>
        <w:lastRenderedPageBreak/>
        <w:t>示等し合うことになるのか、という点についておおよその理解を行う。後述するように、①ないし③のいずれかであるかによって、秘密情報の範囲設定等に大きく影響するからである。</w:t>
      </w:r>
    </w:p>
    <w:p w14:paraId="24730F67" w14:textId="77777777" w:rsidR="00451F4F" w:rsidRPr="00006762" w:rsidRDefault="00451F4F" w:rsidP="00451F4F">
      <w:pPr>
        <w:pStyle w:val="a0"/>
        <w:ind w:left="1340"/>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（なお、本ケースにおいては、スタートアップの立場にたっており、①のケースに該当する。）</w:t>
      </w:r>
    </w:p>
    <w:p w14:paraId="6D22A567" w14:textId="77777777" w:rsidR="00451F4F" w:rsidRPr="00006762" w:rsidRDefault="00451F4F" w:rsidP="00451F4F">
      <w:pPr>
        <w:pStyle w:val="a0"/>
        <w:ind w:left="1340"/>
        <w:rPr>
          <w:rFonts w:ascii="ＭＳ Ｐゴシック" w:eastAsia="ＭＳ Ｐゴシック" w:hAnsi="ＭＳ Ｐゴシック"/>
          <w:bCs/>
          <w:sz w:val="24"/>
        </w:rPr>
      </w:pPr>
    </w:p>
    <w:p w14:paraId="65304917" w14:textId="77777777" w:rsidR="00451F4F" w:rsidRPr="00006762" w:rsidRDefault="00451F4F" w:rsidP="00451F4F">
      <w:pPr>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＜解説＞</w:t>
      </w:r>
    </w:p>
    <w:p w14:paraId="0870EE1F" w14:textId="77777777" w:rsidR="00451F4F" w:rsidRPr="00006762" w:rsidRDefault="00451F4F" w:rsidP="00451F4F">
      <w:pPr>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bdr w:val="single" w:sz="4" w:space="0" w:color="auto" w:frame="1"/>
        </w:rPr>
        <w:t>秘密情報の範囲設定の考え方</w:t>
      </w:r>
    </w:p>
    <w:p w14:paraId="6F6BCAEA" w14:textId="20414F44" w:rsidR="00451F4F" w:rsidRPr="00006762" w:rsidRDefault="00451F4F" w:rsidP="00451F4F">
      <w:pPr>
        <w:pStyle w:val="a0"/>
        <w:numPr>
          <w:ilvl w:val="0"/>
          <w:numId w:val="6"/>
        </w:numPr>
        <w:ind w:leftChars="0"/>
        <w:contextualSpacing/>
        <w:jc w:val="left"/>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秘密情報の定義においては、その広狭が問題となる。基本的には、開示</w:t>
      </w:r>
      <w:r w:rsidR="004F68DD" w:rsidRPr="00006762">
        <w:rPr>
          <w:rFonts w:ascii="ＭＳ Ｐゴシック" w:eastAsia="ＭＳ Ｐゴシック" w:hAnsi="ＭＳ Ｐゴシック" w:hint="eastAsia"/>
          <w:bCs/>
          <w:sz w:val="24"/>
        </w:rPr>
        <w:t>者</w:t>
      </w:r>
      <w:r w:rsidRPr="00006762">
        <w:rPr>
          <w:rFonts w:ascii="ＭＳ Ｐゴシック" w:eastAsia="ＭＳ Ｐゴシック" w:hAnsi="ＭＳ Ｐゴシック" w:hint="eastAsia"/>
          <w:bCs/>
          <w:sz w:val="24"/>
        </w:rPr>
        <w:t>（上記①のケース）は「秘密情報」を広く定義すべきであり、受領</w:t>
      </w:r>
      <w:r w:rsidR="004F68DD" w:rsidRPr="00006762">
        <w:rPr>
          <w:rFonts w:ascii="ＭＳ Ｐゴシック" w:eastAsia="ＭＳ Ｐゴシック" w:hAnsi="ＭＳ Ｐゴシック" w:hint="eastAsia"/>
          <w:bCs/>
          <w:sz w:val="24"/>
        </w:rPr>
        <w:t>者</w:t>
      </w:r>
      <w:r w:rsidRPr="00006762">
        <w:rPr>
          <w:rFonts w:ascii="ＭＳ Ｐゴシック" w:eastAsia="ＭＳ Ｐゴシック" w:hAnsi="ＭＳ Ｐゴシック" w:hint="eastAsia"/>
          <w:bCs/>
          <w:sz w:val="24"/>
        </w:rPr>
        <w:t>（上記②のケース）はその逆である。もっとも、むやみに秘密情報を広く定義すればよいというものではなく、秘匿すべき情報の秘密管理の実施度合いも考慮して、秘密情報の範囲を設定するべきである。</w:t>
      </w:r>
    </w:p>
    <w:p w14:paraId="155460EE" w14:textId="5600A079" w:rsidR="00451F4F" w:rsidRPr="00006762" w:rsidRDefault="00451F4F" w:rsidP="00451F4F">
      <w:pPr>
        <w:pStyle w:val="a0"/>
        <w:numPr>
          <w:ilvl w:val="0"/>
          <w:numId w:val="6"/>
        </w:numPr>
        <w:ind w:leftChars="0"/>
        <w:contextualSpacing/>
        <w:jc w:val="left"/>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対象情報が十分に秘密管理されている技術情報であれば、秘密情報に該当するために秘密性の明示を必要とする範囲設定（下記オプション</w:t>
      </w:r>
      <w:r w:rsidR="00DA55DF" w:rsidRPr="00006762">
        <w:rPr>
          <w:rFonts w:ascii="ＭＳ Ｐゴシック" w:eastAsia="ＭＳ Ｐゴシック" w:hAnsi="ＭＳ Ｐゴシック"/>
          <w:bCs/>
          <w:sz w:val="24"/>
        </w:rPr>
        <w:t>2</w:t>
      </w:r>
      <w:r w:rsidRPr="00006762">
        <w:rPr>
          <w:rFonts w:ascii="ＭＳ Ｐゴシック" w:eastAsia="ＭＳ Ｐゴシック" w:hAnsi="ＭＳ Ｐゴシック" w:hint="eastAsia"/>
          <w:bCs/>
          <w:sz w:val="24"/>
        </w:rPr>
        <w:t>または</w:t>
      </w:r>
      <w:r w:rsidR="00DA55DF" w:rsidRPr="00006762">
        <w:rPr>
          <w:rFonts w:ascii="ＭＳ Ｐゴシック" w:eastAsia="ＭＳ Ｐゴシック" w:hAnsi="ＭＳ Ｐゴシック"/>
          <w:bCs/>
          <w:sz w:val="24"/>
        </w:rPr>
        <w:t>3</w:t>
      </w:r>
      <w:r w:rsidRPr="00006762">
        <w:rPr>
          <w:rFonts w:ascii="ＭＳ Ｐゴシック" w:eastAsia="ＭＳ Ｐゴシック" w:hAnsi="ＭＳ Ｐゴシック" w:hint="eastAsia"/>
          <w:bCs/>
          <w:sz w:val="24"/>
        </w:rPr>
        <w:t>）も採用し得る。秘密情報の範囲が狭ければ、</w:t>
      </w:r>
      <w:r w:rsidR="0026644A" w:rsidRPr="00006762">
        <w:rPr>
          <w:rFonts w:ascii="ＭＳ Ｐゴシック" w:eastAsia="ＭＳ Ｐゴシック" w:hAnsi="ＭＳ Ｐゴシック" w:hint="eastAsia"/>
          <w:bCs/>
          <w:sz w:val="24"/>
        </w:rPr>
        <w:t>受領</w:t>
      </w:r>
      <w:r w:rsidR="004F68DD" w:rsidRPr="00006762">
        <w:rPr>
          <w:rFonts w:ascii="ＭＳ Ｐゴシック" w:eastAsia="ＭＳ Ｐゴシック" w:hAnsi="ＭＳ Ｐゴシック" w:hint="eastAsia"/>
          <w:bCs/>
          <w:sz w:val="24"/>
        </w:rPr>
        <w:t>者</w:t>
      </w:r>
      <w:r w:rsidRPr="00006762">
        <w:rPr>
          <w:rFonts w:ascii="ＭＳ Ｐゴシック" w:eastAsia="ＭＳ Ｐゴシック" w:hAnsi="ＭＳ Ｐゴシック" w:hint="eastAsia"/>
          <w:bCs/>
          <w:sz w:val="24"/>
        </w:rPr>
        <w:t>の情報管理コスト（情報の分別や、情報に接触した従業員の名簿管理など）が低減されるため、事業会社からの合意も取り付けやすい。</w:t>
      </w:r>
    </w:p>
    <w:p w14:paraId="61174FEB" w14:textId="71192862" w:rsidR="00451F4F" w:rsidRPr="00006762" w:rsidRDefault="00451F4F" w:rsidP="00451F4F">
      <w:pPr>
        <w:pStyle w:val="a0"/>
        <w:numPr>
          <w:ilvl w:val="0"/>
          <w:numId w:val="6"/>
        </w:numPr>
        <w:ind w:leftChars="0"/>
        <w:contextualSpacing/>
        <w:jc w:val="left"/>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他方、開示</w:t>
      </w:r>
      <w:r w:rsidR="004F68DD" w:rsidRPr="00006762">
        <w:rPr>
          <w:rFonts w:ascii="ＭＳ Ｐゴシック" w:eastAsia="ＭＳ Ｐゴシック" w:hAnsi="ＭＳ Ｐゴシック" w:hint="eastAsia"/>
          <w:bCs/>
          <w:sz w:val="24"/>
        </w:rPr>
        <w:t>者</w:t>
      </w:r>
      <w:r w:rsidRPr="00006762">
        <w:rPr>
          <w:rFonts w:ascii="ＭＳ Ｐゴシック" w:eastAsia="ＭＳ Ｐゴシック" w:hAnsi="ＭＳ Ｐゴシック" w:hint="eastAsia"/>
          <w:bCs/>
          <w:sz w:val="24"/>
        </w:rPr>
        <w:t>として自社の秘密管理体制が不十分（従業員の情報管理マインドが低い、秘密管理に関する社内規程が未整備など）の場合は、秘密情報に該当するために秘密性の明示を必要としない（つまり秘密情報の範囲が広い）オプション</w:t>
      </w:r>
      <w:r w:rsidR="00DA55DF" w:rsidRPr="00006762">
        <w:rPr>
          <w:rFonts w:ascii="ＭＳ Ｐゴシック" w:eastAsia="ＭＳ Ｐゴシック" w:hAnsi="ＭＳ Ｐゴシック"/>
          <w:bCs/>
          <w:sz w:val="24"/>
        </w:rPr>
        <w:t>1</w:t>
      </w:r>
      <w:r w:rsidRPr="00006762">
        <w:rPr>
          <w:rFonts w:ascii="ＭＳ Ｐゴシック" w:eastAsia="ＭＳ Ｐゴシック" w:hAnsi="ＭＳ Ｐゴシック" w:hint="eastAsia"/>
          <w:bCs/>
          <w:sz w:val="24"/>
        </w:rPr>
        <w:t>を選択することも検討する。</w:t>
      </w:r>
    </w:p>
    <w:p w14:paraId="5661D2D2" w14:textId="77777777" w:rsidR="00451F4F" w:rsidRPr="00006762" w:rsidRDefault="00451F4F" w:rsidP="00451F4F">
      <w:pPr>
        <w:rPr>
          <w:rFonts w:ascii="ＭＳ Ｐゴシック" w:eastAsia="ＭＳ Ｐゴシック" w:hAnsi="ＭＳ Ｐゴシック"/>
          <w:sz w:val="24"/>
        </w:rPr>
      </w:pPr>
    </w:p>
    <w:p w14:paraId="01E1A413" w14:textId="3A952A2F" w:rsidR="00451F4F" w:rsidRPr="00006762" w:rsidRDefault="00451F4F" w:rsidP="00451F4F">
      <w:pPr>
        <w:rPr>
          <w:rFonts w:ascii="ＭＳ Ｐゴシック" w:eastAsia="ＭＳ Ｐゴシック" w:hAnsi="ＭＳ Ｐゴシック"/>
          <w:b/>
          <w:bCs/>
          <w:sz w:val="24"/>
        </w:rPr>
      </w:pPr>
      <w:r w:rsidRPr="00006762">
        <w:rPr>
          <w:rFonts w:ascii="ＭＳ Ｐゴシック" w:eastAsia="ＭＳ Ｐゴシック" w:hAnsi="ＭＳ Ｐゴシック" w:hint="eastAsia"/>
          <w:b/>
          <w:bCs/>
          <w:sz w:val="24"/>
        </w:rPr>
        <w:t>【オプション</w:t>
      </w:r>
      <w:r w:rsidR="00DA55DF" w:rsidRPr="00006762">
        <w:rPr>
          <w:rFonts w:ascii="ＭＳ Ｐゴシック" w:eastAsia="ＭＳ Ｐゴシック" w:hAnsi="ＭＳ Ｐゴシック"/>
          <w:b/>
          <w:bCs/>
          <w:sz w:val="24"/>
        </w:rPr>
        <w:t>1</w:t>
      </w:r>
      <w:r w:rsidRPr="00006762">
        <w:rPr>
          <w:rFonts w:ascii="ＭＳ Ｐゴシック" w:eastAsia="ＭＳ Ｐゴシック" w:hAnsi="ＭＳ Ｐゴシック" w:hint="eastAsia"/>
          <w:b/>
          <w:bCs/>
          <w:sz w:val="24"/>
        </w:rPr>
        <w:t xml:space="preserve">　-　秘密情報の範囲：無限定】</w:t>
      </w:r>
    </w:p>
    <w:p w14:paraId="486021F4" w14:textId="1381BE2F" w:rsidR="00451F4F" w:rsidRPr="00006762" w:rsidRDefault="00451F4F" w:rsidP="00451F4F">
      <w:pPr>
        <w:pBdr>
          <w:top w:val="single" w:sz="4" w:space="1" w:color="auto"/>
          <w:left w:val="single" w:sz="4" w:space="4" w:color="auto"/>
          <w:bottom w:val="single" w:sz="4" w:space="1" w:color="auto"/>
          <w:right w:val="single" w:sz="4" w:space="4" w:color="auto"/>
        </w:pBdr>
        <w:ind w:left="240" w:hangingChars="100" w:hanging="240"/>
        <w:rPr>
          <w:rFonts w:asciiTheme="minorHAnsi" w:eastAsiaTheme="minorEastAsia" w:hAnsiTheme="minorHAnsi"/>
          <w:sz w:val="24"/>
        </w:rPr>
      </w:pPr>
      <w:r w:rsidRPr="00006762">
        <w:rPr>
          <w:rFonts w:hint="eastAsia"/>
          <w:sz w:val="24"/>
        </w:rPr>
        <w:t>第</w:t>
      </w:r>
      <w:r w:rsidR="00DA55DF" w:rsidRPr="00006762">
        <w:rPr>
          <w:sz w:val="24"/>
        </w:rPr>
        <w:t>1</w:t>
      </w:r>
      <w:r w:rsidRPr="00006762">
        <w:rPr>
          <w:rFonts w:hint="eastAsia"/>
          <w:sz w:val="24"/>
        </w:rPr>
        <w:t>条　本契約において「秘密情報」とは、本目的のために、文書、口頭、電磁的記録媒体その他開示等の方法および媒体を問わず、また、本契約の締結前後にかかわらず、一方当事者（以下「開示者」という。）が相手方（以下「受領者」という。）に開示等した</w:t>
      </w:r>
      <w:r w:rsidRPr="00006762">
        <w:rPr>
          <w:rFonts w:ascii="ＭＳ 明朝" w:hAnsi="ＭＳ 明朝" w:hint="eastAsia"/>
          <w:sz w:val="24"/>
        </w:rPr>
        <w:t>一切</w:t>
      </w:r>
      <w:r w:rsidRPr="00006762">
        <w:rPr>
          <w:rFonts w:hint="eastAsia"/>
          <w:sz w:val="24"/>
        </w:rPr>
        <w:t>の情報、本契約の存在および内容、甲および乙の協議・交渉の存在およびその内容、および、これらを含む記録媒体、ならびに、素材、機器およびその他有体物（別紙</w:t>
      </w:r>
      <w:r w:rsidR="00DA55DF" w:rsidRPr="00006762">
        <w:rPr>
          <w:sz w:val="24"/>
        </w:rPr>
        <w:t>1</w:t>
      </w:r>
      <w:r w:rsidRPr="00006762">
        <w:rPr>
          <w:rFonts w:hint="eastAsia"/>
          <w:sz w:val="24"/>
        </w:rPr>
        <w:t>に定めるものを含むが、これに限られるものではない。）をいう。</w:t>
      </w:r>
    </w:p>
    <w:p w14:paraId="3A57C8E1" w14:textId="77777777" w:rsidR="00006762" w:rsidRDefault="00006762" w:rsidP="00451F4F">
      <w:pPr>
        <w:rPr>
          <w:rFonts w:ascii="ＭＳ Ｐゴシック" w:eastAsia="ＭＳ Ｐゴシック" w:hAnsi="ＭＳ Ｐゴシック"/>
          <w:bCs/>
          <w:sz w:val="24"/>
        </w:rPr>
      </w:pPr>
    </w:p>
    <w:p w14:paraId="2B035833" w14:textId="59C37476" w:rsidR="00451F4F" w:rsidRPr="00006762" w:rsidRDefault="00451F4F" w:rsidP="00451F4F">
      <w:pPr>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lastRenderedPageBreak/>
        <w:t>＜解説＞</w:t>
      </w:r>
    </w:p>
    <w:p w14:paraId="3A5B5CBE" w14:textId="77777777" w:rsidR="00451F4F" w:rsidRPr="00006762" w:rsidRDefault="00451F4F" w:rsidP="00451F4F">
      <w:pPr>
        <w:pStyle w:val="a0"/>
        <w:numPr>
          <w:ilvl w:val="0"/>
          <w:numId w:val="6"/>
        </w:numPr>
        <w:ind w:leftChars="0"/>
        <w:contextualSpacing/>
        <w:jc w:val="left"/>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「本目的のために開示等した一切の情報等」＝「秘密情報」として扱われるオプションである。</w:t>
      </w:r>
    </w:p>
    <w:p w14:paraId="5E01B20C" w14:textId="526B899B" w:rsidR="00451F4F" w:rsidRPr="00006762" w:rsidRDefault="00451F4F" w:rsidP="00451F4F">
      <w:pPr>
        <w:pStyle w:val="a0"/>
        <w:numPr>
          <w:ilvl w:val="0"/>
          <w:numId w:val="6"/>
        </w:numPr>
        <w:ind w:leftChars="0"/>
        <w:contextualSpacing/>
        <w:jc w:val="left"/>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開示者は、全ての情報が秘密情報となるので安心できるかと言えば、そうとも言い切れない。包括的な秘密情報の定義により一定のリスクも伴う。例えば、①保護の対象とされる情報の特定が不可能であるとして秘密保持契約の有効性を争われる、②いざ争いとなった場合に、当事者は秘密情報の範囲を実質的な秘密に限定したとの解釈が適用される可能性がある（＝結果として、自社が秘密情報であると当然に解釈していた情報が、争いの場ではそのように解釈されない可能性がある</w:t>
      </w:r>
      <w:r w:rsidR="00187C11" w:rsidRPr="00006762">
        <w:rPr>
          <w:rFonts w:ascii="ＭＳ Ｐゴシック" w:eastAsia="ＭＳ Ｐゴシック" w:hAnsi="ＭＳ Ｐゴシック" w:hint="eastAsia"/>
          <w:bCs/>
          <w:sz w:val="24"/>
        </w:rPr>
        <w:t>。</w:t>
      </w:r>
      <w:r w:rsidRPr="00006762">
        <w:rPr>
          <w:rFonts w:ascii="ＭＳ Ｐゴシック" w:eastAsia="ＭＳ Ｐゴシック" w:hAnsi="ＭＳ Ｐゴシック" w:hint="eastAsia"/>
          <w:bCs/>
          <w:sz w:val="24"/>
        </w:rPr>
        <w:t>）などのリスクが発生する。</w:t>
      </w:r>
    </w:p>
    <w:p w14:paraId="02186C13" w14:textId="77777777" w:rsidR="00451F4F" w:rsidRPr="00006762" w:rsidRDefault="00451F4F" w:rsidP="00451F4F">
      <w:pPr>
        <w:pStyle w:val="a0"/>
        <w:numPr>
          <w:ilvl w:val="0"/>
          <w:numId w:val="6"/>
        </w:numPr>
        <w:ind w:leftChars="0"/>
        <w:contextualSpacing/>
        <w:jc w:val="left"/>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受領者も、①口頭で伝えられた内容まで秘密情報として厳格な管理が生じ、秘密管理コストが高くつく、②管理する情報が多く、例えば自社が元々独自に保有していた情報との区別も不明確になりやすく、うっかり情報漏えいしてしまい、本モデル契約違反を起こす、などのリスクがある。</w:t>
      </w:r>
    </w:p>
    <w:p w14:paraId="7DF6D616" w14:textId="032752AC" w:rsidR="00451F4F" w:rsidRPr="00006762" w:rsidRDefault="00451F4F" w:rsidP="00451F4F">
      <w:pPr>
        <w:pStyle w:val="a0"/>
        <w:numPr>
          <w:ilvl w:val="0"/>
          <w:numId w:val="6"/>
        </w:numPr>
        <w:ind w:leftChars="0"/>
        <w:contextualSpacing/>
        <w:jc w:val="left"/>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秘密情報の範囲を無限定とするならば、対象となる情報がいつ、（相手方の）誰に、どのような方法・状況で開示等されたのか、という立証ができるよう、過去のメールを一定期間保有する、会議において議事録をつける、引き渡した情報の管理台帳を整備するなど、従業員に対する情報管理への高い意識付けが必要となる。</w:t>
      </w:r>
    </w:p>
    <w:p w14:paraId="169B4F47" w14:textId="77777777" w:rsidR="00211620" w:rsidRPr="00006762" w:rsidRDefault="00211620" w:rsidP="001A2CD2">
      <w:pPr>
        <w:pStyle w:val="a0"/>
        <w:ind w:leftChars="0" w:left="585" w:firstLine="0"/>
        <w:contextualSpacing/>
        <w:jc w:val="left"/>
        <w:rPr>
          <w:rFonts w:ascii="ＭＳ Ｐゴシック" w:eastAsia="ＭＳ Ｐゴシック" w:hAnsi="ＭＳ Ｐゴシック"/>
          <w:bCs/>
          <w:sz w:val="24"/>
        </w:rPr>
      </w:pPr>
    </w:p>
    <w:p w14:paraId="01800B40" w14:textId="77777777" w:rsidR="00451F4F" w:rsidRPr="00006762" w:rsidRDefault="00451F4F" w:rsidP="00451F4F">
      <w:pPr>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【コラム】秘密保持契約上のトラブル</w:t>
      </w:r>
    </w:p>
    <w:p w14:paraId="283C4708" w14:textId="6D2F1D0D" w:rsidR="00451F4F" w:rsidRPr="00006762" w:rsidRDefault="00451F4F" w:rsidP="00451F4F">
      <w:pPr>
        <w:pStyle w:val="a0"/>
        <w:numPr>
          <w:ilvl w:val="0"/>
          <w:numId w:val="7"/>
        </w:numPr>
        <w:ind w:leftChars="0"/>
        <w:contextualSpacing/>
        <w:jc w:val="left"/>
        <w:rPr>
          <w:rFonts w:ascii="ＭＳ Ｐゴシック" w:eastAsia="ＭＳ Ｐゴシック" w:hAnsi="ＭＳ Ｐゴシック"/>
          <w:sz w:val="24"/>
        </w:rPr>
      </w:pPr>
      <w:r w:rsidRPr="00006762">
        <w:rPr>
          <w:rFonts w:ascii="ＭＳ Ｐゴシック" w:eastAsia="ＭＳ Ｐゴシック" w:hAnsi="ＭＳ Ｐゴシック" w:hint="eastAsia"/>
          <w:sz w:val="24"/>
        </w:rPr>
        <w:t xml:space="preserve">　秘密保持契約上のトラブルのうち、かなりの割合を占めるのが、「開示等する際に、その情報に秘密指定をしなければならないという秘密保持契約になっている</w:t>
      </w:r>
      <w:r w:rsidR="00C872EE" w:rsidRPr="00006762">
        <w:rPr>
          <w:rFonts w:ascii="ＭＳ Ｐゴシック" w:eastAsia="ＭＳ Ｐゴシック" w:hAnsi="ＭＳ Ｐゴシック" w:hint="eastAsia"/>
          <w:sz w:val="24"/>
        </w:rPr>
        <w:t>にもかかわらず</w:t>
      </w:r>
      <w:r w:rsidRPr="00006762">
        <w:rPr>
          <w:rFonts w:ascii="ＭＳ Ｐゴシック" w:eastAsia="ＭＳ Ｐゴシック" w:hAnsi="ＭＳ Ｐゴシック" w:hint="eastAsia"/>
          <w:sz w:val="24"/>
        </w:rPr>
        <w:t>、これをしなかったために秘密保持契約の対象とされない（相手方は守秘義務を負わない</w:t>
      </w:r>
      <w:r w:rsidR="00C872EE" w:rsidRPr="00006762">
        <w:rPr>
          <w:rFonts w:ascii="ＭＳ Ｐゴシック" w:eastAsia="ＭＳ Ｐゴシック" w:hAnsi="ＭＳ Ｐゴシック" w:hint="eastAsia"/>
          <w:sz w:val="24"/>
        </w:rPr>
        <w:t>。</w:t>
      </w:r>
      <w:r w:rsidRPr="00006762">
        <w:rPr>
          <w:rFonts w:ascii="ＭＳ Ｐゴシック" w:eastAsia="ＭＳ Ｐゴシック" w:hAnsi="ＭＳ Ｐゴシック" w:hint="eastAsia"/>
          <w:sz w:val="24"/>
        </w:rPr>
        <w:t>）」というものである。秘密保持契約を締結すると安心して情報を開示等しがちであるが、秘密保持契約の中身を精査し、秘密情報を開示等する際の手順・方法を確認すべきである。</w:t>
      </w:r>
    </w:p>
    <w:p w14:paraId="2B7DBAE7" w14:textId="437A79D4" w:rsidR="00451F4F" w:rsidRPr="00006762" w:rsidRDefault="00451F4F" w:rsidP="00451F4F">
      <w:pPr>
        <w:pStyle w:val="a0"/>
        <w:numPr>
          <w:ilvl w:val="0"/>
          <w:numId w:val="7"/>
        </w:numPr>
        <w:ind w:leftChars="0"/>
        <w:contextualSpacing/>
        <w:jc w:val="left"/>
        <w:rPr>
          <w:rFonts w:ascii="ＭＳ Ｐゴシック" w:eastAsia="ＭＳ Ｐゴシック" w:hAnsi="ＭＳ Ｐゴシック"/>
          <w:sz w:val="24"/>
        </w:rPr>
      </w:pPr>
      <w:r w:rsidRPr="00006762">
        <w:rPr>
          <w:rFonts w:ascii="ＭＳ Ｐゴシック" w:eastAsia="ＭＳ Ｐゴシック" w:hAnsi="ＭＳ Ｐゴシック" w:hint="eastAsia"/>
          <w:sz w:val="24"/>
        </w:rPr>
        <w:t xml:space="preserve">　また、「秘密保持義務違反を主張したところ、相手方から、そのような情報は受領した覚えがない」といわれてしまうケースも散見される。このようなことを防ぐために、</w:t>
      </w:r>
      <w:r w:rsidR="004E0142" w:rsidRPr="00006762">
        <w:rPr>
          <w:rFonts w:ascii="ＭＳ Ｐゴシック" w:eastAsia="ＭＳ Ｐゴシック" w:hAnsi="ＭＳ Ｐゴシック" w:hint="eastAsia"/>
          <w:sz w:val="24"/>
        </w:rPr>
        <w:t>上記</w:t>
      </w:r>
      <w:r w:rsidRPr="00006762">
        <w:rPr>
          <w:rFonts w:ascii="ＭＳ Ｐゴシック" w:eastAsia="ＭＳ Ｐゴシック" w:hAnsi="ＭＳ Ｐゴシック" w:hint="eastAsia"/>
          <w:sz w:val="24"/>
        </w:rPr>
        <w:t>のとおり、</w:t>
      </w:r>
      <w:r w:rsidRPr="00006762">
        <w:rPr>
          <w:rFonts w:ascii="ＭＳ Ｐゴシック" w:eastAsia="ＭＳ Ｐゴシック" w:hAnsi="ＭＳ Ｐゴシック" w:hint="eastAsia"/>
          <w:bCs/>
          <w:sz w:val="24"/>
        </w:rPr>
        <w:t>対象となる情報がいつ、（相手方の）誰に、どのような方法・状況で開示等されたのか、という立証ができるような情報管理を心がける必要がある。</w:t>
      </w:r>
    </w:p>
    <w:p w14:paraId="1177E95B" w14:textId="77777777" w:rsidR="00451F4F" w:rsidRPr="00006762" w:rsidRDefault="00451F4F" w:rsidP="00451F4F">
      <w:pPr>
        <w:rPr>
          <w:rFonts w:ascii="ＭＳ Ｐゴシック" w:eastAsia="ＭＳ Ｐゴシック" w:hAnsi="ＭＳ Ｐゴシック"/>
          <w:b/>
          <w:bCs/>
          <w:sz w:val="24"/>
        </w:rPr>
      </w:pPr>
    </w:p>
    <w:p w14:paraId="403FF115" w14:textId="77777777" w:rsidR="00451F4F" w:rsidRPr="00006762" w:rsidRDefault="00451F4F" w:rsidP="00451F4F">
      <w:pPr>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【コラム】「本モデル契約の存在および内容、スタートアップおよび事業会社の協議・交渉の存在およびその内容」を秘密保持の対象に含めるリスク</w:t>
      </w:r>
    </w:p>
    <w:p w14:paraId="70108A7B" w14:textId="45A01DE3" w:rsidR="00451F4F" w:rsidRPr="00006762" w:rsidRDefault="00451F4F" w:rsidP="00451F4F">
      <w:pPr>
        <w:pStyle w:val="a0"/>
        <w:numPr>
          <w:ilvl w:val="0"/>
          <w:numId w:val="7"/>
        </w:numPr>
        <w:ind w:leftChars="0"/>
        <w:contextualSpacing/>
        <w:jc w:val="left"/>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これを秘密保持の対象に含めてしまうと、誰とどのようなビジネスをしようとしているかなどの事情をVCなどの投資家に対して報告ができなくなり資金調達に支障を来したり、ピッチなどでも将来展望を発表できなくなるおそれがある。このような不自由が生じてしまうとスタートアップの事業成長の可能性を閉ざすことにもなりかねず、オープンイノベーションを志向する事業会社としてもパートナ</w:t>
      </w:r>
      <w:r w:rsidR="00363822" w:rsidRPr="00006762">
        <w:rPr>
          <w:rFonts w:ascii="ＭＳ Ｐゴシック" w:eastAsia="ＭＳ Ｐゴシック" w:hAnsi="ＭＳ Ｐゴシック" w:hint="eastAsia"/>
          <w:bCs/>
          <w:sz w:val="24"/>
        </w:rPr>
        <w:t>ー</w:t>
      </w:r>
      <w:r w:rsidRPr="00006762">
        <w:rPr>
          <w:rFonts w:ascii="ＭＳ Ｐゴシック" w:eastAsia="ＭＳ Ｐゴシック" w:hAnsi="ＭＳ Ｐゴシック" w:hint="eastAsia"/>
          <w:bCs/>
          <w:sz w:val="24"/>
        </w:rPr>
        <w:t>企業が衰退して事業がとん挫することは望むところではない。</w:t>
      </w:r>
    </w:p>
    <w:p w14:paraId="45C6E913" w14:textId="5F3D1283" w:rsidR="00451F4F" w:rsidRPr="00006762" w:rsidRDefault="00451F4F" w:rsidP="00451F4F">
      <w:pPr>
        <w:pStyle w:val="a0"/>
        <w:numPr>
          <w:ilvl w:val="0"/>
          <w:numId w:val="7"/>
        </w:numPr>
        <w:ind w:leftChars="0"/>
        <w:contextualSpacing/>
        <w:jc w:val="left"/>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両社で共同研究の検討を開始した事実だけは開示等できるようにしておくなど、何らか措置を講じておくことも検討に値する。</w:t>
      </w:r>
    </w:p>
    <w:p w14:paraId="44FC1384" w14:textId="77777777" w:rsidR="00211620" w:rsidRPr="00006762" w:rsidRDefault="00211620" w:rsidP="001A2CD2">
      <w:pPr>
        <w:pStyle w:val="a0"/>
        <w:ind w:leftChars="0" w:left="420" w:firstLine="0"/>
        <w:contextualSpacing/>
        <w:jc w:val="left"/>
        <w:rPr>
          <w:rFonts w:ascii="ＭＳ Ｐゴシック" w:eastAsia="ＭＳ Ｐゴシック" w:hAnsi="ＭＳ Ｐゴシック"/>
          <w:bCs/>
          <w:sz w:val="24"/>
        </w:rPr>
      </w:pPr>
    </w:p>
    <w:p w14:paraId="7AE86141" w14:textId="5A96D6D0" w:rsidR="00451F4F" w:rsidRPr="00006762" w:rsidRDefault="00451F4F" w:rsidP="00451F4F">
      <w:pPr>
        <w:rPr>
          <w:rFonts w:ascii="ＭＳ Ｐゴシック" w:eastAsia="ＭＳ Ｐゴシック" w:hAnsi="ＭＳ Ｐゴシック"/>
          <w:b/>
          <w:bCs/>
          <w:sz w:val="24"/>
        </w:rPr>
      </w:pPr>
      <w:r w:rsidRPr="00006762">
        <w:rPr>
          <w:rFonts w:ascii="ＭＳ Ｐゴシック" w:eastAsia="ＭＳ Ｐゴシック" w:hAnsi="ＭＳ Ｐゴシック" w:hint="eastAsia"/>
          <w:b/>
          <w:bCs/>
          <w:sz w:val="24"/>
        </w:rPr>
        <w:t>【オプション</w:t>
      </w:r>
      <w:r w:rsidR="00DA55DF" w:rsidRPr="00006762">
        <w:rPr>
          <w:rFonts w:ascii="ＭＳ Ｐゴシック" w:eastAsia="ＭＳ Ｐゴシック" w:hAnsi="ＭＳ Ｐゴシック"/>
          <w:b/>
          <w:bCs/>
          <w:sz w:val="24"/>
        </w:rPr>
        <w:t>2</w:t>
      </w:r>
      <w:r w:rsidRPr="00006762">
        <w:rPr>
          <w:rFonts w:ascii="ＭＳ Ｐゴシック" w:eastAsia="ＭＳ Ｐゴシック" w:hAnsi="ＭＳ Ｐゴシック" w:hint="eastAsia"/>
          <w:b/>
          <w:bCs/>
          <w:sz w:val="24"/>
        </w:rPr>
        <w:t xml:space="preserve">　-　秘密情報の範囲：</w:t>
      </w:r>
      <w:bookmarkStart w:id="19" w:name="_Hlk43245800"/>
      <w:r w:rsidRPr="00006762">
        <w:rPr>
          <w:rFonts w:ascii="ＭＳ Ｐゴシック" w:eastAsia="ＭＳ Ｐゴシック" w:hAnsi="ＭＳ Ｐゴシック" w:hint="eastAsia"/>
          <w:b/>
          <w:bCs/>
          <w:sz w:val="24"/>
        </w:rPr>
        <w:t>要秘密指定</w:t>
      </w:r>
      <w:bookmarkEnd w:id="19"/>
      <w:r w:rsidRPr="00006762">
        <w:rPr>
          <w:rFonts w:ascii="ＭＳ Ｐゴシック" w:eastAsia="ＭＳ Ｐゴシック" w:hAnsi="ＭＳ Ｐゴシック" w:hint="eastAsia"/>
          <w:b/>
          <w:bCs/>
          <w:sz w:val="24"/>
        </w:rPr>
        <w:t>（口頭開示の事後指定無し）】</w:t>
      </w:r>
    </w:p>
    <w:p w14:paraId="3FE7F545" w14:textId="3A5D20B5" w:rsidR="00451F4F" w:rsidRPr="00006762" w:rsidRDefault="00451F4F" w:rsidP="00451F4F">
      <w:pPr>
        <w:pBdr>
          <w:top w:val="single" w:sz="4" w:space="1" w:color="auto"/>
          <w:left w:val="single" w:sz="4" w:space="4" w:color="auto"/>
          <w:bottom w:val="single" w:sz="4" w:space="1" w:color="auto"/>
          <w:right w:val="single" w:sz="4" w:space="4" w:color="auto"/>
        </w:pBdr>
        <w:ind w:left="240" w:hangingChars="100" w:hanging="240"/>
        <w:rPr>
          <w:rFonts w:asciiTheme="minorHAnsi" w:eastAsiaTheme="minorEastAsia" w:hAnsiTheme="minorHAnsi"/>
          <w:sz w:val="24"/>
        </w:rPr>
      </w:pPr>
      <w:r w:rsidRPr="00006762">
        <w:rPr>
          <w:rFonts w:hint="eastAsia"/>
          <w:sz w:val="24"/>
        </w:rPr>
        <w:t>第</w:t>
      </w:r>
      <w:r w:rsidR="00DA55DF" w:rsidRPr="00006762">
        <w:rPr>
          <w:sz w:val="24"/>
        </w:rPr>
        <w:t>1</w:t>
      </w:r>
      <w:r w:rsidRPr="00006762">
        <w:rPr>
          <w:rFonts w:hint="eastAsia"/>
          <w:sz w:val="24"/>
        </w:rPr>
        <w:t>条　本契約において「秘密情報」とは、本目的のために、開示者が開示等する際に秘密である旨を明示した営業上または技術上の情報、および、これらを含む記録媒体、ならびに、素材、機器およびその他有体物をいうものとする。</w:t>
      </w:r>
    </w:p>
    <w:p w14:paraId="40B93F3E" w14:textId="77777777" w:rsidR="00451F4F" w:rsidRPr="00006762" w:rsidRDefault="00451F4F" w:rsidP="00451F4F">
      <w:pPr>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＜解説＞</w:t>
      </w:r>
    </w:p>
    <w:p w14:paraId="1DBC0BEF" w14:textId="77777777" w:rsidR="00451F4F" w:rsidRPr="00006762" w:rsidRDefault="00451F4F" w:rsidP="00451F4F">
      <w:pPr>
        <w:pStyle w:val="a0"/>
        <w:numPr>
          <w:ilvl w:val="0"/>
          <w:numId w:val="7"/>
        </w:numPr>
        <w:ind w:leftChars="0"/>
        <w:contextualSpacing/>
        <w:jc w:val="left"/>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本条では、「開示者が『開示等する際』に秘密である旨を明示」（秘密指定）することが必要となる。一般的になされる秘密指定の方法としては、「㊙」表記の他、「○○Confidential」など、開示者が当該情報を秘密として認識しているということについて客観的な表示がされることが望ましい。</w:t>
      </w:r>
    </w:p>
    <w:p w14:paraId="5222A491" w14:textId="4C4A4167" w:rsidR="00451F4F" w:rsidRPr="00006762" w:rsidRDefault="00451F4F" w:rsidP="00451F4F">
      <w:pPr>
        <w:pStyle w:val="a0"/>
        <w:numPr>
          <w:ilvl w:val="0"/>
          <w:numId w:val="7"/>
        </w:numPr>
        <w:ind w:leftChars="0"/>
        <w:contextualSpacing/>
        <w:jc w:val="left"/>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この条項を利用する場合、秘密指定を失念するリスクがあることに注意する。例えば、「開示等したサンプルデータに秘密指定することを失念して、サンプルを関連子会社に渡され、目的外利用されてしまう」などのトラブルが発生する。</w:t>
      </w:r>
    </w:p>
    <w:p w14:paraId="1610393A" w14:textId="6E95DF87" w:rsidR="00451F4F" w:rsidRPr="00006762" w:rsidRDefault="00451F4F" w:rsidP="00451F4F">
      <w:pPr>
        <w:pStyle w:val="a0"/>
        <w:numPr>
          <w:ilvl w:val="0"/>
          <w:numId w:val="7"/>
        </w:numPr>
        <w:ind w:leftChars="0"/>
        <w:contextualSpacing/>
        <w:jc w:val="left"/>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このようなトラブルを回避するために、オプション</w:t>
      </w:r>
      <w:r w:rsidR="00DA55DF" w:rsidRPr="00006762">
        <w:rPr>
          <w:rFonts w:ascii="ＭＳ Ｐゴシック" w:eastAsia="ＭＳ Ｐゴシック" w:hAnsi="ＭＳ Ｐゴシック"/>
          <w:bCs/>
          <w:sz w:val="24"/>
        </w:rPr>
        <w:t>1</w:t>
      </w:r>
      <w:r w:rsidRPr="00006762">
        <w:rPr>
          <w:rFonts w:ascii="ＭＳ Ｐゴシック" w:eastAsia="ＭＳ Ｐゴシック" w:hAnsi="ＭＳ Ｐゴシック" w:hint="eastAsia"/>
          <w:bCs/>
          <w:sz w:val="24"/>
        </w:rPr>
        <w:t>と</w:t>
      </w:r>
      <w:r w:rsidR="00DA55DF" w:rsidRPr="00006762">
        <w:rPr>
          <w:rFonts w:ascii="ＭＳ Ｐゴシック" w:eastAsia="ＭＳ Ｐゴシック" w:hAnsi="ＭＳ Ｐゴシック"/>
          <w:bCs/>
          <w:sz w:val="24"/>
        </w:rPr>
        <w:t>2</w:t>
      </w:r>
      <w:r w:rsidRPr="00006762">
        <w:rPr>
          <w:rFonts w:ascii="ＭＳ Ｐゴシック" w:eastAsia="ＭＳ Ｐゴシック" w:hAnsi="ＭＳ Ｐゴシック" w:hint="eastAsia"/>
          <w:bCs/>
          <w:sz w:val="24"/>
        </w:rPr>
        <w:t>を混合したバージョンとして、以下のような規定も有用である。</w:t>
      </w:r>
    </w:p>
    <w:p w14:paraId="077024CA" w14:textId="57BBF10C" w:rsidR="00451F4F" w:rsidRPr="00006762" w:rsidRDefault="00451F4F" w:rsidP="00451F4F">
      <w:pPr>
        <w:pStyle w:val="a0"/>
        <w:numPr>
          <w:ilvl w:val="1"/>
          <w:numId w:val="7"/>
        </w:numPr>
        <w:ind w:leftChars="0"/>
        <w:contextualSpacing/>
        <w:jc w:val="left"/>
        <w:rPr>
          <w:rFonts w:ascii="ＭＳ 明朝" w:eastAsiaTheme="minorEastAsia" w:hAnsi="ＭＳ 明朝"/>
          <w:bCs/>
          <w:sz w:val="24"/>
        </w:rPr>
      </w:pPr>
      <w:r w:rsidRPr="00006762">
        <w:rPr>
          <w:rFonts w:ascii="ＭＳ 明朝" w:hAnsi="ＭＳ 明朝" w:hint="eastAsia"/>
          <w:bCs/>
          <w:sz w:val="24"/>
        </w:rPr>
        <w:t>サンプルなどの有体物は秘密指定の有無に関係なく、「秘密情報」に含める。</w:t>
      </w:r>
    </w:p>
    <w:p w14:paraId="74400E21" w14:textId="601B3106" w:rsidR="00451F4F" w:rsidRPr="00006762" w:rsidRDefault="00451F4F" w:rsidP="00451F4F">
      <w:pPr>
        <w:pStyle w:val="a0"/>
        <w:numPr>
          <w:ilvl w:val="1"/>
          <w:numId w:val="7"/>
        </w:numPr>
        <w:ind w:leftChars="0"/>
        <w:contextualSpacing/>
        <w:jc w:val="left"/>
        <w:rPr>
          <w:rFonts w:ascii="ＭＳ 明朝" w:hAnsi="ＭＳ 明朝"/>
          <w:bCs/>
          <w:sz w:val="24"/>
        </w:rPr>
      </w:pPr>
      <w:r w:rsidRPr="00006762">
        <w:rPr>
          <w:rFonts w:ascii="ＭＳ 明朝" w:hAnsi="ＭＳ 明朝" w:hint="eastAsia"/>
          <w:bCs/>
          <w:sz w:val="24"/>
        </w:rPr>
        <w:t>仕様書等の特定形式の重要文書についても、秘密指定の有無に関係なく、「秘密情報」に含める。</w:t>
      </w:r>
    </w:p>
    <w:p w14:paraId="586B0365" w14:textId="140F6817" w:rsidR="00451F4F" w:rsidRPr="00006762" w:rsidRDefault="00451F4F" w:rsidP="00451F4F">
      <w:pPr>
        <w:pStyle w:val="a0"/>
        <w:numPr>
          <w:ilvl w:val="1"/>
          <w:numId w:val="7"/>
        </w:numPr>
        <w:ind w:leftChars="0"/>
        <w:contextualSpacing/>
        <w:jc w:val="left"/>
        <w:rPr>
          <w:rFonts w:ascii="ＭＳ 明朝" w:hAnsi="ＭＳ 明朝"/>
          <w:bCs/>
          <w:sz w:val="24"/>
        </w:rPr>
      </w:pPr>
      <w:r w:rsidRPr="00006762">
        <w:rPr>
          <w:rFonts w:ascii="ＭＳ 明朝" w:hAnsi="ＭＳ 明朝" w:hint="eastAsia"/>
          <w:bCs/>
          <w:sz w:val="24"/>
        </w:rPr>
        <w:t>その他の情報については、秘密指定された場合のみ「秘密情報」とする。</w:t>
      </w:r>
    </w:p>
    <w:p w14:paraId="1C6E19D4" w14:textId="0FCA3AA3" w:rsidR="00451F4F" w:rsidRPr="00006762" w:rsidRDefault="00451F4F" w:rsidP="00451F4F">
      <w:pPr>
        <w:pStyle w:val="a0"/>
        <w:numPr>
          <w:ilvl w:val="0"/>
          <w:numId w:val="7"/>
        </w:numPr>
        <w:ind w:leftChars="0"/>
        <w:contextualSpacing/>
        <w:jc w:val="left"/>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lastRenderedPageBreak/>
        <w:t>また、本条では、口頭で「これは秘密情報である」と受領者に伝えた場合、（文言上書面までは要求されていないため）、理屈としては秘密指定したといえ、口頭開示等した情報も守秘義務契約の対象として指定することができる。</w:t>
      </w:r>
    </w:p>
    <w:p w14:paraId="46E18F37" w14:textId="62F68A35" w:rsidR="00451F4F" w:rsidRPr="00006762" w:rsidRDefault="00451F4F" w:rsidP="00451F4F">
      <w:pPr>
        <w:pStyle w:val="a0"/>
        <w:numPr>
          <w:ilvl w:val="0"/>
          <w:numId w:val="7"/>
        </w:numPr>
        <w:ind w:leftChars="0"/>
        <w:contextualSpacing/>
        <w:jc w:val="left"/>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しかし、開示者がそのことを立証できないため（開示時にわざわざ録音などしていることは通常は考えにくい</w:t>
      </w:r>
      <w:r w:rsidR="009000F2" w:rsidRPr="00006762">
        <w:rPr>
          <w:rFonts w:ascii="ＭＳ Ｐゴシック" w:eastAsia="ＭＳ Ｐゴシック" w:hAnsi="ＭＳ Ｐゴシック" w:hint="eastAsia"/>
          <w:bCs/>
          <w:sz w:val="24"/>
        </w:rPr>
        <w:t>。</w:t>
      </w:r>
      <w:r w:rsidRPr="00006762">
        <w:rPr>
          <w:rFonts w:ascii="ＭＳ Ｐゴシック" w:eastAsia="ＭＳ Ｐゴシック" w:hAnsi="ＭＳ Ｐゴシック" w:hint="eastAsia"/>
          <w:bCs/>
          <w:sz w:val="24"/>
        </w:rPr>
        <w:t>）、結果として秘密情報として保護されないというリスクが残る。また、受領者としても、秘密情報の範囲が不明確となり管理が難しくなる。</w:t>
      </w:r>
    </w:p>
    <w:p w14:paraId="56400978" w14:textId="5C383AEE" w:rsidR="00451F4F" w:rsidRPr="00006762" w:rsidRDefault="00451F4F" w:rsidP="00451F4F">
      <w:pPr>
        <w:pStyle w:val="a0"/>
        <w:numPr>
          <w:ilvl w:val="0"/>
          <w:numId w:val="7"/>
        </w:numPr>
        <w:ind w:leftChars="0"/>
        <w:contextualSpacing/>
        <w:jc w:val="left"/>
        <w:rPr>
          <w:rFonts w:ascii="ＭＳ Ｐゴシック" w:eastAsia="ＭＳ Ｐゴシック" w:hAnsi="ＭＳ Ｐゴシック"/>
          <w:b/>
          <w:bCs/>
          <w:sz w:val="24"/>
        </w:rPr>
      </w:pPr>
      <w:r w:rsidRPr="00006762">
        <w:rPr>
          <w:rFonts w:ascii="ＭＳ Ｐゴシック" w:eastAsia="ＭＳ Ｐゴシック" w:hAnsi="ＭＳ Ｐゴシック" w:hint="eastAsia"/>
          <w:bCs/>
          <w:sz w:val="24"/>
        </w:rPr>
        <w:t>そこで、</w:t>
      </w:r>
      <w:r w:rsidR="00211620" w:rsidRPr="00006762">
        <w:rPr>
          <w:rFonts w:ascii="ＭＳ Ｐゴシック" w:eastAsia="ＭＳ Ｐゴシック" w:hAnsi="ＭＳ Ｐゴシック" w:hint="eastAsia"/>
          <w:bCs/>
          <w:sz w:val="24"/>
        </w:rPr>
        <w:t>後</w:t>
      </w:r>
      <w:r w:rsidRPr="00006762">
        <w:rPr>
          <w:rFonts w:ascii="ＭＳ Ｐゴシック" w:eastAsia="ＭＳ Ｐゴシック" w:hAnsi="ＭＳ Ｐゴシック" w:hint="eastAsia"/>
          <w:bCs/>
          <w:sz w:val="24"/>
        </w:rPr>
        <w:t>に示すオプション</w:t>
      </w:r>
      <w:r w:rsidR="00DA55DF" w:rsidRPr="00006762">
        <w:rPr>
          <w:rFonts w:ascii="ＭＳ Ｐゴシック" w:eastAsia="ＭＳ Ｐゴシック" w:hAnsi="ＭＳ Ｐゴシック"/>
          <w:bCs/>
          <w:sz w:val="24"/>
        </w:rPr>
        <w:t>3</w:t>
      </w:r>
      <w:r w:rsidRPr="00006762">
        <w:rPr>
          <w:rFonts w:ascii="ＭＳ Ｐゴシック" w:eastAsia="ＭＳ Ｐゴシック" w:hAnsi="ＭＳ Ｐゴシック" w:hint="eastAsia"/>
          <w:bCs/>
          <w:sz w:val="24"/>
        </w:rPr>
        <w:t>のように、口頭開示等の場合には、開示後に当該情報が秘密情報であることを文書で通知を秘密指定の条件とすることも考えられる。</w:t>
      </w:r>
    </w:p>
    <w:p w14:paraId="71B82E49" w14:textId="77777777" w:rsidR="00451F4F" w:rsidRPr="00006762" w:rsidRDefault="00451F4F" w:rsidP="00451F4F">
      <w:pPr>
        <w:rPr>
          <w:rFonts w:ascii="ＭＳ Ｐゴシック" w:eastAsia="ＭＳ Ｐゴシック" w:hAnsi="ＭＳ Ｐゴシック"/>
          <w:b/>
          <w:bCs/>
          <w:sz w:val="24"/>
        </w:rPr>
      </w:pPr>
    </w:p>
    <w:p w14:paraId="41D4A3BA" w14:textId="77777777" w:rsidR="00451F4F" w:rsidRPr="00006762" w:rsidRDefault="00451F4F" w:rsidP="00451F4F">
      <w:pPr>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【コラム】「秘密である旨を明示」することとは？</w:t>
      </w:r>
    </w:p>
    <w:p w14:paraId="1599DE21" w14:textId="7439B3BE" w:rsidR="00451F4F" w:rsidRPr="00006762" w:rsidRDefault="00451F4F" w:rsidP="00451F4F">
      <w:pPr>
        <w:pStyle w:val="a0"/>
        <w:numPr>
          <w:ilvl w:val="0"/>
          <w:numId w:val="7"/>
        </w:numPr>
        <w:ind w:leftChars="0"/>
        <w:contextualSpacing/>
        <w:jc w:val="left"/>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秘密保持契約を締結したことで安心して、色々な情報を開示等してしまう企業もあるが大変危険である。秘密保持契約に「秘密である旨を明示」することを条件として、秘密情報として認める旨の規定がある場合、この明示がなく開示等された情報はどんなに重要な情報であったとしても、秘密情報として認められないことが多い。この点は特に事故例が多いので、細心の注意を払う必要がある。</w:t>
      </w:r>
    </w:p>
    <w:p w14:paraId="4AEB5D5F" w14:textId="77777777" w:rsidR="00451F4F" w:rsidRPr="00006762" w:rsidRDefault="00451F4F" w:rsidP="00451F4F">
      <w:pPr>
        <w:pStyle w:val="a0"/>
        <w:numPr>
          <w:ilvl w:val="0"/>
          <w:numId w:val="7"/>
        </w:numPr>
        <w:ind w:leftChars="0"/>
        <w:contextualSpacing/>
        <w:jc w:val="left"/>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秘密である旨を明示」するためには、文書等に「○○Confidential」「機密情報」との表記を設ければ足りる。ただし、対象物が文書ではなく有体物(サンプルなど)の場合には表記を忘れがちで、かつ、そのような表示を貼り付けても途中で脱落したりすることもあり得るので、細心の注意が必要である。</w:t>
      </w:r>
    </w:p>
    <w:p w14:paraId="4269E6FE" w14:textId="64B186D1" w:rsidR="00451F4F" w:rsidRPr="00006762" w:rsidRDefault="00451F4F" w:rsidP="00451F4F">
      <w:pPr>
        <w:pStyle w:val="a0"/>
        <w:numPr>
          <w:ilvl w:val="0"/>
          <w:numId w:val="7"/>
        </w:numPr>
        <w:ind w:leftChars="0"/>
        <w:contextualSpacing/>
        <w:jc w:val="left"/>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秘密保持契約を結んだからといって安心するのではなく、約束した内容の運用を徹底する。加えて、自社事業の優位性を損なうようなノウハウなどの技術情報は門外不出の情報として絶対に開示等しない覚悟が必要である。</w:t>
      </w:r>
    </w:p>
    <w:p w14:paraId="73CF842C" w14:textId="77777777" w:rsidR="00451F4F" w:rsidRPr="00006762" w:rsidRDefault="00451F4F" w:rsidP="00451F4F">
      <w:pPr>
        <w:pStyle w:val="a0"/>
        <w:numPr>
          <w:ilvl w:val="0"/>
          <w:numId w:val="7"/>
        </w:numPr>
        <w:ind w:leftChars="0"/>
        <w:contextualSpacing/>
        <w:jc w:val="left"/>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なお門外不出の技術情報は、社内においても限定されたメンバーのみにアクセス権を与えるなどの措置を取ることにより管理することが望ましい。</w:t>
      </w:r>
    </w:p>
    <w:p w14:paraId="7B0E8D62" w14:textId="098DF771" w:rsidR="00451F4F" w:rsidRPr="00006762" w:rsidRDefault="00451F4F" w:rsidP="00451F4F">
      <w:pPr>
        <w:pStyle w:val="a0"/>
        <w:numPr>
          <w:ilvl w:val="0"/>
          <w:numId w:val="7"/>
        </w:numPr>
        <w:ind w:leftChars="0"/>
        <w:contextualSpacing/>
        <w:jc w:val="left"/>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情報管理の厳格化と事業の効率性とは通常はトレードオフの関係にある。万一、秘密情報が漏えいした場合に事業が立ち行かなくなるほどのダメージが見込まれるという場合ならば、情報管理に手間とコストをかけることについて選択の余地はない。</w:t>
      </w:r>
    </w:p>
    <w:p w14:paraId="7852DD1D" w14:textId="77777777" w:rsidR="00451F4F" w:rsidRPr="00006762" w:rsidRDefault="00451F4F" w:rsidP="00451F4F">
      <w:pPr>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br w:type="page"/>
      </w:r>
    </w:p>
    <w:p w14:paraId="1DF98CC3" w14:textId="6E585EA8" w:rsidR="00451F4F" w:rsidRPr="00006762" w:rsidRDefault="00451F4F" w:rsidP="00451F4F">
      <w:pPr>
        <w:rPr>
          <w:rFonts w:ascii="ＭＳ Ｐゴシック" w:eastAsia="ＭＳ Ｐゴシック" w:hAnsi="ＭＳ Ｐゴシック"/>
          <w:b/>
          <w:bCs/>
          <w:sz w:val="24"/>
        </w:rPr>
      </w:pPr>
      <w:r w:rsidRPr="00006762">
        <w:rPr>
          <w:rFonts w:ascii="ＭＳ Ｐゴシック" w:eastAsia="ＭＳ Ｐゴシック" w:hAnsi="ＭＳ Ｐゴシック" w:hint="eastAsia"/>
          <w:b/>
          <w:bCs/>
          <w:sz w:val="24"/>
        </w:rPr>
        <w:lastRenderedPageBreak/>
        <w:t>【オプション</w:t>
      </w:r>
      <w:r w:rsidR="00DA55DF" w:rsidRPr="00006762">
        <w:rPr>
          <w:rFonts w:ascii="ＭＳ Ｐゴシック" w:eastAsia="ＭＳ Ｐゴシック" w:hAnsi="ＭＳ Ｐゴシック"/>
          <w:b/>
          <w:bCs/>
          <w:sz w:val="24"/>
        </w:rPr>
        <w:t>3</w:t>
      </w:r>
      <w:r w:rsidRPr="00006762">
        <w:rPr>
          <w:rFonts w:ascii="ＭＳ Ｐゴシック" w:eastAsia="ＭＳ Ｐゴシック" w:hAnsi="ＭＳ Ｐゴシック" w:hint="eastAsia"/>
          <w:b/>
          <w:bCs/>
          <w:sz w:val="24"/>
        </w:rPr>
        <w:t xml:space="preserve">　-　秘密情報の範囲：要秘密指定（口頭開示の事後指定有り）】</w:t>
      </w:r>
    </w:p>
    <w:p w14:paraId="0999C59F" w14:textId="299D441A" w:rsidR="00451F4F" w:rsidRPr="00006762" w:rsidRDefault="00451F4F" w:rsidP="00451F4F">
      <w:pPr>
        <w:pBdr>
          <w:top w:val="single" w:sz="4" w:space="1" w:color="auto"/>
          <w:left w:val="single" w:sz="4" w:space="4" w:color="auto"/>
          <w:bottom w:val="single" w:sz="4" w:space="1" w:color="auto"/>
          <w:right w:val="single" w:sz="4" w:space="4" w:color="auto"/>
        </w:pBdr>
        <w:ind w:left="240" w:hangingChars="100" w:hanging="240"/>
        <w:rPr>
          <w:rFonts w:asciiTheme="minorHAnsi" w:eastAsiaTheme="minorEastAsia" w:hAnsiTheme="minorHAnsi"/>
          <w:sz w:val="24"/>
        </w:rPr>
      </w:pPr>
      <w:r w:rsidRPr="00006762">
        <w:rPr>
          <w:rFonts w:hint="eastAsia"/>
          <w:sz w:val="24"/>
        </w:rPr>
        <w:t>第</w:t>
      </w:r>
      <w:r w:rsidR="00DA55DF" w:rsidRPr="00006762">
        <w:rPr>
          <w:sz w:val="24"/>
        </w:rPr>
        <w:t>1</w:t>
      </w:r>
      <w:r w:rsidRPr="00006762">
        <w:rPr>
          <w:rFonts w:hint="eastAsia"/>
          <w:sz w:val="24"/>
        </w:rPr>
        <w:t>条　本契約において「秘密情報」とは、開示者が受領者に対して開示等した情報、および、これらを含む記録媒体、ならびに、素材、機器およびその他有体物のうち、文書等（電子メール等の電子的手段を含む。）により開示等する場合には、当該文書等上に秘密である旨を明示して、口頭その他無形の方法により開示等する場合には、開示等の時から</w:t>
      </w:r>
      <w:r w:rsidR="00DA55DF" w:rsidRPr="00006762">
        <w:rPr>
          <w:sz w:val="24"/>
        </w:rPr>
        <w:t>14</w:t>
      </w:r>
      <w:r w:rsidRPr="00006762">
        <w:rPr>
          <w:rFonts w:hint="eastAsia"/>
          <w:sz w:val="24"/>
        </w:rPr>
        <w:t>日以内に文書等により当該情報の概要、開示者、開示日時を特定した上で秘密である旨通知されたものをいう。</w:t>
      </w:r>
    </w:p>
    <w:p w14:paraId="6B3F21C0" w14:textId="77777777" w:rsidR="00451F4F" w:rsidRPr="00006762" w:rsidRDefault="00451F4F" w:rsidP="00451F4F">
      <w:pPr>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＜解説＞</w:t>
      </w:r>
    </w:p>
    <w:p w14:paraId="6FFEBD68" w14:textId="77777777" w:rsidR="00451F4F" w:rsidRPr="00006762" w:rsidRDefault="00451F4F" w:rsidP="00451F4F">
      <w:pPr>
        <w:pStyle w:val="a0"/>
        <w:numPr>
          <w:ilvl w:val="0"/>
          <w:numId w:val="8"/>
        </w:numPr>
        <w:ind w:leftChars="0"/>
        <w:contextualSpacing/>
        <w:jc w:val="left"/>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前述したように、秘密情報の開示等の際には、「秘密である旨を明示」（秘密指定）することが要求されるケースが多い。しかし、口頭で開示等した場合、そのことを事後的に立証することはやはり困難である。</w:t>
      </w:r>
    </w:p>
    <w:p w14:paraId="1AB525F6" w14:textId="265A52AA" w:rsidR="00451F4F" w:rsidRPr="00006762" w:rsidRDefault="00451F4F" w:rsidP="00451F4F">
      <w:pPr>
        <w:pStyle w:val="a0"/>
        <w:numPr>
          <w:ilvl w:val="0"/>
          <w:numId w:val="8"/>
        </w:numPr>
        <w:ind w:leftChars="0"/>
        <w:contextualSpacing/>
        <w:jc w:val="left"/>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そこで、本条のように、口頭開示等の場合は追って文書にて通知という手続を要求することで事後的に秘密指定することも考えられる。</w:t>
      </w:r>
    </w:p>
    <w:p w14:paraId="327E067D" w14:textId="77777777" w:rsidR="00451F4F" w:rsidRPr="00006762" w:rsidRDefault="00451F4F" w:rsidP="00451F4F">
      <w:pPr>
        <w:pStyle w:val="a0"/>
        <w:numPr>
          <w:ilvl w:val="0"/>
          <w:numId w:val="8"/>
        </w:numPr>
        <w:ind w:leftChars="0"/>
        <w:contextualSpacing/>
        <w:jc w:val="left"/>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しかし、この手続すらも往々にして忘れやすく注意が必要である。相手方と会議等によるコミュニケーションをした場合は、どのような情報を開示等したかを含む議事録をつけることを習慣化し、本条に沿った措置を習慣化することが望ましい。</w:t>
      </w:r>
    </w:p>
    <w:p w14:paraId="27CBC520" w14:textId="72220877" w:rsidR="00451F4F" w:rsidRPr="00006762" w:rsidRDefault="00451F4F" w:rsidP="00451F4F">
      <w:pPr>
        <w:pStyle w:val="a0"/>
        <w:numPr>
          <w:ilvl w:val="0"/>
          <w:numId w:val="8"/>
        </w:numPr>
        <w:ind w:leftChars="0"/>
        <w:contextualSpacing/>
        <w:jc w:val="left"/>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なお本条では、双方とも会議で口頭開示等された情報が事後的に秘密情報として指定されてしまうおそれがあるため、秘密保持契約締結相手とのミーティング内容はおいそれと外部に開示等できなくなるが、期間は限定されているため（ここでは</w:t>
      </w:r>
      <w:r w:rsidR="00DA55DF" w:rsidRPr="00006762">
        <w:rPr>
          <w:rFonts w:ascii="ＭＳ Ｐゴシック" w:eastAsia="ＭＳ Ｐゴシック" w:hAnsi="ＭＳ Ｐゴシック"/>
          <w:bCs/>
          <w:sz w:val="24"/>
        </w:rPr>
        <w:t>14</w:t>
      </w:r>
      <w:r w:rsidRPr="00006762">
        <w:rPr>
          <w:rFonts w:ascii="ＭＳ Ｐゴシック" w:eastAsia="ＭＳ Ｐゴシック" w:hAnsi="ＭＳ Ｐゴシック" w:hint="eastAsia"/>
          <w:bCs/>
          <w:sz w:val="24"/>
        </w:rPr>
        <w:t>日以内）、実務に大きな支障はないと思われる。</w:t>
      </w:r>
    </w:p>
    <w:p w14:paraId="4F561CB0" w14:textId="77777777" w:rsidR="00451F4F" w:rsidRPr="00006762" w:rsidRDefault="00451F4F" w:rsidP="00451F4F">
      <w:pPr>
        <w:pStyle w:val="a0"/>
        <w:ind w:left="1340"/>
        <w:rPr>
          <w:rFonts w:ascii="ＭＳ Ｐゴシック" w:eastAsia="ＭＳ Ｐゴシック" w:hAnsi="ＭＳ Ｐゴシック"/>
          <w:bCs/>
          <w:sz w:val="24"/>
        </w:rPr>
      </w:pPr>
    </w:p>
    <w:p w14:paraId="35977164" w14:textId="148BD797" w:rsidR="00451F4F" w:rsidRPr="00006762" w:rsidRDefault="00451F4F" w:rsidP="00451F4F">
      <w:pPr>
        <w:pStyle w:val="1"/>
        <w:rPr>
          <w:rFonts w:asciiTheme="majorHAnsi" w:eastAsiaTheme="majorEastAsia" w:hAnsiTheme="majorHAnsi"/>
        </w:rPr>
      </w:pPr>
      <w:bookmarkStart w:id="20" w:name="_Toc43237551"/>
      <w:bookmarkStart w:id="21" w:name="_Toc43804646"/>
      <w:r w:rsidRPr="00006762">
        <w:rPr>
          <w:rFonts w:hint="eastAsia"/>
        </w:rPr>
        <w:t>第</w:t>
      </w:r>
      <w:r w:rsidR="00DA55DF" w:rsidRPr="00006762">
        <w:t>1</w:t>
      </w:r>
      <w:r w:rsidRPr="00006762">
        <w:rPr>
          <w:rFonts w:hint="eastAsia"/>
        </w:rPr>
        <w:t>条</w:t>
      </w:r>
      <w:r w:rsidR="00DA55DF" w:rsidRPr="00006762">
        <w:t>2</w:t>
      </w:r>
      <w:r w:rsidRPr="00006762">
        <w:rPr>
          <w:rFonts w:hint="eastAsia"/>
        </w:rPr>
        <w:t>項（秘密情報の定義・開示等の方法）【オプション</w:t>
      </w:r>
      <w:r w:rsidR="00DA55DF" w:rsidRPr="00006762">
        <w:t>1</w:t>
      </w:r>
      <w:r w:rsidRPr="00006762">
        <w:rPr>
          <w:rFonts w:hint="eastAsia"/>
        </w:rPr>
        <w:t>～</w:t>
      </w:r>
      <w:r w:rsidR="00DA55DF" w:rsidRPr="00006762">
        <w:t>3</w:t>
      </w:r>
      <w:r w:rsidRPr="00006762">
        <w:rPr>
          <w:rFonts w:hint="eastAsia"/>
        </w:rPr>
        <w:t>共通】</w:t>
      </w:r>
      <w:bookmarkEnd w:id="20"/>
      <w:bookmarkEnd w:id="21"/>
    </w:p>
    <w:p w14:paraId="0DE5E0EC" w14:textId="59FB7858" w:rsidR="00451F4F" w:rsidRPr="00006762" w:rsidRDefault="00DA55DF" w:rsidP="00451F4F">
      <w:pPr>
        <w:pBdr>
          <w:top w:val="single" w:sz="4" w:space="1" w:color="auto"/>
          <w:left w:val="single" w:sz="4" w:space="4" w:color="auto"/>
          <w:bottom w:val="single" w:sz="4" w:space="1" w:color="auto"/>
          <w:right w:val="single" w:sz="4" w:space="4" w:color="auto"/>
        </w:pBdr>
        <w:ind w:left="240" w:hangingChars="100" w:hanging="240"/>
        <w:rPr>
          <w:sz w:val="24"/>
        </w:rPr>
      </w:pPr>
      <w:bookmarkStart w:id="22" w:name="_Toc43236617"/>
      <w:bookmarkStart w:id="23" w:name="_Toc43236644"/>
      <w:bookmarkStart w:id="24" w:name="_Toc43236683"/>
      <w:bookmarkStart w:id="25" w:name="_Toc43236618"/>
      <w:bookmarkStart w:id="26" w:name="_Toc43236645"/>
      <w:bookmarkStart w:id="27" w:name="_Toc43236684"/>
      <w:bookmarkStart w:id="28" w:name="_Toc43236399"/>
      <w:bookmarkEnd w:id="22"/>
      <w:bookmarkEnd w:id="23"/>
      <w:bookmarkEnd w:id="24"/>
      <w:bookmarkEnd w:id="25"/>
      <w:bookmarkEnd w:id="26"/>
      <w:bookmarkEnd w:id="27"/>
      <w:bookmarkEnd w:id="28"/>
      <w:r w:rsidRPr="00006762">
        <w:rPr>
          <w:sz w:val="24"/>
        </w:rPr>
        <w:t>2</w:t>
      </w:r>
      <w:r w:rsidR="00451F4F" w:rsidRPr="00006762">
        <w:rPr>
          <w:rFonts w:hint="eastAsia"/>
          <w:sz w:val="24"/>
        </w:rPr>
        <w:t xml:space="preserve">　前項の定めにかかわらず、受領者が書面によってその根拠を立証できる場合に限り、以下の情報は秘密情報の対象外とするものとする。</w:t>
      </w:r>
    </w:p>
    <w:p w14:paraId="46F27E2C" w14:textId="77777777" w:rsidR="00451F4F" w:rsidRPr="00006762" w:rsidRDefault="00451F4F" w:rsidP="00451F4F">
      <w:pPr>
        <w:pBdr>
          <w:top w:val="single" w:sz="4" w:space="1" w:color="auto"/>
          <w:left w:val="single" w:sz="4" w:space="4" w:color="auto"/>
          <w:bottom w:val="single" w:sz="4" w:space="1" w:color="auto"/>
          <w:right w:val="single" w:sz="4" w:space="4" w:color="auto"/>
        </w:pBdr>
        <w:rPr>
          <w:sz w:val="24"/>
        </w:rPr>
      </w:pPr>
      <w:r w:rsidRPr="00006762">
        <w:rPr>
          <w:rFonts w:ascii="ＭＳ 明朝" w:hAnsi="ＭＳ 明朝" w:cs="ＭＳ 明朝" w:hint="eastAsia"/>
          <w:sz w:val="24"/>
        </w:rPr>
        <w:t>①</w:t>
      </w:r>
      <w:r w:rsidRPr="00006762">
        <w:rPr>
          <w:rFonts w:hint="eastAsia"/>
          <w:sz w:val="24"/>
        </w:rPr>
        <w:t xml:space="preserve">　開示等を受けたときに既に保有していた情報</w:t>
      </w:r>
    </w:p>
    <w:p w14:paraId="5FDF3FEA" w14:textId="77777777" w:rsidR="00451F4F" w:rsidRPr="00006762" w:rsidRDefault="00451F4F" w:rsidP="00451F4F">
      <w:pPr>
        <w:pBdr>
          <w:top w:val="single" w:sz="4" w:space="1" w:color="auto"/>
          <w:left w:val="single" w:sz="4" w:space="4" w:color="auto"/>
          <w:bottom w:val="single" w:sz="4" w:space="1" w:color="auto"/>
          <w:right w:val="single" w:sz="4" w:space="4" w:color="auto"/>
        </w:pBdr>
        <w:rPr>
          <w:sz w:val="24"/>
        </w:rPr>
      </w:pPr>
      <w:r w:rsidRPr="00006762">
        <w:rPr>
          <w:rFonts w:ascii="ＭＳ 明朝" w:hAnsi="ＭＳ 明朝" w:cs="ＭＳ 明朝" w:hint="eastAsia"/>
          <w:sz w:val="24"/>
        </w:rPr>
        <w:t>②</w:t>
      </w:r>
      <w:r w:rsidRPr="00006762">
        <w:rPr>
          <w:rFonts w:hint="eastAsia"/>
          <w:sz w:val="24"/>
        </w:rPr>
        <w:t xml:space="preserve">　開示等を受けた後、秘密保持義務を負うことなく第三者から正当に入手した情報</w:t>
      </w:r>
    </w:p>
    <w:p w14:paraId="12A3DD5C" w14:textId="77777777" w:rsidR="00451F4F" w:rsidRPr="00006762" w:rsidRDefault="00451F4F" w:rsidP="00451F4F">
      <w:pPr>
        <w:pBdr>
          <w:top w:val="single" w:sz="4" w:space="1" w:color="auto"/>
          <w:left w:val="single" w:sz="4" w:space="4" w:color="auto"/>
          <w:bottom w:val="single" w:sz="4" w:space="1" w:color="auto"/>
          <w:right w:val="single" w:sz="4" w:space="4" w:color="auto"/>
        </w:pBdr>
        <w:rPr>
          <w:sz w:val="24"/>
        </w:rPr>
      </w:pPr>
      <w:r w:rsidRPr="00006762">
        <w:rPr>
          <w:rFonts w:ascii="ＭＳ 明朝" w:hAnsi="ＭＳ 明朝" w:cs="ＭＳ 明朝" w:hint="eastAsia"/>
          <w:sz w:val="24"/>
        </w:rPr>
        <w:t>③</w:t>
      </w:r>
      <w:r w:rsidRPr="00006762">
        <w:rPr>
          <w:rFonts w:hint="eastAsia"/>
          <w:sz w:val="24"/>
        </w:rPr>
        <w:t xml:space="preserve">　開示等を受けた後、相手方から開示等を受けた情報に関係なく独自に取得し、または創出した情報</w:t>
      </w:r>
    </w:p>
    <w:p w14:paraId="336FD4BC" w14:textId="77777777" w:rsidR="00451F4F" w:rsidRPr="00006762" w:rsidRDefault="00451F4F" w:rsidP="00451F4F">
      <w:pPr>
        <w:pBdr>
          <w:top w:val="single" w:sz="4" w:space="1" w:color="auto"/>
          <w:left w:val="single" w:sz="4" w:space="4" w:color="auto"/>
          <w:bottom w:val="single" w:sz="4" w:space="1" w:color="auto"/>
          <w:right w:val="single" w:sz="4" w:space="4" w:color="auto"/>
        </w:pBdr>
        <w:ind w:left="240" w:hangingChars="100" w:hanging="240"/>
        <w:rPr>
          <w:sz w:val="24"/>
        </w:rPr>
      </w:pPr>
      <w:r w:rsidRPr="00006762">
        <w:rPr>
          <w:rFonts w:ascii="ＭＳ 明朝" w:hAnsi="ＭＳ 明朝" w:cs="ＭＳ 明朝" w:hint="eastAsia"/>
          <w:sz w:val="24"/>
        </w:rPr>
        <w:t>④</w:t>
      </w:r>
      <w:r w:rsidRPr="00006762">
        <w:rPr>
          <w:rFonts w:hint="eastAsia"/>
          <w:sz w:val="24"/>
        </w:rPr>
        <w:t xml:space="preserve">　開示等を受けたときに既に公知であった情報</w:t>
      </w:r>
    </w:p>
    <w:p w14:paraId="6441009E" w14:textId="77777777" w:rsidR="00451F4F" w:rsidRPr="00006762" w:rsidRDefault="00451F4F" w:rsidP="00451F4F">
      <w:pPr>
        <w:pBdr>
          <w:top w:val="single" w:sz="4" w:space="1" w:color="auto"/>
          <w:left w:val="single" w:sz="4" w:space="4" w:color="auto"/>
          <w:bottom w:val="single" w:sz="4" w:space="1" w:color="auto"/>
          <w:right w:val="single" w:sz="4" w:space="4" w:color="auto"/>
        </w:pBdr>
        <w:rPr>
          <w:sz w:val="24"/>
        </w:rPr>
      </w:pPr>
      <w:r w:rsidRPr="00006762">
        <w:rPr>
          <w:rFonts w:ascii="ＭＳ 明朝" w:hAnsi="ＭＳ 明朝" w:cs="ＭＳ 明朝" w:hint="eastAsia"/>
          <w:sz w:val="24"/>
        </w:rPr>
        <w:t>⑤</w:t>
      </w:r>
      <w:r w:rsidRPr="00006762">
        <w:rPr>
          <w:rFonts w:hint="eastAsia"/>
          <w:sz w:val="24"/>
        </w:rPr>
        <w:t xml:space="preserve">　開示等を受けた後、自己の責めに帰し得ない事由により公知となった情報</w:t>
      </w:r>
    </w:p>
    <w:p w14:paraId="2CC1A2D0" w14:textId="77777777" w:rsidR="00451F4F" w:rsidRPr="00006762" w:rsidRDefault="00451F4F" w:rsidP="00451F4F">
      <w:pPr>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lastRenderedPageBreak/>
        <w:t>＜ポイント＞</w:t>
      </w:r>
    </w:p>
    <w:p w14:paraId="1B8FD13E" w14:textId="5B8A7BFA" w:rsidR="00451F4F" w:rsidRPr="00006762" w:rsidRDefault="00451F4F" w:rsidP="00451F4F">
      <w:pPr>
        <w:pStyle w:val="a0"/>
        <w:numPr>
          <w:ilvl w:val="0"/>
          <w:numId w:val="8"/>
        </w:numPr>
        <w:ind w:leftChars="0"/>
        <w:contextualSpacing/>
        <w:jc w:val="left"/>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オプション</w:t>
      </w:r>
      <w:r w:rsidR="00DA55DF" w:rsidRPr="00006762">
        <w:rPr>
          <w:rFonts w:ascii="ＭＳ Ｐゴシック" w:eastAsia="ＭＳ Ｐゴシック" w:hAnsi="ＭＳ Ｐゴシック"/>
          <w:bCs/>
          <w:sz w:val="24"/>
        </w:rPr>
        <w:t>1</w:t>
      </w:r>
      <w:r w:rsidRPr="00006762">
        <w:rPr>
          <w:rFonts w:ascii="ＭＳ Ｐゴシック" w:eastAsia="ＭＳ Ｐゴシック" w:hAnsi="ＭＳ Ｐゴシック" w:hint="eastAsia"/>
          <w:bCs/>
          <w:sz w:val="24"/>
        </w:rPr>
        <w:t>～</w:t>
      </w:r>
      <w:r w:rsidR="00DA55DF" w:rsidRPr="00006762">
        <w:rPr>
          <w:rFonts w:ascii="ＭＳ Ｐゴシック" w:eastAsia="ＭＳ Ｐゴシック" w:hAnsi="ＭＳ Ｐゴシック"/>
          <w:bCs/>
          <w:sz w:val="24"/>
        </w:rPr>
        <w:t>3</w:t>
      </w:r>
      <w:r w:rsidRPr="00006762">
        <w:rPr>
          <w:rFonts w:ascii="ＭＳ Ｐゴシック" w:eastAsia="ＭＳ Ｐゴシック" w:hAnsi="ＭＳ Ｐゴシック" w:hint="eastAsia"/>
          <w:bCs/>
          <w:sz w:val="24"/>
        </w:rPr>
        <w:t>いずれの条文においても、第</w:t>
      </w:r>
      <w:r w:rsidR="00DA55DF" w:rsidRPr="00006762">
        <w:rPr>
          <w:rFonts w:ascii="ＭＳ Ｐゴシック" w:eastAsia="ＭＳ Ｐゴシック" w:hAnsi="ＭＳ Ｐゴシック"/>
          <w:bCs/>
          <w:sz w:val="24"/>
        </w:rPr>
        <w:t>2</w:t>
      </w:r>
      <w:r w:rsidRPr="00006762">
        <w:rPr>
          <w:rFonts w:ascii="ＭＳ Ｐゴシック" w:eastAsia="ＭＳ Ｐゴシック" w:hAnsi="ＭＳ Ｐゴシック" w:hint="eastAsia"/>
          <w:bCs/>
          <w:sz w:val="24"/>
        </w:rPr>
        <w:t>項において秘密情報の対象外とする情報を規定している。</w:t>
      </w:r>
    </w:p>
    <w:p w14:paraId="775AFC88" w14:textId="77777777" w:rsidR="00451F4F" w:rsidRPr="00006762" w:rsidRDefault="00451F4F" w:rsidP="00451F4F">
      <w:pPr>
        <w:rPr>
          <w:rFonts w:ascii="ＭＳ Ｐゴシック" w:eastAsia="ＭＳ Ｐゴシック" w:hAnsi="ＭＳ Ｐゴシック"/>
          <w:bCs/>
          <w:sz w:val="24"/>
        </w:rPr>
      </w:pPr>
    </w:p>
    <w:p w14:paraId="7896D268" w14:textId="77777777" w:rsidR="00451F4F" w:rsidRPr="00006762" w:rsidRDefault="00451F4F" w:rsidP="00451F4F">
      <w:pPr>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＜解説＞</w:t>
      </w:r>
    </w:p>
    <w:p w14:paraId="4D12DA4A" w14:textId="77777777" w:rsidR="00451F4F" w:rsidRPr="00006762" w:rsidRDefault="00451F4F" w:rsidP="00451F4F">
      <w:pPr>
        <w:pStyle w:val="a0"/>
        <w:numPr>
          <w:ilvl w:val="0"/>
          <w:numId w:val="8"/>
        </w:numPr>
        <w:ind w:leftChars="0"/>
        <w:contextualSpacing/>
        <w:jc w:val="left"/>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特に重要なのは、契約締結前に既に自社が保有していた情報が「①　開示等を受けたときに既に保有していた情報」であることを証明できるかという点である。その点について証明ができないと、契約締結後においてどの技術がどちらのものかについて争い（技術のコンタミネーション）が発生するリスクがある。</w:t>
      </w:r>
    </w:p>
    <w:p w14:paraId="674D221F" w14:textId="1EABACBA" w:rsidR="00451F4F" w:rsidRPr="00006762" w:rsidRDefault="00451F4F" w:rsidP="00451F4F">
      <w:pPr>
        <w:pStyle w:val="a0"/>
        <w:numPr>
          <w:ilvl w:val="0"/>
          <w:numId w:val="8"/>
        </w:numPr>
        <w:ind w:leftChars="0"/>
        <w:contextualSpacing/>
        <w:jc w:val="left"/>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かかるリスクを回避するため、特に重要な技術情報かつ、それが特許出願に馴染む技術情報であれば、契約締結以前に特許出願を済ませておくことが望ましい。</w:t>
      </w:r>
    </w:p>
    <w:p w14:paraId="1522E5EB" w14:textId="77777777" w:rsidR="00451F4F" w:rsidRPr="00006762" w:rsidRDefault="00451F4F" w:rsidP="00451F4F">
      <w:pPr>
        <w:pStyle w:val="a0"/>
        <w:numPr>
          <w:ilvl w:val="0"/>
          <w:numId w:val="8"/>
        </w:numPr>
        <w:ind w:leftChars="0"/>
        <w:contextualSpacing/>
        <w:jc w:val="left"/>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特許出願によって、当該情報が「①　開示等を受けたときに既に保有していた情報」であることが明確に証明できるからである。</w:t>
      </w:r>
    </w:p>
    <w:p w14:paraId="76DB1600" w14:textId="2701FE69" w:rsidR="00451F4F" w:rsidRPr="00006762" w:rsidRDefault="00451F4F" w:rsidP="00451F4F">
      <w:pPr>
        <w:pStyle w:val="a0"/>
        <w:numPr>
          <w:ilvl w:val="0"/>
          <w:numId w:val="8"/>
        </w:numPr>
        <w:ind w:leftChars="0"/>
        <w:contextualSpacing/>
        <w:jc w:val="left"/>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もっとも、実際にはこの時点までに特許出願までできないケースも少なくない。そこで、秘密保持契約締結前に自社が保有していた秘密情報のうち特に重要なものだけでも秘密保持契約の別紙において明確に定めておくことが考えられる。</w:t>
      </w:r>
    </w:p>
    <w:p w14:paraId="4DE7EF97" w14:textId="1289C98E" w:rsidR="00451F4F" w:rsidRPr="00006762" w:rsidRDefault="00451F4F" w:rsidP="00451F4F">
      <w:pPr>
        <w:pStyle w:val="a0"/>
        <w:numPr>
          <w:ilvl w:val="0"/>
          <w:numId w:val="8"/>
        </w:numPr>
        <w:ind w:leftChars="0"/>
        <w:contextualSpacing/>
        <w:jc w:val="left"/>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これにより、自社の重要な情報を確実に秘密情報として特定できるとともに、上記リスクを回避することができる。なお、秘密保持契約の別紙において定義をする際には、弁理士に対して、特許請求の範囲を記載する要領で作成を依頼することも考えられよう。</w:t>
      </w:r>
    </w:p>
    <w:p w14:paraId="55DF5BC8" w14:textId="77777777" w:rsidR="00451F4F" w:rsidRPr="00006762" w:rsidRDefault="00451F4F" w:rsidP="00451F4F">
      <w:pPr>
        <w:pStyle w:val="a0"/>
        <w:numPr>
          <w:ilvl w:val="0"/>
          <w:numId w:val="8"/>
        </w:numPr>
        <w:ind w:leftChars="0"/>
        <w:contextualSpacing/>
        <w:jc w:val="left"/>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他方、全く特許出願に馴染まない技術情報である場合（例えば特許権を侵害されてもそれを認知することが困難な（つまり、侵害検出性がない）ソフトウェアや工場内で用いられる加工に関するデータなど）、ノウハウ（秘密情報）として厳密に管理する他ないといえよう。</w:t>
      </w:r>
    </w:p>
    <w:p w14:paraId="74D0DF05" w14:textId="77777777" w:rsidR="00451F4F" w:rsidRPr="00006762" w:rsidRDefault="00451F4F" w:rsidP="00451F4F">
      <w:pPr>
        <w:pStyle w:val="a0"/>
        <w:numPr>
          <w:ilvl w:val="0"/>
          <w:numId w:val="8"/>
        </w:numPr>
        <w:ind w:leftChars="0"/>
        <w:contextualSpacing/>
        <w:jc w:val="left"/>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万一、そのような情報を受領してしまった場合は、なるべく速やかに相手方に対してその旨を伝え、秘密保持契約の例外として扱っていただくことに合意する必要がある。時間が経過すればするほど、「既に保有していた情報」であることの立証が難しくなるからである。</w:t>
      </w:r>
    </w:p>
    <w:p w14:paraId="0C08BB14" w14:textId="77777777" w:rsidR="00451F4F" w:rsidRPr="00006762" w:rsidRDefault="00451F4F" w:rsidP="00451F4F">
      <w:pPr>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br w:type="page"/>
      </w:r>
    </w:p>
    <w:p w14:paraId="45FDB646" w14:textId="67C41483" w:rsidR="00451F4F" w:rsidRPr="00006762" w:rsidRDefault="00451F4F" w:rsidP="00451F4F">
      <w:pPr>
        <w:pStyle w:val="1"/>
        <w:rPr>
          <w:rFonts w:asciiTheme="majorHAnsi" w:eastAsiaTheme="majorEastAsia" w:hAnsiTheme="majorHAnsi"/>
        </w:rPr>
      </w:pPr>
      <w:bookmarkStart w:id="29" w:name="_Toc43237552"/>
      <w:bookmarkStart w:id="30" w:name="_Toc43804647"/>
      <w:r w:rsidRPr="00006762">
        <w:rPr>
          <w:rFonts w:hint="eastAsia"/>
        </w:rPr>
        <w:lastRenderedPageBreak/>
        <w:t>第</w:t>
      </w:r>
      <w:r w:rsidR="00DA55DF" w:rsidRPr="00006762">
        <w:t>2</w:t>
      </w:r>
      <w:r w:rsidRPr="00006762">
        <w:rPr>
          <w:rFonts w:hint="eastAsia"/>
        </w:rPr>
        <w:t>条（秘密保持）</w:t>
      </w:r>
      <w:bookmarkEnd w:id="29"/>
      <w:bookmarkEnd w:id="30"/>
    </w:p>
    <w:p w14:paraId="31466443" w14:textId="3E5C320A" w:rsidR="00451F4F" w:rsidRPr="00006762" w:rsidRDefault="00451F4F" w:rsidP="00451F4F">
      <w:pPr>
        <w:pBdr>
          <w:top w:val="single" w:sz="4" w:space="1" w:color="auto"/>
          <w:left w:val="single" w:sz="4" w:space="4" w:color="auto"/>
          <w:bottom w:val="single" w:sz="4" w:space="1" w:color="auto"/>
          <w:right w:val="single" w:sz="4" w:space="4" w:color="auto"/>
        </w:pBdr>
        <w:ind w:left="240" w:hangingChars="100" w:hanging="240"/>
        <w:rPr>
          <w:sz w:val="24"/>
        </w:rPr>
      </w:pPr>
      <w:bookmarkStart w:id="31" w:name="_Toc43236621"/>
      <w:bookmarkStart w:id="32" w:name="_Toc43236648"/>
      <w:bookmarkStart w:id="33" w:name="_Toc43236687"/>
      <w:bookmarkStart w:id="34" w:name="_Toc43236401"/>
      <w:bookmarkEnd w:id="31"/>
      <w:bookmarkEnd w:id="32"/>
      <w:bookmarkEnd w:id="33"/>
      <w:bookmarkEnd w:id="34"/>
      <w:r w:rsidRPr="00006762">
        <w:rPr>
          <w:rFonts w:hint="eastAsia"/>
          <w:sz w:val="24"/>
        </w:rPr>
        <w:t>第</w:t>
      </w:r>
      <w:r w:rsidR="00DA55DF" w:rsidRPr="00006762">
        <w:rPr>
          <w:sz w:val="24"/>
        </w:rPr>
        <w:t>2</w:t>
      </w:r>
      <w:r w:rsidRPr="00006762">
        <w:rPr>
          <w:rFonts w:hint="eastAsia"/>
          <w:sz w:val="24"/>
        </w:rPr>
        <w:t>条　受領者は、善良なる管理者が払うべき注意義務をもって秘密情報を管理し、その秘密を保持するものとし、開示者の事前の書面による承諾なしに第三者に対して開示等または漏えいしてはならない。</w:t>
      </w:r>
    </w:p>
    <w:p w14:paraId="74812718" w14:textId="6F69ED6A" w:rsidR="00451F4F" w:rsidRPr="00006762" w:rsidRDefault="00DA55DF" w:rsidP="00451F4F">
      <w:pPr>
        <w:pBdr>
          <w:top w:val="single" w:sz="4" w:space="1" w:color="auto"/>
          <w:left w:val="single" w:sz="4" w:space="4" w:color="auto"/>
          <w:bottom w:val="single" w:sz="4" w:space="1" w:color="auto"/>
          <w:right w:val="single" w:sz="4" w:space="4" w:color="auto"/>
        </w:pBdr>
        <w:ind w:left="240" w:hangingChars="100" w:hanging="240"/>
        <w:rPr>
          <w:sz w:val="24"/>
        </w:rPr>
      </w:pPr>
      <w:r w:rsidRPr="00006762">
        <w:rPr>
          <w:sz w:val="24"/>
        </w:rPr>
        <w:t>2</w:t>
      </w:r>
      <w:r w:rsidR="00451F4F" w:rsidRPr="00006762">
        <w:rPr>
          <w:rFonts w:hint="eastAsia"/>
          <w:sz w:val="24"/>
        </w:rPr>
        <w:t xml:space="preserve">　前項の定めにかかわらず、受領者は、秘密情報を、本目的のために必要な範囲のみにおいて、受領者の役員および従業員（以下「役員等」という。）に</w:t>
      </w:r>
      <w:r w:rsidR="00E56575" w:rsidRPr="00006762">
        <w:rPr>
          <w:rFonts w:hint="eastAsia"/>
          <w:sz w:val="24"/>
        </w:rPr>
        <w:t>限り</w:t>
      </w:r>
      <w:r w:rsidR="00451F4F" w:rsidRPr="00006762">
        <w:rPr>
          <w:rFonts w:hint="eastAsia"/>
          <w:sz w:val="24"/>
        </w:rPr>
        <w:t>開示等できるものとする。</w:t>
      </w:r>
    </w:p>
    <w:p w14:paraId="19C5ABDF" w14:textId="222A591B" w:rsidR="00451F4F" w:rsidRPr="00006762" w:rsidRDefault="00DA55DF" w:rsidP="00451F4F">
      <w:pPr>
        <w:pBdr>
          <w:top w:val="single" w:sz="4" w:space="1" w:color="auto"/>
          <w:left w:val="single" w:sz="4" w:space="4" w:color="auto"/>
          <w:bottom w:val="single" w:sz="4" w:space="1" w:color="auto"/>
          <w:right w:val="single" w:sz="4" w:space="4" w:color="auto"/>
        </w:pBdr>
        <w:ind w:left="240" w:hangingChars="100" w:hanging="240"/>
        <w:rPr>
          <w:sz w:val="24"/>
        </w:rPr>
      </w:pPr>
      <w:r w:rsidRPr="00006762">
        <w:rPr>
          <w:sz w:val="24"/>
        </w:rPr>
        <w:t>3</w:t>
      </w:r>
      <w:r w:rsidR="00451F4F" w:rsidRPr="00006762">
        <w:rPr>
          <w:rFonts w:hint="eastAsia"/>
          <w:sz w:val="24"/>
        </w:rPr>
        <w:t xml:space="preserve">　受領者は、</w:t>
      </w:r>
      <w:r w:rsidR="00451F4F" w:rsidRPr="00006762">
        <w:rPr>
          <w:rFonts w:ascii="ＭＳ 明朝" w:hAnsi="ＭＳ 明朝" w:hint="eastAsia"/>
          <w:sz w:val="24"/>
        </w:rPr>
        <w:t>前項</w:t>
      </w:r>
      <w:r w:rsidR="00451F4F" w:rsidRPr="00006762">
        <w:rPr>
          <w:rFonts w:hint="eastAsia"/>
          <w:sz w:val="24"/>
        </w:rPr>
        <w:t>に定める開示等に際して、役員等に対し、秘密情報の漏洩、滅失、毀損の防止等の安全管理が図られるよう必要かつ適切な監督を行い、その在職中および退職後も本契約に定める秘密保持義務を負わせるものとする。役員等による秘密情報の開示等、漏洩、本目的以外の目的での使用については、当該役員等が所属する受領者による秘密情報の開示等、漏洩、本目的以外の目的での使用とみなす。</w:t>
      </w:r>
    </w:p>
    <w:p w14:paraId="4F5F5012" w14:textId="748B4AD2" w:rsidR="00451F4F" w:rsidRPr="00006762" w:rsidRDefault="00DA55DF" w:rsidP="00451F4F">
      <w:pPr>
        <w:pBdr>
          <w:top w:val="single" w:sz="4" w:space="1" w:color="auto"/>
          <w:left w:val="single" w:sz="4" w:space="4" w:color="auto"/>
          <w:bottom w:val="single" w:sz="4" w:space="1" w:color="auto"/>
          <w:right w:val="single" w:sz="4" w:space="4" w:color="auto"/>
        </w:pBdr>
        <w:ind w:left="240" w:hangingChars="100" w:hanging="240"/>
        <w:rPr>
          <w:sz w:val="24"/>
        </w:rPr>
      </w:pPr>
      <w:r w:rsidRPr="00006762">
        <w:rPr>
          <w:sz w:val="24"/>
        </w:rPr>
        <w:t>4</w:t>
      </w:r>
      <w:r w:rsidR="00451F4F" w:rsidRPr="00006762">
        <w:rPr>
          <w:rFonts w:hint="eastAsia"/>
          <w:sz w:val="24"/>
        </w:rPr>
        <w:t xml:space="preserve">　受領者は、次項に定める場合を除き、秘密情報を第三者に開示等する場合には、書面により開示者の事前承諾を得なければならない。この場合、受領者は、当該第三者に対して本契約書と同等の義務を負わせ、これを遵守させる義務を負うものとする。</w:t>
      </w:r>
    </w:p>
    <w:p w14:paraId="168F9603" w14:textId="4B060408" w:rsidR="00451F4F" w:rsidRPr="00006762" w:rsidRDefault="00DA55DF" w:rsidP="00451F4F">
      <w:pPr>
        <w:pBdr>
          <w:top w:val="single" w:sz="4" w:space="1" w:color="auto"/>
          <w:left w:val="single" w:sz="4" w:space="4" w:color="auto"/>
          <w:bottom w:val="single" w:sz="4" w:space="1" w:color="auto"/>
          <w:right w:val="single" w:sz="4" w:space="4" w:color="auto"/>
        </w:pBdr>
        <w:ind w:left="240" w:hangingChars="100" w:hanging="240"/>
        <w:rPr>
          <w:sz w:val="24"/>
        </w:rPr>
      </w:pPr>
      <w:r w:rsidRPr="00006762">
        <w:rPr>
          <w:sz w:val="24"/>
        </w:rPr>
        <w:t>5</w:t>
      </w:r>
      <w:r w:rsidR="00451F4F" w:rsidRPr="00006762">
        <w:rPr>
          <w:rFonts w:hint="eastAsia"/>
          <w:sz w:val="24"/>
        </w:rPr>
        <w:t xml:space="preserve">　前各項の定めにかかわらず、受領者は、次の各号に定める場合、当該秘密情報を開示等</w:t>
      </w:r>
      <w:r w:rsidR="00451F4F" w:rsidRPr="00006762">
        <w:rPr>
          <w:rFonts w:ascii="ＭＳ 明朝" w:hAnsi="ＭＳ 明朝" w:hint="eastAsia"/>
          <w:sz w:val="24"/>
        </w:rPr>
        <w:t>する</w:t>
      </w:r>
      <w:r w:rsidR="00451F4F" w:rsidRPr="00006762">
        <w:rPr>
          <w:rFonts w:hint="eastAsia"/>
          <w:sz w:val="24"/>
        </w:rPr>
        <w:t>ことができるものとする</w:t>
      </w:r>
      <w:r w:rsidR="00187C11" w:rsidRPr="00006762">
        <w:rPr>
          <w:rFonts w:hint="eastAsia"/>
          <w:sz w:val="24"/>
        </w:rPr>
        <w:t>。</w:t>
      </w:r>
      <w:r w:rsidR="00451F4F" w:rsidRPr="00006762">
        <w:rPr>
          <w:rFonts w:hint="eastAsia"/>
          <w:sz w:val="24"/>
        </w:rPr>
        <w:t>（ただし、</w:t>
      </w:r>
      <w:r w:rsidRPr="00006762">
        <w:rPr>
          <w:sz w:val="24"/>
        </w:rPr>
        <w:t>1</w:t>
      </w:r>
      <w:r w:rsidR="00451F4F" w:rsidRPr="00006762">
        <w:rPr>
          <w:rFonts w:hint="eastAsia"/>
          <w:sz w:val="24"/>
        </w:rPr>
        <w:t>号または</w:t>
      </w:r>
      <w:r w:rsidRPr="00006762">
        <w:rPr>
          <w:sz w:val="24"/>
        </w:rPr>
        <w:t>2</w:t>
      </w:r>
      <w:r w:rsidR="00451F4F" w:rsidRPr="00006762">
        <w:rPr>
          <w:rFonts w:hint="eastAsia"/>
          <w:sz w:val="24"/>
        </w:rPr>
        <w:t>号に該当する場合には可能な限り事前に開示者に通知するものとする</w:t>
      </w:r>
      <w:r w:rsidR="00187C11" w:rsidRPr="00006762">
        <w:rPr>
          <w:rFonts w:hint="eastAsia"/>
          <w:sz w:val="24"/>
        </w:rPr>
        <w:t>。</w:t>
      </w:r>
      <w:r w:rsidR="00451F4F" w:rsidRPr="00006762">
        <w:rPr>
          <w:rFonts w:hint="eastAsia"/>
          <w:sz w:val="24"/>
        </w:rPr>
        <w:t>）また、受領者は、かかる開示等を行った場合には、その旨を遅滞なく開示者に対して通知するものとする。</w:t>
      </w:r>
    </w:p>
    <w:p w14:paraId="1D7AB1E8" w14:textId="77777777" w:rsidR="00451F4F" w:rsidRPr="00006762" w:rsidRDefault="00451F4F" w:rsidP="00451F4F">
      <w:pPr>
        <w:pBdr>
          <w:top w:val="single" w:sz="4" w:space="1" w:color="auto"/>
          <w:left w:val="single" w:sz="4" w:space="4" w:color="auto"/>
          <w:bottom w:val="single" w:sz="4" w:space="1" w:color="auto"/>
          <w:right w:val="single" w:sz="4" w:space="4" w:color="auto"/>
        </w:pBdr>
        <w:ind w:left="240" w:hangingChars="100" w:hanging="240"/>
        <w:rPr>
          <w:sz w:val="24"/>
        </w:rPr>
      </w:pPr>
      <w:r w:rsidRPr="00006762">
        <w:rPr>
          <w:rFonts w:ascii="ＭＳ 明朝" w:hAnsi="ＭＳ 明朝" w:cs="ＭＳ 明朝" w:hint="eastAsia"/>
          <w:sz w:val="24"/>
        </w:rPr>
        <w:t>①</w:t>
      </w:r>
      <w:r w:rsidRPr="00006762">
        <w:rPr>
          <w:rFonts w:hint="eastAsia"/>
          <w:sz w:val="24"/>
        </w:rPr>
        <w:t xml:space="preserve">　法令の定めに基づき開示等すべき場合</w:t>
      </w:r>
    </w:p>
    <w:p w14:paraId="0707C955" w14:textId="77777777" w:rsidR="00451F4F" w:rsidRPr="00006762" w:rsidRDefault="00451F4F" w:rsidP="00451F4F">
      <w:pPr>
        <w:pBdr>
          <w:top w:val="single" w:sz="4" w:space="1" w:color="auto"/>
          <w:left w:val="single" w:sz="4" w:space="4" w:color="auto"/>
          <w:bottom w:val="single" w:sz="4" w:space="1" w:color="auto"/>
          <w:right w:val="single" w:sz="4" w:space="4" w:color="auto"/>
        </w:pBdr>
        <w:ind w:left="240" w:hangingChars="100" w:hanging="240"/>
        <w:rPr>
          <w:sz w:val="24"/>
        </w:rPr>
      </w:pPr>
      <w:r w:rsidRPr="00006762">
        <w:rPr>
          <w:rFonts w:ascii="ＭＳ 明朝" w:hAnsi="ＭＳ 明朝" w:cs="ＭＳ 明朝" w:hint="eastAsia"/>
          <w:sz w:val="24"/>
        </w:rPr>
        <w:t>②</w:t>
      </w:r>
      <w:r w:rsidRPr="00006762">
        <w:rPr>
          <w:rFonts w:hint="eastAsia"/>
          <w:sz w:val="24"/>
        </w:rPr>
        <w:t xml:space="preserve">　裁判所の命令、監督官公庁またはその他法令・規則の定めに従った要求がある場合</w:t>
      </w:r>
    </w:p>
    <w:p w14:paraId="50C37042" w14:textId="40D590A1" w:rsidR="00451F4F" w:rsidRPr="00006762" w:rsidRDefault="00451F4F" w:rsidP="00451F4F">
      <w:pPr>
        <w:pBdr>
          <w:top w:val="single" w:sz="4" w:space="1" w:color="auto"/>
          <w:left w:val="single" w:sz="4" w:space="4" w:color="auto"/>
          <w:bottom w:val="single" w:sz="4" w:space="1" w:color="auto"/>
          <w:right w:val="single" w:sz="4" w:space="4" w:color="auto"/>
        </w:pBdr>
        <w:ind w:left="240" w:hangingChars="100" w:hanging="240"/>
        <w:rPr>
          <w:sz w:val="24"/>
        </w:rPr>
      </w:pPr>
      <w:r w:rsidRPr="00006762">
        <w:rPr>
          <w:rFonts w:ascii="ＭＳ 明朝" w:hAnsi="ＭＳ 明朝" w:cs="ＭＳ 明朝" w:hint="eastAsia"/>
          <w:sz w:val="24"/>
        </w:rPr>
        <w:t>③</w:t>
      </w:r>
      <w:r w:rsidRPr="00006762">
        <w:rPr>
          <w:rFonts w:hint="eastAsia"/>
          <w:sz w:val="24"/>
        </w:rPr>
        <w:t xml:space="preserve">　</w:t>
      </w:r>
      <w:r w:rsidR="00E56575" w:rsidRPr="00006762">
        <w:rPr>
          <w:rFonts w:hint="eastAsia"/>
          <w:sz w:val="24"/>
        </w:rPr>
        <w:t>受領者</w:t>
      </w:r>
      <w:r w:rsidRPr="00006762">
        <w:rPr>
          <w:rFonts w:hint="eastAsia"/>
          <w:sz w:val="24"/>
        </w:rPr>
        <w:t>が、弁護士、公認会計士、税理士、司法書士等、秘密保持義務を法律上負担する者に相談する必要がある場合</w:t>
      </w:r>
    </w:p>
    <w:p w14:paraId="74B67E86" w14:textId="4E35F429" w:rsidR="00451F4F" w:rsidRPr="00006762" w:rsidRDefault="00DA55DF" w:rsidP="00451F4F">
      <w:pPr>
        <w:pBdr>
          <w:top w:val="single" w:sz="4" w:space="1" w:color="auto"/>
          <w:left w:val="single" w:sz="4" w:space="4" w:color="auto"/>
          <w:bottom w:val="single" w:sz="4" w:space="1" w:color="auto"/>
          <w:right w:val="single" w:sz="4" w:space="4" w:color="auto"/>
        </w:pBdr>
        <w:rPr>
          <w:sz w:val="24"/>
        </w:rPr>
      </w:pPr>
      <w:r w:rsidRPr="00006762">
        <w:rPr>
          <w:sz w:val="24"/>
        </w:rPr>
        <w:t>6</w:t>
      </w:r>
      <w:r w:rsidR="00451F4F" w:rsidRPr="00006762">
        <w:rPr>
          <w:rFonts w:hint="eastAsia"/>
          <w:sz w:val="24"/>
        </w:rPr>
        <w:t xml:space="preserve">　本条第</w:t>
      </w:r>
      <w:r w:rsidRPr="00006762">
        <w:rPr>
          <w:sz w:val="24"/>
        </w:rPr>
        <w:t>1</w:t>
      </w:r>
      <w:r w:rsidR="00451F4F" w:rsidRPr="00006762">
        <w:rPr>
          <w:rFonts w:hint="eastAsia"/>
          <w:sz w:val="24"/>
        </w:rPr>
        <w:t>項ないし第</w:t>
      </w:r>
      <w:r w:rsidRPr="00006762">
        <w:rPr>
          <w:sz w:val="24"/>
        </w:rPr>
        <w:t>3</w:t>
      </w:r>
      <w:r w:rsidR="00451F4F" w:rsidRPr="00006762">
        <w:rPr>
          <w:rFonts w:hint="eastAsia"/>
          <w:sz w:val="24"/>
        </w:rPr>
        <w:t>項の定めにかかわらず、甲および乙は、相手方の事前の承諾なく、以下の事実を第三者に公表することができるものとする。</w:t>
      </w:r>
    </w:p>
    <w:p w14:paraId="1820BFC3" w14:textId="77777777" w:rsidR="00451F4F" w:rsidRPr="00006762" w:rsidRDefault="00451F4F" w:rsidP="00451F4F">
      <w:pPr>
        <w:pBdr>
          <w:top w:val="single" w:sz="4" w:space="1" w:color="auto"/>
          <w:left w:val="single" w:sz="4" w:space="4" w:color="auto"/>
          <w:bottom w:val="single" w:sz="4" w:space="1" w:color="auto"/>
          <w:right w:val="single" w:sz="4" w:space="4" w:color="auto"/>
        </w:pBdr>
        <w:ind w:left="240" w:hangingChars="100" w:hanging="240"/>
        <w:rPr>
          <w:sz w:val="24"/>
        </w:rPr>
      </w:pPr>
      <w:r w:rsidRPr="00006762">
        <w:rPr>
          <w:rFonts w:hint="eastAsia"/>
          <w:sz w:val="24"/>
        </w:rPr>
        <w:t xml:space="preserve">　　甲乙間で、甲が開発した放熱特性を有する新規素材αを用いた共同研究の検討が開始された事実</w:t>
      </w:r>
    </w:p>
    <w:p w14:paraId="27D69A78" w14:textId="77777777" w:rsidR="007F6141" w:rsidRPr="00006762" w:rsidRDefault="007F6141" w:rsidP="00451F4F">
      <w:pPr>
        <w:rPr>
          <w:rFonts w:ascii="ＭＳ Ｐゴシック" w:eastAsia="ＭＳ Ｐゴシック" w:hAnsi="ＭＳ Ｐゴシック"/>
          <w:bCs/>
          <w:sz w:val="24"/>
        </w:rPr>
      </w:pPr>
    </w:p>
    <w:p w14:paraId="6EF0B1DA" w14:textId="77777777" w:rsidR="007F6141" w:rsidRPr="00006762" w:rsidRDefault="007F6141" w:rsidP="00451F4F">
      <w:pPr>
        <w:rPr>
          <w:rFonts w:ascii="ＭＳ Ｐゴシック" w:eastAsia="ＭＳ Ｐゴシック" w:hAnsi="ＭＳ Ｐゴシック"/>
          <w:bCs/>
          <w:sz w:val="24"/>
        </w:rPr>
      </w:pPr>
    </w:p>
    <w:p w14:paraId="3B6950AA" w14:textId="77777777" w:rsidR="00451F4F" w:rsidRPr="00006762" w:rsidRDefault="00451F4F" w:rsidP="00451F4F">
      <w:pPr>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＜ポイント＞</w:t>
      </w:r>
    </w:p>
    <w:p w14:paraId="524865C5" w14:textId="5C1A55A4" w:rsidR="00451F4F" w:rsidRPr="00006762" w:rsidRDefault="00D648AC" w:rsidP="00451F4F">
      <w:pPr>
        <w:pStyle w:val="a0"/>
        <w:numPr>
          <w:ilvl w:val="0"/>
          <w:numId w:val="9"/>
        </w:numPr>
        <w:ind w:leftChars="0"/>
        <w:contextualSpacing/>
        <w:jc w:val="left"/>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開示者</w:t>
      </w:r>
      <w:r w:rsidR="00451F4F" w:rsidRPr="00006762">
        <w:rPr>
          <w:rFonts w:ascii="ＭＳ Ｐゴシック" w:eastAsia="ＭＳ Ｐゴシック" w:hAnsi="ＭＳ Ｐゴシック" w:hint="eastAsia"/>
          <w:bCs/>
          <w:sz w:val="24"/>
        </w:rPr>
        <w:t>から提供を受けた秘密情報の管理方法と開示等できる対象に関する条項である。</w:t>
      </w:r>
    </w:p>
    <w:p w14:paraId="3E751281" w14:textId="77777777" w:rsidR="00451F4F" w:rsidRPr="00006762" w:rsidRDefault="00451F4F" w:rsidP="00451F4F">
      <w:pPr>
        <w:rPr>
          <w:rFonts w:ascii="ＭＳ Ｐゴシック" w:eastAsia="ＭＳ Ｐゴシック" w:hAnsi="ＭＳ Ｐゴシック"/>
          <w:bCs/>
          <w:sz w:val="24"/>
        </w:rPr>
      </w:pPr>
    </w:p>
    <w:p w14:paraId="2C53B3D5" w14:textId="77777777" w:rsidR="00451F4F" w:rsidRPr="00006762" w:rsidRDefault="00451F4F" w:rsidP="00451F4F">
      <w:pPr>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＜解説＞</w:t>
      </w:r>
    </w:p>
    <w:p w14:paraId="2226CB79" w14:textId="77777777" w:rsidR="00451F4F" w:rsidRPr="00006762" w:rsidRDefault="00451F4F" w:rsidP="00451F4F">
      <w:pPr>
        <w:rPr>
          <w:rFonts w:ascii="ＭＳ Ｐゴシック" w:eastAsia="ＭＳ Ｐゴシック" w:hAnsi="ＭＳ Ｐゴシック"/>
          <w:bCs/>
          <w:sz w:val="24"/>
          <w:bdr w:val="single" w:sz="4" w:space="0" w:color="auto" w:frame="1"/>
        </w:rPr>
      </w:pPr>
      <w:r w:rsidRPr="00006762">
        <w:rPr>
          <w:rFonts w:ascii="ＭＳ Ｐゴシック" w:eastAsia="ＭＳ Ｐゴシック" w:hAnsi="ＭＳ Ｐゴシック" w:hint="eastAsia"/>
          <w:bCs/>
          <w:sz w:val="24"/>
          <w:bdr w:val="single" w:sz="4" w:space="0" w:color="auto" w:frame="1"/>
        </w:rPr>
        <w:t>Need to know原則</w:t>
      </w:r>
    </w:p>
    <w:p w14:paraId="4558934F" w14:textId="795456A8" w:rsidR="00451F4F" w:rsidRPr="00006762" w:rsidRDefault="00451F4F" w:rsidP="00451F4F">
      <w:pPr>
        <w:pStyle w:val="a0"/>
        <w:numPr>
          <w:ilvl w:val="0"/>
          <w:numId w:val="9"/>
        </w:numPr>
        <w:ind w:leftChars="0"/>
        <w:contextualSpacing/>
        <w:jc w:val="left"/>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本条において実現しようとしている重要な点の</w:t>
      </w:r>
      <w:r w:rsidR="00DA55DF" w:rsidRPr="00006762">
        <w:rPr>
          <w:rFonts w:ascii="ＭＳ Ｐゴシック" w:eastAsia="ＭＳ Ｐゴシック" w:hAnsi="ＭＳ Ｐゴシック"/>
          <w:bCs/>
          <w:sz w:val="24"/>
        </w:rPr>
        <w:t>1</w:t>
      </w:r>
      <w:r w:rsidRPr="00006762">
        <w:rPr>
          <w:rFonts w:ascii="ＭＳ Ｐゴシック" w:eastAsia="ＭＳ Ｐゴシック" w:hAnsi="ＭＳ Ｐゴシック" w:hint="eastAsia"/>
          <w:bCs/>
          <w:sz w:val="24"/>
        </w:rPr>
        <w:t>つは、いわゆる</w:t>
      </w:r>
      <w:r w:rsidR="00D648AC" w:rsidRPr="00006762">
        <w:rPr>
          <w:rFonts w:ascii="ＭＳ Ｐゴシック" w:eastAsia="ＭＳ Ｐゴシック" w:hAnsi="ＭＳ Ｐゴシック" w:hint="eastAsia"/>
          <w:bCs/>
          <w:sz w:val="24"/>
        </w:rPr>
        <w:t>N</w:t>
      </w:r>
      <w:r w:rsidRPr="00006762">
        <w:rPr>
          <w:rFonts w:ascii="ＭＳ Ｐゴシック" w:eastAsia="ＭＳ Ｐゴシック" w:hAnsi="ＭＳ Ｐゴシック" w:hint="eastAsia"/>
          <w:bCs/>
          <w:sz w:val="24"/>
        </w:rPr>
        <w:t>eed to know原則である。</w:t>
      </w:r>
    </w:p>
    <w:p w14:paraId="721819EF" w14:textId="52019DDC" w:rsidR="00451F4F" w:rsidRPr="00006762" w:rsidRDefault="00451F4F" w:rsidP="00451F4F">
      <w:pPr>
        <w:pStyle w:val="a0"/>
        <w:numPr>
          <w:ilvl w:val="0"/>
          <w:numId w:val="9"/>
        </w:numPr>
        <w:ind w:leftChars="0"/>
        <w:contextualSpacing/>
        <w:jc w:val="left"/>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秘密保持契約においては、(i)開示者が特定された目的のために秘密情報を開示等し（前文および</w:t>
      </w:r>
      <w:r w:rsidR="00DA55DF" w:rsidRPr="00006762">
        <w:rPr>
          <w:rFonts w:ascii="ＭＳ Ｐゴシック" w:eastAsia="ＭＳ Ｐゴシック" w:hAnsi="ＭＳ Ｐゴシック"/>
          <w:bCs/>
          <w:sz w:val="24"/>
        </w:rPr>
        <w:t>1</w:t>
      </w:r>
      <w:r w:rsidRPr="00006762">
        <w:rPr>
          <w:rFonts w:ascii="ＭＳ Ｐゴシック" w:eastAsia="ＭＳ Ｐゴシック" w:hAnsi="ＭＳ Ｐゴシック" w:hint="eastAsia"/>
          <w:bCs/>
          <w:sz w:val="24"/>
        </w:rPr>
        <w:t>条）、(ii)受領者は当該目的遂行のために必要な範囲でのみ当該秘密情報を社内関係者に共有し（本条</w:t>
      </w:r>
      <w:r w:rsidR="00DA55DF" w:rsidRPr="00006762">
        <w:rPr>
          <w:rFonts w:ascii="ＭＳ Ｐゴシック" w:eastAsia="ＭＳ Ｐゴシック" w:hAnsi="ＭＳ Ｐゴシック"/>
          <w:bCs/>
          <w:sz w:val="24"/>
        </w:rPr>
        <w:t>2</w:t>
      </w:r>
      <w:r w:rsidRPr="00006762">
        <w:rPr>
          <w:rFonts w:ascii="ＭＳ Ｐゴシック" w:eastAsia="ＭＳ Ｐゴシック" w:hAnsi="ＭＳ Ｐゴシック" w:hint="eastAsia"/>
          <w:bCs/>
          <w:sz w:val="24"/>
        </w:rPr>
        <w:t>項）、(iii)受領者は当該目的以外には秘密情報を利用しない（</w:t>
      </w:r>
      <w:r w:rsidR="00DA55DF" w:rsidRPr="00006762">
        <w:rPr>
          <w:rFonts w:ascii="ＭＳ Ｐゴシック" w:eastAsia="ＭＳ Ｐゴシック" w:hAnsi="ＭＳ Ｐゴシック"/>
          <w:bCs/>
          <w:sz w:val="24"/>
        </w:rPr>
        <w:t>3</w:t>
      </w:r>
      <w:r w:rsidRPr="00006762">
        <w:rPr>
          <w:rFonts w:ascii="ＭＳ Ｐゴシック" w:eastAsia="ＭＳ Ｐゴシック" w:hAnsi="ＭＳ Ｐゴシック" w:hint="eastAsia"/>
          <w:bCs/>
          <w:sz w:val="24"/>
        </w:rPr>
        <w:t>条）、という点が重要となる。</w:t>
      </w:r>
      <w:r w:rsidR="00D648AC" w:rsidRPr="00006762">
        <w:rPr>
          <w:rFonts w:ascii="ＭＳ Ｐゴシック" w:eastAsia="ＭＳ Ｐゴシック" w:hAnsi="ＭＳ Ｐゴシック" w:hint="eastAsia"/>
          <w:bCs/>
          <w:sz w:val="24"/>
        </w:rPr>
        <w:t>N</w:t>
      </w:r>
      <w:r w:rsidRPr="00006762">
        <w:rPr>
          <w:rFonts w:ascii="ＭＳ Ｐゴシック" w:eastAsia="ＭＳ Ｐゴシック" w:hAnsi="ＭＳ Ｐゴシック" w:hint="eastAsia"/>
          <w:bCs/>
          <w:sz w:val="24"/>
        </w:rPr>
        <w:t>eed to know原則は、このうち、(ii)に関するものである。</w:t>
      </w:r>
    </w:p>
    <w:p w14:paraId="21A7D6AB" w14:textId="7DB1EBA4" w:rsidR="00451F4F" w:rsidRPr="00006762" w:rsidRDefault="00451F4F" w:rsidP="00451F4F">
      <w:pPr>
        <w:pStyle w:val="a0"/>
        <w:numPr>
          <w:ilvl w:val="0"/>
          <w:numId w:val="9"/>
        </w:numPr>
        <w:ind w:leftChars="0"/>
        <w:contextualSpacing/>
        <w:jc w:val="left"/>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この</w:t>
      </w:r>
      <w:r w:rsidR="00D648AC" w:rsidRPr="00006762">
        <w:rPr>
          <w:rFonts w:ascii="ＭＳ Ｐゴシック" w:eastAsia="ＭＳ Ｐゴシック" w:hAnsi="ＭＳ Ｐゴシック" w:hint="eastAsia"/>
          <w:bCs/>
          <w:sz w:val="24"/>
        </w:rPr>
        <w:t>N</w:t>
      </w:r>
      <w:r w:rsidRPr="00006762">
        <w:rPr>
          <w:rFonts w:ascii="ＭＳ Ｐゴシック" w:eastAsia="ＭＳ Ｐゴシック" w:hAnsi="ＭＳ Ｐゴシック" w:hint="eastAsia"/>
          <w:bCs/>
          <w:sz w:val="24"/>
        </w:rPr>
        <w:t>eed to know原則が契約文言に反映されていないと、不必要に情報が受領者たる会社内に広まり、受領者の会社の規模が大きくなればなるほど、情報の目的外利用や流出のリスクが高まることとなる。契約交渉の過程でこの</w:t>
      </w:r>
      <w:r w:rsidR="00D648AC" w:rsidRPr="00006762">
        <w:rPr>
          <w:rFonts w:ascii="ＭＳ Ｐゴシック" w:eastAsia="ＭＳ Ｐゴシック" w:hAnsi="ＭＳ Ｐゴシック" w:hint="eastAsia"/>
          <w:bCs/>
          <w:sz w:val="24"/>
        </w:rPr>
        <w:t>N</w:t>
      </w:r>
      <w:r w:rsidRPr="00006762">
        <w:rPr>
          <w:rFonts w:ascii="ＭＳ Ｐゴシック" w:eastAsia="ＭＳ Ｐゴシック" w:hAnsi="ＭＳ Ｐゴシック" w:hint="eastAsia"/>
          <w:bCs/>
          <w:sz w:val="24"/>
        </w:rPr>
        <w:t>eed to know原則を反映する文言が削除されていないかは、慎重に確認する必要がある。</w:t>
      </w:r>
    </w:p>
    <w:p w14:paraId="3EE326E0" w14:textId="77777777" w:rsidR="00451F4F" w:rsidRPr="00006762" w:rsidRDefault="00451F4F" w:rsidP="00451F4F">
      <w:pPr>
        <w:pStyle w:val="a0"/>
        <w:numPr>
          <w:ilvl w:val="0"/>
          <w:numId w:val="9"/>
        </w:numPr>
        <w:ind w:leftChars="0"/>
        <w:contextualSpacing/>
        <w:jc w:val="left"/>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なお、秘密保持義務を課したとしても、受領者が当該義務に違反して秘密情報を第三者に開示等したり目的外使用したりしても、当該義務違反を立証することは非常に難しいケースが多い。</w:t>
      </w:r>
    </w:p>
    <w:p w14:paraId="2B574787" w14:textId="77777777" w:rsidR="00451F4F" w:rsidRPr="00006762" w:rsidRDefault="00451F4F" w:rsidP="00451F4F">
      <w:pPr>
        <w:pStyle w:val="a0"/>
        <w:numPr>
          <w:ilvl w:val="0"/>
          <w:numId w:val="9"/>
        </w:numPr>
        <w:ind w:leftChars="0"/>
        <w:contextualSpacing/>
        <w:jc w:val="left"/>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非常に大事な点なので、繰り返し述べるが、開示等する対象者に対して秘密保持義務を課した場合であっても、他社に知られて模倣された場合に自社のコアコンピタンスが揺らぐような本当に重要な情報は、そもそも開示等してはならい。どんなに開示等を要求されたとしても断固として拒否する覚悟が必要である。</w:t>
      </w:r>
    </w:p>
    <w:p w14:paraId="4E5FCBF3" w14:textId="77777777" w:rsidR="00451F4F" w:rsidRPr="00006762" w:rsidRDefault="00451F4F" w:rsidP="00451F4F">
      <w:pPr>
        <w:pStyle w:val="a0"/>
        <w:ind w:left="1340"/>
        <w:rPr>
          <w:rFonts w:ascii="ＭＳ Ｐゴシック" w:eastAsia="ＭＳ Ｐゴシック" w:hAnsi="ＭＳ Ｐゴシック"/>
          <w:bCs/>
          <w:sz w:val="24"/>
        </w:rPr>
      </w:pPr>
    </w:p>
    <w:p w14:paraId="4C20152C" w14:textId="77777777" w:rsidR="00451F4F" w:rsidRPr="00006762" w:rsidRDefault="00451F4F" w:rsidP="00451F4F">
      <w:pPr>
        <w:rPr>
          <w:rFonts w:ascii="ＭＳ Ｐゴシック" w:eastAsia="ＭＳ Ｐゴシック" w:hAnsi="ＭＳ Ｐゴシック"/>
          <w:bCs/>
          <w:sz w:val="24"/>
          <w:bdr w:val="single" w:sz="4" w:space="0" w:color="auto" w:frame="1"/>
        </w:rPr>
      </w:pPr>
      <w:r w:rsidRPr="00006762">
        <w:rPr>
          <w:rFonts w:ascii="ＭＳ Ｐゴシック" w:eastAsia="ＭＳ Ｐゴシック" w:hAnsi="ＭＳ Ｐゴシック" w:hint="eastAsia"/>
          <w:bCs/>
          <w:sz w:val="24"/>
          <w:bdr w:val="single" w:sz="4" w:space="0" w:color="auto" w:frame="1"/>
        </w:rPr>
        <w:t>共同開発を検討開始した事実の公表</w:t>
      </w:r>
    </w:p>
    <w:p w14:paraId="05D92868" w14:textId="2DA9E1C6" w:rsidR="00451F4F" w:rsidRPr="00006762" w:rsidRDefault="00451F4F" w:rsidP="00451F4F">
      <w:pPr>
        <w:pStyle w:val="a0"/>
        <w:numPr>
          <w:ilvl w:val="0"/>
          <w:numId w:val="9"/>
        </w:numPr>
        <w:ind w:leftChars="0"/>
        <w:contextualSpacing/>
        <w:jc w:val="left"/>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スタートアップにとって重要な条項となるのが本条第</w:t>
      </w:r>
      <w:r w:rsidR="00DA55DF" w:rsidRPr="00006762">
        <w:rPr>
          <w:rFonts w:ascii="ＭＳ Ｐゴシック" w:eastAsia="ＭＳ Ｐゴシック" w:hAnsi="ＭＳ Ｐゴシック"/>
          <w:bCs/>
          <w:sz w:val="24"/>
        </w:rPr>
        <w:t>6</w:t>
      </w:r>
      <w:r w:rsidRPr="00006762">
        <w:rPr>
          <w:rFonts w:ascii="ＭＳ Ｐゴシック" w:eastAsia="ＭＳ Ｐゴシック" w:hAnsi="ＭＳ Ｐゴシック" w:hint="eastAsia"/>
          <w:bCs/>
          <w:sz w:val="24"/>
        </w:rPr>
        <w:t>項である。スタートアップにとって、</w:t>
      </w:r>
      <w:r w:rsidR="00577963" w:rsidRPr="00006762">
        <w:rPr>
          <w:rFonts w:ascii="ＭＳ Ｐゴシック" w:eastAsia="ＭＳ Ｐゴシック" w:hAnsi="ＭＳ Ｐゴシック" w:hint="eastAsia"/>
          <w:bCs/>
          <w:sz w:val="24"/>
        </w:rPr>
        <w:t>事業会社</w:t>
      </w:r>
      <w:r w:rsidRPr="00006762">
        <w:rPr>
          <w:rFonts w:ascii="ＭＳ Ｐゴシック" w:eastAsia="ＭＳ Ｐゴシック" w:hAnsi="ＭＳ Ｐゴシック" w:hint="eastAsia"/>
          <w:bCs/>
          <w:sz w:val="24"/>
        </w:rPr>
        <w:t>とのアライアンスの検討開始の事実は、投資家やユーザーに対する効果的なPR材料になる場合が多く、スタートアップがかかる事実の公表を望むケースが多い。</w:t>
      </w:r>
    </w:p>
    <w:p w14:paraId="76EFD513" w14:textId="6B49EEB9" w:rsidR="00451F4F" w:rsidRPr="00006762" w:rsidRDefault="00451F4F" w:rsidP="00451F4F">
      <w:pPr>
        <w:pStyle w:val="a0"/>
        <w:numPr>
          <w:ilvl w:val="0"/>
          <w:numId w:val="9"/>
        </w:numPr>
        <w:ind w:leftChars="0"/>
        <w:contextualSpacing/>
        <w:jc w:val="left"/>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lastRenderedPageBreak/>
        <w:t>しかし、本条第</w:t>
      </w:r>
      <w:r w:rsidR="00DA55DF" w:rsidRPr="00006762">
        <w:rPr>
          <w:rFonts w:ascii="ＭＳ Ｐゴシック" w:eastAsia="ＭＳ Ｐゴシック" w:hAnsi="ＭＳ Ｐゴシック"/>
          <w:bCs/>
          <w:sz w:val="24"/>
        </w:rPr>
        <w:t>6</w:t>
      </w:r>
      <w:r w:rsidRPr="00006762">
        <w:rPr>
          <w:rFonts w:ascii="ＭＳ Ｐゴシック" w:eastAsia="ＭＳ Ｐゴシック" w:hAnsi="ＭＳ Ｐゴシック" w:hint="eastAsia"/>
          <w:bCs/>
          <w:sz w:val="24"/>
        </w:rPr>
        <w:t>項のような規定が入っていない場合、秘密情報の定義の内容によっては、かかる事実の第三者への公表が守秘義務違反</w:t>
      </w:r>
      <w:r w:rsidR="007A406C" w:rsidRPr="00006762">
        <w:rPr>
          <w:rFonts w:ascii="ＭＳ Ｐゴシック" w:eastAsia="ＭＳ Ｐゴシック" w:hAnsi="ＭＳ Ｐゴシック" w:hint="eastAsia"/>
          <w:bCs/>
          <w:sz w:val="24"/>
        </w:rPr>
        <w:t>とな</w:t>
      </w:r>
      <w:r w:rsidRPr="00006762">
        <w:rPr>
          <w:rFonts w:ascii="ＭＳ Ｐゴシック" w:eastAsia="ＭＳ Ｐゴシック" w:hAnsi="ＭＳ Ｐゴシック" w:hint="eastAsia"/>
          <w:bCs/>
          <w:sz w:val="24"/>
        </w:rPr>
        <w:t>るか否かが曖昧なケースも存在し、スタートアップが公表に踏み切れないケースや、</w:t>
      </w:r>
      <w:r w:rsidR="00577963" w:rsidRPr="00006762">
        <w:rPr>
          <w:rFonts w:ascii="ＭＳ Ｐゴシック" w:eastAsia="ＭＳ Ｐゴシック" w:hAnsi="ＭＳ Ｐゴシック" w:hint="eastAsia"/>
          <w:bCs/>
          <w:sz w:val="24"/>
        </w:rPr>
        <w:t>事業会社</w:t>
      </w:r>
      <w:r w:rsidRPr="00006762">
        <w:rPr>
          <w:rFonts w:ascii="ＭＳ Ｐゴシック" w:eastAsia="ＭＳ Ｐゴシック" w:hAnsi="ＭＳ Ｐゴシック" w:hint="eastAsia"/>
          <w:bCs/>
          <w:sz w:val="24"/>
        </w:rPr>
        <w:t>に事前に許可を求め、社内決裁等の関係で発表すべきタイミングに発表できないケースも散見される。</w:t>
      </w:r>
    </w:p>
    <w:p w14:paraId="69CE3C0D" w14:textId="77777777" w:rsidR="00451F4F" w:rsidRPr="00006762" w:rsidRDefault="00451F4F" w:rsidP="00451F4F">
      <w:pPr>
        <w:pStyle w:val="a0"/>
        <w:numPr>
          <w:ilvl w:val="0"/>
          <w:numId w:val="9"/>
        </w:numPr>
        <w:ind w:leftChars="0"/>
        <w:contextualSpacing/>
        <w:jc w:val="left"/>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本モデル契約では、共同研究の検討開始の事実は公表しても問題ないと合意できたと想定し、公表を積極的に許可する規定を設け、かかる弊害を回避している。</w:t>
      </w:r>
    </w:p>
    <w:p w14:paraId="27E2AC32" w14:textId="77777777" w:rsidR="00451F4F" w:rsidRPr="00006762" w:rsidRDefault="00451F4F" w:rsidP="00451F4F">
      <w:pPr>
        <w:pStyle w:val="a0"/>
        <w:ind w:left="1340"/>
        <w:rPr>
          <w:rFonts w:ascii="ＭＳ Ｐゴシック" w:eastAsia="ＭＳ Ｐゴシック" w:hAnsi="ＭＳ Ｐゴシック"/>
          <w:bCs/>
          <w:sz w:val="24"/>
        </w:rPr>
      </w:pPr>
    </w:p>
    <w:p w14:paraId="3DF4BC1A" w14:textId="4B33F70F" w:rsidR="00451F4F" w:rsidRPr="00006762" w:rsidRDefault="00451F4F" w:rsidP="00451F4F">
      <w:pPr>
        <w:pStyle w:val="1"/>
        <w:rPr>
          <w:rFonts w:asciiTheme="majorHAnsi" w:eastAsiaTheme="majorEastAsia" w:hAnsiTheme="majorHAnsi"/>
        </w:rPr>
      </w:pPr>
      <w:bookmarkStart w:id="35" w:name="_Toc43237553"/>
      <w:bookmarkStart w:id="36" w:name="_Toc43804648"/>
      <w:r w:rsidRPr="00006762">
        <w:rPr>
          <w:rFonts w:hint="eastAsia"/>
        </w:rPr>
        <w:t>第</w:t>
      </w:r>
      <w:r w:rsidR="00DA55DF" w:rsidRPr="00006762">
        <w:t>3</w:t>
      </w:r>
      <w:r w:rsidRPr="00006762">
        <w:rPr>
          <w:rFonts w:hint="eastAsia"/>
        </w:rPr>
        <w:t>条（目的外使用の禁止）</w:t>
      </w:r>
      <w:bookmarkEnd w:id="35"/>
      <w:bookmarkEnd w:id="36"/>
    </w:p>
    <w:p w14:paraId="70E1054A" w14:textId="1E421D91" w:rsidR="00451F4F" w:rsidRPr="00006762" w:rsidRDefault="00451F4F" w:rsidP="00451F4F">
      <w:pPr>
        <w:pBdr>
          <w:top w:val="single" w:sz="4" w:space="1" w:color="auto"/>
          <w:left w:val="single" w:sz="4" w:space="4" w:color="auto"/>
          <w:bottom w:val="single" w:sz="4" w:space="1" w:color="auto"/>
          <w:right w:val="single" w:sz="4" w:space="4" w:color="auto"/>
        </w:pBdr>
        <w:ind w:left="240" w:hangingChars="100" w:hanging="240"/>
        <w:rPr>
          <w:sz w:val="24"/>
        </w:rPr>
      </w:pPr>
      <w:bookmarkStart w:id="37" w:name="_Toc43236624"/>
      <w:bookmarkStart w:id="38" w:name="_Toc43236651"/>
      <w:bookmarkStart w:id="39" w:name="_Toc43236690"/>
      <w:bookmarkStart w:id="40" w:name="_Toc43236403"/>
      <w:bookmarkEnd w:id="37"/>
      <w:bookmarkEnd w:id="38"/>
      <w:bookmarkEnd w:id="39"/>
      <w:bookmarkEnd w:id="40"/>
      <w:r w:rsidRPr="00006762">
        <w:rPr>
          <w:rFonts w:hint="eastAsia"/>
          <w:sz w:val="24"/>
        </w:rPr>
        <w:t>第</w:t>
      </w:r>
      <w:r w:rsidR="00DA55DF" w:rsidRPr="00006762">
        <w:rPr>
          <w:sz w:val="24"/>
        </w:rPr>
        <w:t>3</w:t>
      </w:r>
      <w:r w:rsidRPr="00006762">
        <w:rPr>
          <w:rFonts w:hint="eastAsia"/>
          <w:sz w:val="24"/>
        </w:rPr>
        <w:t>条　受領者は、開示者から開示等された秘密情報を、本目的以外のために使用しては</w:t>
      </w:r>
      <w:r w:rsidRPr="00006762">
        <w:rPr>
          <w:rFonts w:ascii="ＭＳ 明朝" w:hAnsi="ＭＳ 明朝" w:hint="eastAsia"/>
          <w:sz w:val="24"/>
        </w:rPr>
        <w:t>ならない</w:t>
      </w:r>
      <w:r w:rsidRPr="00006762">
        <w:rPr>
          <w:rFonts w:hint="eastAsia"/>
          <w:sz w:val="24"/>
        </w:rPr>
        <w:t>ものとする。</w:t>
      </w:r>
    </w:p>
    <w:p w14:paraId="0394CB8B" w14:textId="77777777" w:rsidR="00451F4F" w:rsidRPr="00006762" w:rsidRDefault="00451F4F" w:rsidP="00451F4F">
      <w:pPr>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＜ポイント＞</w:t>
      </w:r>
    </w:p>
    <w:p w14:paraId="7E513715" w14:textId="0E581B7B" w:rsidR="00451F4F" w:rsidRPr="00006762" w:rsidRDefault="00451F4F" w:rsidP="00451F4F">
      <w:pPr>
        <w:pStyle w:val="a0"/>
        <w:numPr>
          <w:ilvl w:val="0"/>
          <w:numId w:val="10"/>
        </w:numPr>
        <w:ind w:leftChars="0"/>
        <w:contextualSpacing/>
        <w:jc w:val="left"/>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秘密情報の使用範囲を前文に定めた目的に限定する条項で、秘密保持契約には絶対に欠くことのできない主要な条文のひとつである。</w:t>
      </w:r>
    </w:p>
    <w:p w14:paraId="76CC5A23" w14:textId="77777777" w:rsidR="004E0142" w:rsidRPr="00006762" w:rsidRDefault="004E0142" w:rsidP="001A2CD2">
      <w:pPr>
        <w:contextualSpacing/>
        <w:jc w:val="left"/>
        <w:rPr>
          <w:rFonts w:ascii="ＭＳ Ｐゴシック" w:eastAsia="ＭＳ Ｐゴシック" w:hAnsi="ＭＳ Ｐゴシック"/>
          <w:bCs/>
          <w:sz w:val="24"/>
        </w:rPr>
      </w:pPr>
    </w:p>
    <w:p w14:paraId="18AAEBE6" w14:textId="5DCC0CAE" w:rsidR="004E0142" w:rsidRPr="00006762" w:rsidRDefault="004E0142" w:rsidP="001A2CD2">
      <w:pPr>
        <w:contextualSpacing/>
        <w:jc w:val="left"/>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＜解説＞</w:t>
      </w:r>
    </w:p>
    <w:p w14:paraId="0CBB2B8D" w14:textId="77777777" w:rsidR="00451F4F" w:rsidRPr="00006762" w:rsidRDefault="00451F4F" w:rsidP="00451F4F">
      <w:pPr>
        <w:pStyle w:val="a0"/>
        <w:numPr>
          <w:ilvl w:val="0"/>
          <w:numId w:val="10"/>
        </w:numPr>
        <w:ind w:leftChars="0"/>
        <w:contextualSpacing/>
        <w:jc w:val="left"/>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例えば、秘密情報の開示等を受けた事業会社において、秘密情報を流用し、事業会社による本件素材を用いたヘッドライトカバーの自社単独開発や、ヘッドライトカバーではない部品の開発のために利用することは本条により禁止されることになる。</w:t>
      </w:r>
    </w:p>
    <w:p w14:paraId="03826AB6" w14:textId="6523034A" w:rsidR="00451F4F" w:rsidRPr="00006762" w:rsidRDefault="00451F4F" w:rsidP="00451F4F">
      <w:pPr>
        <w:pStyle w:val="a0"/>
        <w:numPr>
          <w:ilvl w:val="0"/>
          <w:numId w:val="10"/>
        </w:numPr>
        <w:ind w:leftChars="0"/>
        <w:contextualSpacing/>
        <w:jc w:val="left"/>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上</w:t>
      </w:r>
      <w:r w:rsidR="004E0142" w:rsidRPr="00006762">
        <w:rPr>
          <w:rFonts w:ascii="ＭＳ Ｐゴシック" w:eastAsia="ＭＳ Ｐゴシック" w:hAnsi="ＭＳ Ｐゴシック" w:hint="eastAsia"/>
          <w:bCs/>
          <w:sz w:val="24"/>
        </w:rPr>
        <w:t>記</w:t>
      </w:r>
      <w:r w:rsidRPr="00006762">
        <w:rPr>
          <w:rFonts w:ascii="ＭＳ Ｐゴシック" w:eastAsia="ＭＳ Ｐゴシック" w:hAnsi="ＭＳ Ｐゴシック" w:hint="eastAsia"/>
          <w:bCs/>
          <w:sz w:val="24"/>
        </w:rPr>
        <w:t>のような秘密情報の内部流用行為は、情報の外部提供行為（開示行為）</w:t>
      </w:r>
      <w:r w:rsidR="00E97A62" w:rsidRPr="00006762">
        <w:rPr>
          <w:rFonts w:ascii="ＭＳ Ｐゴシック" w:eastAsia="ＭＳ Ｐゴシック" w:hAnsi="ＭＳ Ｐゴシック" w:hint="eastAsia"/>
          <w:bCs/>
          <w:sz w:val="24"/>
        </w:rPr>
        <w:t>には該当し</w:t>
      </w:r>
      <w:r w:rsidRPr="00006762">
        <w:rPr>
          <w:rFonts w:ascii="ＭＳ Ｐゴシック" w:eastAsia="ＭＳ Ｐゴシック" w:hAnsi="ＭＳ Ｐゴシック" w:hint="eastAsia"/>
          <w:bCs/>
          <w:sz w:val="24"/>
        </w:rPr>
        <w:t>ないことから、秘密保持義務</w:t>
      </w:r>
      <w:r w:rsidR="00FF0F1E" w:rsidRPr="00006762">
        <w:rPr>
          <w:rFonts w:ascii="ＭＳ Ｐゴシック" w:eastAsia="ＭＳ Ｐゴシック" w:hAnsi="ＭＳ Ｐゴシック" w:hint="eastAsia"/>
          <w:bCs/>
          <w:sz w:val="24"/>
        </w:rPr>
        <w:t>（第</w:t>
      </w:r>
      <w:r w:rsidR="00DA55DF" w:rsidRPr="00006762">
        <w:rPr>
          <w:rFonts w:ascii="ＭＳ Ｐゴシック" w:eastAsia="ＭＳ Ｐゴシック" w:hAnsi="ＭＳ Ｐゴシック"/>
          <w:bCs/>
          <w:sz w:val="24"/>
        </w:rPr>
        <w:t>2</w:t>
      </w:r>
      <w:r w:rsidR="00FF0F1E" w:rsidRPr="00006762">
        <w:rPr>
          <w:rFonts w:ascii="ＭＳ Ｐゴシック" w:eastAsia="ＭＳ Ｐゴシック" w:hAnsi="ＭＳ Ｐゴシック" w:hint="eastAsia"/>
          <w:bCs/>
          <w:sz w:val="24"/>
        </w:rPr>
        <w:t>条）</w:t>
      </w:r>
      <w:r w:rsidRPr="00006762">
        <w:rPr>
          <w:rFonts w:ascii="ＭＳ Ｐゴシック" w:eastAsia="ＭＳ Ｐゴシック" w:hAnsi="ＭＳ Ｐゴシック" w:hint="eastAsia"/>
          <w:bCs/>
          <w:sz w:val="24"/>
        </w:rPr>
        <w:t>のみではかかる行為を禁止できない。一方で、開示者からすれば内部流用行為も好ましくないため。秘密保持契約においては、このような目的外使用禁止義務を設けることが通例となっている。</w:t>
      </w:r>
    </w:p>
    <w:p w14:paraId="3D447B38" w14:textId="0376449C" w:rsidR="00451F4F" w:rsidRPr="00006762" w:rsidRDefault="00451F4F" w:rsidP="00451F4F">
      <w:pPr>
        <w:pStyle w:val="a0"/>
        <w:numPr>
          <w:ilvl w:val="0"/>
          <w:numId w:val="10"/>
        </w:numPr>
        <w:ind w:leftChars="0"/>
        <w:contextualSpacing/>
        <w:jc w:val="left"/>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特に、専ら開示</w:t>
      </w:r>
      <w:r w:rsidR="004F68DD" w:rsidRPr="00006762">
        <w:rPr>
          <w:rFonts w:ascii="ＭＳ Ｐゴシック" w:eastAsia="ＭＳ Ｐゴシック" w:hAnsi="ＭＳ Ｐゴシック" w:hint="eastAsia"/>
          <w:bCs/>
          <w:sz w:val="24"/>
        </w:rPr>
        <w:t>者</w:t>
      </w:r>
      <w:r w:rsidRPr="00006762">
        <w:rPr>
          <w:rFonts w:ascii="ＭＳ Ｐゴシック" w:eastAsia="ＭＳ Ｐゴシック" w:hAnsi="ＭＳ Ｐゴシック" w:hint="eastAsia"/>
          <w:bCs/>
          <w:sz w:val="24"/>
        </w:rPr>
        <w:t>に</w:t>
      </w:r>
      <w:r w:rsidR="004F68DD" w:rsidRPr="00006762">
        <w:rPr>
          <w:rFonts w:ascii="ＭＳ Ｐゴシック" w:eastAsia="ＭＳ Ｐゴシック" w:hAnsi="ＭＳ Ｐゴシック" w:hint="eastAsia"/>
          <w:bCs/>
          <w:sz w:val="24"/>
        </w:rPr>
        <w:t>なる</w:t>
      </w:r>
      <w:r w:rsidRPr="00006762">
        <w:rPr>
          <w:rFonts w:ascii="ＭＳ Ｐゴシック" w:eastAsia="ＭＳ Ｐゴシック" w:hAnsi="ＭＳ Ｐゴシック" w:hint="eastAsia"/>
          <w:bCs/>
          <w:sz w:val="24"/>
        </w:rPr>
        <w:t>ことが想定されるビジネスにおいては、①秘密保持契約にこのような条項が存在すること、②その際に、「本目的」がビジネスと整合する、最小限度の内容となっていることを確認すべきである。</w:t>
      </w:r>
    </w:p>
    <w:p w14:paraId="0737E88A" w14:textId="6B32CA78" w:rsidR="00451F4F" w:rsidRPr="00006762" w:rsidRDefault="00451F4F" w:rsidP="00451F4F">
      <w:pPr>
        <w:pStyle w:val="a0"/>
        <w:numPr>
          <w:ilvl w:val="0"/>
          <w:numId w:val="10"/>
        </w:numPr>
        <w:ind w:leftChars="0"/>
        <w:contextualSpacing/>
        <w:jc w:val="left"/>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ただし、社内で目的外使用（例えばヘッドライトカバー以外の部品を研究開発する部署に秘密情報を横流し）された場合に、その事実を捕捉して立証することは困難である。そのため、目的外使用禁止義務を課したとしても、目的外使用をさ</w:t>
      </w:r>
      <w:r w:rsidRPr="00006762">
        <w:rPr>
          <w:rFonts w:ascii="ＭＳ Ｐゴシック" w:eastAsia="ＭＳ Ｐゴシック" w:hAnsi="ＭＳ Ｐゴシック" w:hint="eastAsia"/>
          <w:bCs/>
          <w:sz w:val="24"/>
        </w:rPr>
        <w:lastRenderedPageBreak/>
        <w:t>れてしまうと多大なる損害が生じうる情報については開示等を控えることも検討するべきであ</w:t>
      </w:r>
      <w:r w:rsidR="004E0142" w:rsidRPr="00006762">
        <w:rPr>
          <w:rFonts w:ascii="ＭＳ Ｐゴシック" w:eastAsia="ＭＳ Ｐゴシック" w:hAnsi="ＭＳ Ｐゴシック" w:hint="eastAsia"/>
          <w:bCs/>
          <w:sz w:val="24"/>
        </w:rPr>
        <w:t>る</w:t>
      </w:r>
      <w:r w:rsidRPr="00006762">
        <w:rPr>
          <w:rFonts w:ascii="ＭＳ Ｐゴシック" w:eastAsia="ＭＳ Ｐゴシック" w:hAnsi="ＭＳ Ｐゴシック" w:hint="eastAsia"/>
          <w:bCs/>
          <w:sz w:val="24"/>
        </w:rPr>
        <w:t>。</w:t>
      </w:r>
    </w:p>
    <w:p w14:paraId="06E0BDC5" w14:textId="77777777" w:rsidR="00451F4F" w:rsidRPr="00006762" w:rsidRDefault="00451F4F" w:rsidP="00451F4F">
      <w:pPr>
        <w:pStyle w:val="a0"/>
        <w:ind w:left="1340"/>
        <w:rPr>
          <w:rFonts w:ascii="ＭＳ Ｐゴシック" w:eastAsia="ＭＳ Ｐゴシック" w:hAnsi="ＭＳ Ｐゴシック"/>
          <w:bCs/>
          <w:sz w:val="24"/>
        </w:rPr>
      </w:pPr>
    </w:p>
    <w:p w14:paraId="76DCD48D" w14:textId="15208347" w:rsidR="00451F4F" w:rsidRPr="00006762" w:rsidRDefault="00451F4F" w:rsidP="00451F4F">
      <w:pPr>
        <w:pStyle w:val="1"/>
        <w:rPr>
          <w:rFonts w:asciiTheme="majorHAnsi" w:eastAsiaTheme="majorEastAsia" w:hAnsiTheme="majorHAnsi"/>
        </w:rPr>
      </w:pPr>
      <w:bookmarkStart w:id="41" w:name="_Toc43237554"/>
      <w:bookmarkStart w:id="42" w:name="_Toc43236491"/>
      <w:bookmarkStart w:id="43" w:name="_Toc43804649"/>
      <w:r w:rsidRPr="00006762">
        <w:rPr>
          <w:rFonts w:hint="eastAsia"/>
        </w:rPr>
        <w:t>第</w:t>
      </w:r>
      <w:r w:rsidR="00DA55DF" w:rsidRPr="00006762">
        <w:t>4</w:t>
      </w:r>
      <w:r w:rsidRPr="00006762">
        <w:rPr>
          <w:rFonts w:hint="eastAsia"/>
        </w:rPr>
        <w:t>条（秘密情報の複製の取り扱い）</w:t>
      </w:r>
      <w:bookmarkEnd w:id="41"/>
      <w:bookmarkEnd w:id="42"/>
      <w:bookmarkEnd w:id="43"/>
    </w:p>
    <w:p w14:paraId="10D328F3" w14:textId="58CD3B84" w:rsidR="00451F4F" w:rsidRPr="00006762" w:rsidRDefault="00451F4F" w:rsidP="00451F4F">
      <w:pPr>
        <w:pBdr>
          <w:top w:val="single" w:sz="4" w:space="1" w:color="auto"/>
          <w:left w:val="single" w:sz="4" w:space="4" w:color="auto"/>
          <w:bottom w:val="single" w:sz="4" w:space="1" w:color="auto"/>
          <w:right w:val="single" w:sz="4" w:space="4" w:color="auto"/>
        </w:pBdr>
        <w:ind w:left="240" w:hangingChars="100" w:hanging="240"/>
        <w:rPr>
          <w:sz w:val="24"/>
        </w:rPr>
      </w:pPr>
      <w:bookmarkStart w:id="44" w:name="_Toc43236627"/>
      <w:bookmarkStart w:id="45" w:name="_Toc43236654"/>
      <w:bookmarkStart w:id="46" w:name="_Toc43235927"/>
      <w:bookmarkStart w:id="47" w:name="_Toc43235960"/>
      <w:bookmarkStart w:id="48" w:name="_Toc43236405"/>
      <w:bookmarkStart w:id="49" w:name="_Toc43236439"/>
      <w:bookmarkStart w:id="50" w:name="_Toc43236489"/>
      <w:bookmarkStart w:id="51" w:name="_Toc43236575"/>
      <w:bookmarkStart w:id="52" w:name="_Toc43236629"/>
      <w:bookmarkStart w:id="53" w:name="_Toc43236656"/>
      <w:bookmarkStart w:id="54" w:name="_Toc43236406"/>
      <w:bookmarkEnd w:id="44"/>
      <w:bookmarkEnd w:id="45"/>
      <w:bookmarkEnd w:id="46"/>
      <w:bookmarkEnd w:id="47"/>
      <w:bookmarkEnd w:id="48"/>
      <w:bookmarkEnd w:id="49"/>
      <w:bookmarkEnd w:id="50"/>
      <w:bookmarkEnd w:id="51"/>
      <w:bookmarkEnd w:id="52"/>
      <w:bookmarkEnd w:id="53"/>
      <w:bookmarkEnd w:id="54"/>
      <w:r w:rsidRPr="00006762">
        <w:rPr>
          <w:rFonts w:hint="eastAsia"/>
          <w:sz w:val="24"/>
        </w:rPr>
        <w:t>第</w:t>
      </w:r>
      <w:r w:rsidR="00DA55DF" w:rsidRPr="00006762">
        <w:rPr>
          <w:sz w:val="24"/>
        </w:rPr>
        <w:t>4</w:t>
      </w:r>
      <w:r w:rsidRPr="00006762">
        <w:rPr>
          <w:rFonts w:hint="eastAsia"/>
          <w:sz w:val="24"/>
        </w:rPr>
        <w:t>条　受領者が、本目的のために必要な範囲において秘密情報を複製（文書、</w:t>
      </w:r>
      <w:r w:rsidRPr="00006762">
        <w:rPr>
          <w:rFonts w:ascii="ＭＳ 明朝" w:hAnsi="ＭＳ 明朝" w:hint="eastAsia"/>
          <w:sz w:val="24"/>
        </w:rPr>
        <w:t>電磁的</w:t>
      </w:r>
      <w:r w:rsidRPr="00006762">
        <w:rPr>
          <w:rFonts w:hint="eastAsia"/>
          <w:sz w:val="24"/>
        </w:rPr>
        <w:t>記録媒体、光学記録媒体およびフィルムその他一切の記録媒体への記録を含む</w:t>
      </w:r>
      <w:r w:rsidR="00187C11" w:rsidRPr="00006762">
        <w:rPr>
          <w:rFonts w:hint="eastAsia"/>
          <w:sz w:val="24"/>
        </w:rPr>
        <w:t>。</w:t>
      </w:r>
      <w:r w:rsidRPr="00006762">
        <w:rPr>
          <w:rFonts w:hint="eastAsia"/>
          <w:sz w:val="24"/>
        </w:rPr>
        <w:t>）する場合には、複製により生じた情報も秘密情報に含まれるものとする。</w:t>
      </w:r>
    </w:p>
    <w:p w14:paraId="0FD6B258" w14:textId="77777777" w:rsidR="00451F4F" w:rsidRPr="00006762" w:rsidRDefault="00451F4F" w:rsidP="00451F4F">
      <w:pPr>
        <w:rPr>
          <w:sz w:val="24"/>
        </w:rPr>
      </w:pPr>
      <w:r w:rsidRPr="00006762">
        <w:rPr>
          <w:rFonts w:ascii="ＭＳ Ｐゴシック" w:eastAsia="ＭＳ Ｐゴシック" w:hAnsi="ＭＳ Ｐゴシック" w:hint="eastAsia"/>
          <w:bCs/>
          <w:sz w:val="24"/>
        </w:rPr>
        <w:t>＜ポイント＞</w:t>
      </w:r>
    </w:p>
    <w:p w14:paraId="3A84990F" w14:textId="77777777" w:rsidR="00451F4F" w:rsidRPr="00006762" w:rsidRDefault="00451F4F" w:rsidP="00451F4F">
      <w:pPr>
        <w:pStyle w:val="a0"/>
        <w:numPr>
          <w:ilvl w:val="0"/>
          <w:numId w:val="11"/>
        </w:numPr>
        <w:ind w:leftChars="0"/>
        <w:contextualSpacing/>
        <w:jc w:val="left"/>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秘密情報が複製されることも想定し、その複製された情報も秘密情報の対象とすることを規定した条文である。</w:t>
      </w:r>
    </w:p>
    <w:p w14:paraId="0BF0AC0B" w14:textId="77777777" w:rsidR="00451F4F" w:rsidRPr="00006762" w:rsidRDefault="00451F4F" w:rsidP="00451F4F">
      <w:pPr>
        <w:pStyle w:val="a0"/>
        <w:ind w:left="1340"/>
        <w:rPr>
          <w:rFonts w:ascii="ＭＳ Ｐゴシック" w:eastAsia="ＭＳ Ｐゴシック" w:hAnsi="ＭＳ Ｐゴシック"/>
          <w:bCs/>
          <w:sz w:val="24"/>
        </w:rPr>
      </w:pPr>
    </w:p>
    <w:p w14:paraId="2B04E270" w14:textId="77777777" w:rsidR="00451F4F" w:rsidRPr="00006762" w:rsidRDefault="00451F4F" w:rsidP="00451F4F">
      <w:pPr>
        <w:rPr>
          <w:rFonts w:ascii="ＭＳ Ｐゴシック" w:eastAsia="ＭＳ Ｐゴシック" w:hAnsi="ＭＳ Ｐゴシック"/>
          <w:b/>
          <w:bCs/>
          <w:sz w:val="24"/>
        </w:rPr>
      </w:pPr>
      <w:r w:rsidRPr="00006762">
        <w:rPr>
          <w:rFonts w:ascii="ＭＳ Ｐゴシック" w:eastAsia="ＭＳ Ｐゴシック" w:hAnsi="ＭＳ Ｐゴシック" w:hint="eastAsia"/>
          <w:b/>
          <w:bCs/>
          <w:sz w:val="24"/>
        </w:rPr>
        <w:t>【変更オプション条項：厳格な複製条件】</w:t>
      </w:r>
    </w:p>
    <w:p w14:paraId="756F9E41" w14:textId="54711476" w:rsidR="00451F4F" w:rsidRPr="00006762" w:rsidRDefault="00451F4F" w:rsidP="00451F4F">
      <w:pPr>
        <w:pBdr>
          <w:top w:val="single" w:sz="4" w:space="1" w:color="auto"/>
          <w:left w:val="single" w:sz="4" w:space="4" w:color="auto"/>
          <w:bottom w:val="single" w:sz="4" w:space="1" w:color="auto"/>
          <w:right w:val="single" w:sz="4" w:space="4" w:color="auto"/>
        </w:pBdr>
        <w:ind w:left="240" w:hangingChars="100" w:hanging="240"/>
        <w:rPr>
          <w:rFonts w:asciiTheme="minorHAnsi" w:eastAsiaTheme="minorEastAsia" w:hAnsiTheme="minorHAnsi"/>
          <w:sz w:val="24"/>
        </w:rPr>
      </w:pPr>
      <w:r w:rsidRPr="00006762">
        <w:rPr>
          <w:rFonts w:hint="eastAsia"/>
          <w:sz w:val="24"/>
        </w:rPr>
        <w:t>第</w:t>
      </w:r>
      <w:r w:rsidR="00DA55DF" w:rsidRPr="00006762">
        <w:rPr>
          <w:sz w:val="24"/>
        </w:rPr>
        <w:t>4</w:t>
      </w:r>
      <w:r w:rsidRPr="00006762">
        <w:rPr>
          <w:rFonts w:hint="eastAsia"/>
          <w:sz w:val="24"/>
        </w:rPr>
        <w:t>条　受領者は、開示者の事前の書面による承諾がある場合に限り、本目的のために</w:t>
      </w:r>
      <w:r w:rsidRPr="00006762">
        <w:rPr>
          <w:rFonts w:ascii="ＭＳ 明朝" w:hAnsi="ＭＳ 明朝" w:hint="eastAsia"/>
          <w:sz w:val="24"/>
        </w:rPr>
        <w:t>必要</w:t>
      </w:r>
      <w:r w:rsidRPr="00006762">
        <w:rPr>
          <w:rFonts w:hint="eastAsia"/>
          <w:sz w:val="24"/>
        </w:rPr>
        <w:t>な範囲において秘密情報を複製（文書、電磁的記録媒体、光学記録媒体およびフィルムその他一切の記録媒体への記録を含む</w:t>
      </w:r>
      <w:r w:rsidR="00187C11" w:rsidRPr="00006762">
        <w:rPr>
          <w:rFonts w:hint="eastAsia"/>
          <w:sz w:val="24"/>
        </w:rPr>
        <w:t>。</w:t>
      </w:r>
      <w:r w:rsidRPr="00006762">
        <w:rPr>
          <w:rFonts w:hint="eastAsia"/>
          <w:sz w:val="24"/>
        </w:rPr>
        <w:t>）することができるものとする。複製により生じた情報も秘密情報に含まれるものとする。</w:t>
      </w:r>
    </w:p>
    <w:p w14:paraId="56170CF6" w14:textId="77777777" w:rsidR="00451F4F" w:rsidRPr="00006762" w:rsidRDefault="00451F4F" w:rsidP="00451F4F">
      <w:pPr>
        <w:pStyle w:val="a0"/>
        <w:numPr>
          <w:ilvl w:val="0"/>
          <w:numId w:val="12"/>
        </w:numPr>
        <w:ind w:leftChars="0"/>
        <w:contextualSpacing/>
        <w:jc w:val="left"/>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提供する秘密情報に極めて重要な情報が含まれ得ると判断する場合、本オプションのように、事前に承諾を必要とする条文が適用される場面もあり得る。</w:t>
      </w:r>
    </w:p>
    <w:p w14:paraId="4D592231" w14:textId="77777777" w:rsidR="00451F4F" w:rsidRPr="00006762" w:rsidRDefault="00451F4F" w:rsidP="00451F4F">
      <w:pPr>
        <w:rPr>
          <w:rFonts w:ascii="ＭＳ Ｐゴシック" w:eastAsia="ＭＳ Ｐゴシック" w:hAnsi="ＭＳ Ｐゴシック"/>
          <w:b/>
          <w:bCs/>
          <w:sz w:val="24"/>
        </w:rPr>
      </w:pPr>
    </w:p>
    <w:p w14:paraId="6F81900F" w14:textId="651A002C" w:rsidR="00451F4F" w:rsidRPr="00006762" w:rsidRDefault="00451F4F" w:rsidP="00451F4F">
      <w:pPr>
        <w:pStyle w:val="1"/>
        <w:rPr>
          <w:rFonts w:asciiTheme="majorHAnsi" w:eastAsiaTheme="majorEastAsia" w:hAnsiTheme="majorHAnsi"/>
        </w:rPr>
      </w:pPr>
      <w:bookmarkStart w:id="55" w:name="_Toc43237555"/>
      <w:bookmarkStart w:id="56" w:name="_Toc43804650"/>
      <w:r w:rsidRPr="00006762">
        <w:rPr>
          <w:rFonts w:hint="eastAsia"/>
        </w:rPr>
        <w:t>第</w:t>
      </w:r>
      <w:r w:rsidR="00DA55DF" w:rsidRPr="00006762">
        <w:t>5</w:t>
      </w:r>
      <w:r w:rsidRPr="00006762">
        <w:rPr>
          <w:rFonts w:hint="eastAsia"/>
        </w:rPr>
        <w:t>条（リバースエンジニアリングの禁止）</w:t>
      </w:r>
      <w:bookmarkEnd w:id="55"/>
      <w:bookmarkEnd w:id="56"/>
    </w:p>
    <w:p w14:paraId="58807C9E" w14:textId="1B551A97" w:rsidR="00451F4F" w:rsidRPr="00006762" w:rsidRDefault="00451F4F" w:rsidP="00451F4F">
      <w:pPr>
        <w:pBdr>
          <w:top w:val="single" w:sz="4" w:space="1" w:color="auto"/>
          <w:left w:val="single" w:sz="4" w:space="4" w:color="auto"/>
          <w:bottom w:val="single" w:sz="4" w:space="1" w:color="auto"/>
          <w:right w:val="single" w:sz="4" w:space="4" w:color="auto"/>
        </w:pBdr>
        <w:ind w:left="240" w:hangingChars="100" w:hanging="240"/>
        <w:rPr>
          <w:sz w:val="24"/>
        </w:rPr>
      </w:pPr>
      <w:r w:rsidRPr="00006762">
        <w:rPr>
          <w:rFonts w:hint="eastAsia"/>
          <w:sz w:val="24"/>
        </w:rPr>
        <w:t>第</w:t>
      </w:r>
      <w:r w:rsidR="00DA55DF" w:rsidRPr="00006762">
        <w:rPr>
          <w:sz w:val="24"/>
        </w:rPr>
        <w:t>5</w:t>
      </w:r>
      <w:r w:rsidRPr="00006762">
        <w:rPr>
          <w:rFonts w:hint="eastAsia"/>
          <w:sz w:val="24"/>
        </w:rPr>
        <w:t>条　受領者は、秘密情報について、開示者の事前の書面による同意なく、秘密情報の組成または構造を特定するための分析その他類似の行為を行っては</w:t>
      </w:r>
      <w:r w:rsidRPr="00006762">
        <w:rPr>
          <w:rFonts w:ascii="ＭＳ 明朝" w:hAnsi="ＭＳ 明朝" w:hint="eastAsia"/>
          <w:sz w:val="24"/>
        </w:rPr>
        <w:t>ならない</w:t>
      </w:r>
      <w:r w:rsidRPr="00006762">
        <w:rPr>
          <w:rFonts w:hint="eastAsia"/>
          <w:sz w:val="24"/>
        </w:rPr>
        <w:t>。</w:t>
      </w:r>
    </w:p>
    <w:p w14:paraId="5439AC43" w14:textId="77777777" w:rsidR="00451F4F" w:rsidRPr="00006762" w:rsidRDefault="00451F4F" w:rsidP="00451F4F">
      <w:pPr>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＜ポイント＞</w:t>
      </w:r>
    </w:p>
    <w:p w14:paraId="439271A3" w14:textId="77777777" w:rsidR="00451F4F" w:rsidRPr="00006762" w:rsidRDefault="00451F4F" w:rsidP="00451F4F">
      <w:pPr>
        <w:pStyle w:val="a0"/>
        <w:numPr>
          <w:ilvl w:val="0"/>
          <w:numId w:val="12"/>
        </w:numPr>
        <w:ind w:leftChars="0"/>
        <w:contextualSpacing/>
        <w:jc w:val="left"/>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秘密情報の受領者が、開示者の知らないところでその組成や構造の分析等をすることを禁ずる条文である。</w:t>
      </w:r>
    </w:p>
    <w:p w14:paraId="07BE8A30" w14:textId="77777777" w:rsidR="004E0142" w:rsidRPr="00006762" w:rsidRDefault="004E0142" w:rsidP="001A2CD2">
      <w:pPr>
        <w:pStyle w:val="a0"/>
        <w:ind w:leftChars="0" w:left="420" w:firstLine="0"/>
        <w:contextualSpacing/>
        <w:jc w:val="left"/>
        <w:rPr>
          <w:rFonts w:ascii="ＭＳ Ｐゴシック" w:eastAsia="ＭＳ Ｐゴシック" w:hAnsi="ＭＳ Ｐゴシック"/>
          <w:bCs/>
          <w:sz w:val="24"/>
        </w:rPr>
      </w:pPr>
    </w:p>
    <w:p w14:paraId="641E583F" w14:textId="77777777" w:rsidR="00451F4F" w:rsidRPr="00006762" w:rsidRDefault="00451F4F" w:rsidP="00451F4F">
      <w:pPr>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＜解説＞</w:t>
      </w:r>
    </w:p>
    <w:p w14:paraId="7B2C6783" w14:textId="77777777" w:rsidR="00451F4F" w:rsidRPr="00006762" w:rsidRDefault="00451F4F" w:rsidP="00451F4F">
      <w:pPr>
        <w:pStyle w:val="a0"/>
        <w:numPr>
          <w:ilvl w:val="0"/>
          <w:numId w:val="12"/>
        </w:numPr>
        <w:ind w:leftChars="0"/>
        <w:contextualSpacing/>
        <w:jc w:val="left"/>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本想定シーンでは、秘密情報の一部として素材サンプルをスタートアップから事業会社に提供する可能性があることを想定し、その成分を事前の許可なく分析等することを禁じるために設定している。</w:t>
      </w:r>
    </w:p>
    <w:p w14:paraId="718C0BBE" w14:textId="168E4778" w:rsidR="00451F4F" w:rsidRPr="00006762" w:rsidRDefault="00451F4F" w:rsidP="00451F4F">
      <w:pPr>
        <w:pStyle w:val="a0"/>
        <w:numPr>
          <w:ilvl w:val="0"/>
          <w:numId w:val="12"/>
        </w:numPr>
        <w:ind w:leftChars="0"/>
        <w:contextualSpacing/>
        <w:jc w:val="left"/>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lastRenderedPageBreak/>
        <w:t>ただし、実際にはそのような分析行為が行われたかどうかを特定することは難しい</w:t>
      </w:r>
      <w:r w:rsidR="004E0142" w:rsidRPr="00006762">
        <w:rPr>
          <w:rFonts w:ascii="ＭＳ Ｐゴシック" w:eastAsia="ＭＳ Ｐゴシック" w:hAnsi="ＭＳ Ｐゴシック" w:hint="eastAsia"/>
          <w:bCs/>
          <w:sz w:val="24"/>
        </w:rPr>
        <w:t>ため</w:t>
      </w:r>
      <w:r w:rsidRPr="00006762">
        <w:rPr>
          <w:rFonts w:ascii="ＭＳ Ｐゴシック" w:eastAsia="ＭＳ Ｐゴシック" w:hAnsi="ＭＳ Ｐゴシック" w:hint="eastAsia"/>
          <w:bCs/>
          <w:sz w:val="24"/>
        </w:rPr>
        <w:t>、本当に重要な素材であればたとえサンプルであっても提供すべきではない。</w:t>
      </w:r>
    </w:p>
    <w:p w14:paraId="24AB5B4E" w14:textId="77777777" w:rsidR="00451F4F" w:rsidRPr="00006762" w:rsidRDefault="00451F4F" w:rsidP="00451F4F">
      <w:pPr>
        <w:rPr>
          <w:rFonts w:ascii="ＭＳ Ｐゴシック" w:eastAsia="ＭＳ Ｐゴシック" w:hAnsi="ＭＳ Ｐゴシック"/>
          <w:b/>
          <w:bCs/>
          <w:sz w:val="24"/>
        </w:rPr>
      </w:pPr>
    </w:p>
    <w:p w14:paraId="5CDA8CBC" w14:textId="758E8159" w:rsidR="00451F4F" w:rsidRPr="00006762" w:rsidRDefault="00451F4F" w:rsidP="00451F4F">
      <w:pPr>
        <w:pStyle w:val="1"/>
        <w:rPr>
          <w:rFonts w:asciiTheme="majorHAnsi" w:eastAsiaTheme="majorEastAsia" w:hAnsiTheme="majorHAnsi"/>
        </w:rPr>
      </w:pPr>
      <w:bookmarkStart w:id="57" w:name="_Toc43237556"/>
      <w:bookmarkStart w:id="58" w:name="_Toc43804651"/>
      <w:r w:rsidRPr="00006762">
        <w:rPr>
          <w:rFonts w:hint="eastAsia"/>
        </w:rPr>
        <w:t>第</w:t>
      </w:r>
      <w:r w:rsidR="00DA55DF" w:rsidRPr="00006762">
        <w:t>6</w:t>
      </w:r>
      <w:r w:rsidRPr="00006762">
        <w:rPr>
          <w:rFonts w:hint="eastAsia"/>
        </w:rPr>
        <w:t>条（秘密情報の破棄または返還）</w:t>
      </w:r>
      <w:bookmarkEnd w:id="57"/>
      <w:bookmarkEnd w:id="58"/>
    </w:p>
    <w:p w14:paraId="4755FA7D" w14:textId="6E71B88C" w:rsidR="00451F4F" w:rsidRPr="00006762" w:rsidRDefault="00451F4F" w:rsidP="00451F4F">
      <w:pPr>
        <w:pBdr>
          <w:top w:val="single" w:sz="4" w:space="1" w:color="auto"/>
          <w:left w:val="single" w:sz="4" w:space="4" w:color="auto"/>
          <w:bottom w:val="single" w:sz="4" w:space="1" w:color="auto"/>
          <w:right w:val="single" w:sz="4" w:space="4" w:color="auto"/>
        </w:pBdr>
        <w:ind w:left="240" w:hangingChars="100" w:hanging="240"/>
        <w:rPr>
          <w:sz w:val="24"/>
        </w:rPr>
      </w:pPr>
      <w:r w:rsidRPr="00006762">
        <w:rPr>
          <w:rFonts w:hint="eastAsia"/>
          <w:sz w:val="24"/>
        </w:rPr>
        <w:t>第</w:t>
      </w:r>
      <w:r w:rsidR="00DA55DF" w:rsidRPr="00006762">
        <w:rPr>
          <w:sz w:val="24"/>
        </w:rPr>
        <w:t>6</w:t>
      </w:r>
      <w:r w:rsidRPr="00006762">
        <w:rPr>
          <w:rFonts w:hint="eastAsia"/>
          <w:sz w:val="24"/>
        </w:rPr>
        <w:t>条　受領者は、本契約の有効期間中であるか、本契約終了後であるかを</w:t>
      </w:r>
      <w:r w:rsidRPr="00006762">
        <w:rPr>
          <w:rFonts w:ascii="ＭＳ 明朝" w:hAnsi="ＭＳ 明朝" w:hint="eastAsia"/>
          <w:sz w:val="24"/>
        </w:rPr>
        <w:t>問わず</w:t>
      </w:r>
      <w:r w:rsidRPr="00006762">
        <w:rPr>
          <w:rFonts w:hint="eastAsia"/>
          <w:sz w:val="24"/>
        </w:rPr>
        <w:t>、開示者からの書面による請求があった場合には、自らの選択および費用負担により、受領者または受領者から開示等を受けた第三者が保持する秘密情報を速やかに破棄または返還するものとする。</w:t>
      </w:r>
    </w:p>
    <w:p w14:paraId="4877605B" w14:textId="6EE74ACA" w:rsidR="00451F4F" w:rsidRPr="00006762" w:rsidRDefault="00DA55DF" w:rsidP="00451F4F">
      <w:pPr>
        <w:pBdr>
          <w:top w:val="single" w:sz="4" w:space="1" w:color="auto"/>
          <w:left w:val="single" w:sz="4" w:space="4" w:color="auto"/>
          <w:bottom w:val="single" w:sz="4" w:space="1" w:color="auto"/>
          <w:right w:val="single" w:sz="4" w:space="4" w:color="auto"/>
        </w:pBdr>
        <w:ind w:left="240" w:hangingChars="100" w:hanging="240"/>
        <w:rPr>
          <w:sz w:val="24"/>
        </w:rPr>
      </w:pPr>
      <w:r w:rsidRPr="00006762">
        <w:rPr>
          <w:sz w:val="24"/>
        </w:rPr>
        <w:t>2</w:t>
      </w:r>
      <w:r w:rsidR="00451F4F" w:rsidRPr="00006762">
        <w:rPr>
          <w:rFonts w:hint="eastAsia"/>
          <w:sz w:val="24"/>
        </w:rPr>
        <w:t xml:space="preserve">　受領者は、開示者が秘密情報の廃棄を要請した場合には、速やかに秘密情報が化体した媒体を廃棄し、当該廃棄にかかる受領者の義務が履行されたことを証明する文書の提出を開示者に対して提出するものとする。</w:t>
      </w:r>
    </w:p>
    <w:p w14:paraId="26B85FD2" w14:textId="77777777" w:rsidR="00451F4F" w:rsidRPr="00006762" w:rsidRDefault="00451F4F" w:rsidP="00451F4F">
      <w:pPr>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＜ポイント＞</w:t>
      </w:r>
    </w:p>
    <w:p w14:paraId="0A40D030" w14:textId="77777777" w:rsidR="00451F4F" w:rsidRPr="00006762" w:rsidRDefault="00451F4F" w:rsidP="00451F4F">
      <w:pPr>
        <w:pStyle w:val="a0"/>
        <w:numPr>
          <w:ilvl w:val="0"/>
          <w:numId w:val="12"/>
        </w:numPr>
        <w:ind w:leftChars="0"/>
        <w:contextualSpacing/>
        <w:jc w:val="left"/>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受領した秘密情報の返還義務等を定めた条項である。契約終了前であっても、開示者の請求で返還義務等が発生することとしている。</w:t>
      </w:r>
    </w:p>
    <w:p w14:paraId="737F6D31" w14:textId="77777777" w:rsidR="00451F4F" w:rsidRPr="00006762" w:rsidRDefault="00451F4F" w:rsidP="00451F4F">
      <w:pPr>
        <w:rPr>
          <w:rFonts w:ascii="ＭＳ Ｐゴシック" w:eastAsia="ＭＳ Ｐゴシック" w:hAnsi="ＭＳ Ｐゴシック"/>
          <w:b/>
          <w:bCs/>
          <w:sz w:val="24"/>
        </w:rPr>
      </w:pPr>
    </w:p>
    <w:p w14:paraId="7A8CF3FF" w14:textId="60240AF6" w:rsidR="00451F4F" w:rsidRPr="00006762" w:rsidRDefault="00451F4F" w:rsidP="00451F4F">
      <w:pPr>
        <w:pStyle w:val="1"/>
        <w:rPr>
          <w:rFonts w:asciiTheme="majorHAnsi" w:eastAsiaTheme="majorEastAsia" w:hAnsiTheme="majorHAnsi"/>
        </w:rPr>
      </w:pPr>
      <w:bookmarkStart w:id="59" w:name="_Toc43235676"/>
      <w:bookmarkStart w:id="60" w:name="_Toc43235931"/>
      <w:bookmarkStart w:id="61" w:name="_Toc43235964"/>
      <w:bookmarkStart w:id="62" w:name="_Toc43236409"/>
      <w:bookmarkStart w:id="63" w:name="_Toc43236443"/>
      <w:bookmarkStart w:id="64" w:name="_Toc43236493"/>
      <w:bookmarkStart w:id="65" w:name="_Toc43236579"/>
      <w:bookmarkStart w:id="66" w:name="_Toc43236633"/>
      <w:bookmarkStart w:id="67" w:name="_Toc43236660"/>
      <w:bookmarkStart w:id="68" w:name="_Toc43236696"/>
      <w:bookmarkStart w:id="69" w:name="_Toc43236790"/>
      <w:bookmarkStart w:id="70" w:name="_Toc43237557"/>
      <w:bookmarkStart w:id="71" w:name="_Toc43237558"/>
      <w:bookmarkStart w:id="72" w:name="_Toc43804652"/>
      <w:bookmarkEnd w:id="59"/>
      <w:bookmarkEnd w:id="60"/>
      <w:bookmarkEnd w:id="61"/>
      <w:bookmarkEnd w:id="62"/>
      <w:bookmarkEnd w:id="63"/>
      <w:bookmarkEnd w:id="64"/>
      <w:bookmarkEnd w:id="65"/>
      <w:bookmarkEnd w:id="66"/>
      <w:bookmarkEnd w:id="67"/>
      <w:bookmarkEnd w:id="68"/>
      <w:bookmarkEnd w:id="69"/>
      <w:bookmarkEnd w:id="70"/>
      <w:r w:rsidRPr="00006762">
        <w:rPr>
          <w:rFonts w:hint="eastAsia"/>
        </w:rPr>
        <w:t>第</w:t>
      </w:r>
      <w:r w:rsidR="00DA55DF" w:rsidRPr="00006762">
        <w:t>7</w:t>
      </w:r>
      <w:r w:rsidRPr="00006762">
        <w:rPr>
          <w:rFonts w:hint="eastAsia"/>
        </w:rPr>
        <w:t>条（ＰｏＣ契約および共同研究開発契約の締結）</w:t>
      </w:r>
      <w:bookmarkEnd w:id="71"/>
      <w:bookmarkEnd w:id="72"/>
    </w:p>
    <w:p w14:paraId="0C797FF1" w14:textId="1409612E" w:rsidR="00451F4F" w:rsidRPr="00006762" w:rsidRDefault="00451F4F" w:rsidP="00451F4F">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sz w:val="24"/>
        </w:rPr>
      </w:pPr>
      <w:r w:rsidRPr="00006762">
        <w:rPr>
          <w:rFonts w:ascii="ＭＳ 明朝" w:hAnsi="ＭＳ 明朝" w:hint="eastAsia"/>
          <w:sz w:val="24"/>
        </w:rPr>
        <w:t>第</w:t>
      </w:r>
      <w:r w:rsidR="00DA55DF" w:rsidRPr="00006762">
        <w:rPr>
          <w:rFonts w:ascii="ＭＳ 明朝" w:hAnsi="ＭＳ 明朝"/>
          <w:sz w:val="24"/>
        </w:rPr>
        <w:t>7</w:t>
      </w:r>
      <w:r w:rsidRPr="00006762">
        <w:rPr>
          <w:rFonts w:ascii="ＭＳ 明朝" w:hAnsi="ＭＳ 明朝" w:hint="eastAsia"/>
          <w:sz w:val="24"/>
        </w:rPr>
        <w:t>条　甲および乙は、本契約締結後、技術検証または研究開発段階への移行およびＰｏＣ契約または共同研究開発契約の締結に向けて最大限努力し、乙は、本契約締結日から</w:t>
      </w:r>
      <w:r w:rsidR="00DA55DF" w:rsidRPr="00006762">
        <w:rPr>
          <w:rFonts w:ascii="ＭＳ 明朝" w:hAnsi="ＭＳ 明朝"/>
          <w:sz w:val="24"/>
        </w:rPr>
        <w:t>2</w:t>
      </w:r>
      <w:r w:rsidRPr="00006762">
        <w:rPr>
          <w:rFonts w:ascii="ＭＳ 明朝" w:hAnsi="ＭＳ 明朝" w:hint="eastAsia"/>
          <w:sz w:val="24"/>
        </w:rPr>
        <w:t>か月（以下「通知期限」という。）を目途に、甲に対して、ＰｏＣ契約または共同研究開発契約を締結するか否かを通知するものとする。ただし、正当な理由がある場合には、甲乙協議の上、通知期限を延長することができるものとする。</w:t>
      </w:r>
    </w:p>
    <w:p w14:paraId="2C2DEF3C" w14:textId="77777777" w:rsidR="00451F4F" w:rsidRPr="00006762" w:rsidRDefault="00451F4F" w:rsidP="00451F4F">
      <w:pPr>
        <w:pStyle w:val="ab"/>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＜ポイント＞</w:t>
      </w:r>
    </w:p>
    <w:p w14:paraId="793F8A7D" w14:textId="77777777" w:rsidR="00451F4F" w:rsidRPr="00006762" w:rsidRDefault="00451F4F" w:rsidP="00451F4F">
      <w:pPr>
        <w:pStyle w:val="a0"/>
        <w:numPr>
          <w:ilvl w:val="0"/>
          <w:numId w:val="12"/>
        </w:numPr>
        <w:ind w:leftChars="0"/>
        <w:contextualSpacing/>
        <w:jc w:val="left"/>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ＰｏＣまたは共同研究開発契約への移行についての規定である。</w:t>
      </w:r>
    </w:p>
    <w:p w14:paraId="15B0D85F" w14:textId="77777777" w:rsidR="00451F4F" w:rsidRPr="00006762" w:rsidRDefault="00451F4F" w:rsidP="00451F4F">
      <w:pPr>
        <w:rPr>
          <w:rFonts w:ascii="ＭＳ Ｐゴシック" w:eastAsia="ＭＳ Ｐゴシック" w:hAnsi="ＭＳ Ｐゴシック"/>
          <w:bCs/>
          <w:sz w:val="24"/>
        </w:rPr>
      </w:pPr>
    </w:p>
    <w:p w14:paraId="3C696AD6" w14:textId="77777777" w:rsidR="00451F4F" w:rsidRPr="00006762" w:rsidRDefault="00451F4F" w:rsidP="00451F4F">
      <w:pPr>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 xml:space="preserve">＜解説＞ </w:t>
      </w:r>
    </w:p>
    <w:p w14:paraId="333461AB" w14:textId="77777777" w:rsidR="00451F4F" w:rsidRPr="00006762" w:rsidRDefault="00451F4F" w:rsidP="00451F4F">
      <w:pPr>
        <w:pStyle w:val="a0"/>
        <w:numPr>
          <w:ilvl w:val="0"/>
          <w:numId w:val="12"/>
        </w:numPr>
        <w:ind w:leftChars="0"/>
        <w:contextualSpacing/>
        <w:jc w:val="left"/>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秘密保持契約を締結したものの、その後音沙汰がなく、スタートアップが他の競合企業とのアライアンスを検討する機会を逸してしまう場面も少なくないが、次回資金調達までの短期間の中で実績作りや資金繰りを成し遂げなければいけないスタートアップとしては致命傷になりかねない。</w:t>
      </w:r>
    </w:p>
    <w:p w14:paraId="7B93B35C" w14:textId="77777777" w:rsidR="00451F4F" w:rsidRPr="00006762" w:rsidRDefault="00451F4F" w:rsidP="00451F4F">
      <w:pPr>
        <w:pStyle w:val="a0"/>
        <w:numPr>
          <w:ilvl w:val="0"/>
          <w:numId w:val="12"/>
        </w:numPr>
        <w:ind w:leftChars="0"/>
        <w:contextualSpacing/>
        <w:jc w:val="left"/>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lastRenderedPageBreak/>
        <w:t>そこで、当事者にＰｏＣ契約または共同研究開発契約締結の努力義務を課すとともに、次のステップに進むかどうか未確定なままで時間が経過することを避けるため、事業会社に対し一定期間内にＰｏＣ契約または共同研究開発契約を締結するか否かの通知義務を課している。</w:t>
      </w:r>
    </w:p>
    <w:p w14:paraId="6C54D33F" w14:textId="77777777" w:rsidR="00451F4F" w:rsidRPr="00006762" w:rsidRDefault="00451F4F" w:rsidP="00451F4F">
      <w:pPr>
        <w:pStyle w:val="a0"/>
        <w:numPr>
          <w:ilvl w:val="0"/>
          <w:numId w:val="12"/>
        </w:numPr>
        <w:ind w:leftChars="0"/>
        <w:contextualSpacing/>
        <w:jc w:val="left"/>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ただし、検討に要する時間は案件や状況に応じて異なり、適切な期間を契約締結時に定めることは困難であることもあるため、通知期限は目安とした上で、正当な理由があれば協議の上同期限の延長を可能とした。</w:t>
      </w:r>
    </w:p>
    <w:p w14:paraId="0D38F76C" w14:textId="77777777" w:rsidR="00451F4F" w:rsidRPr="00006762" w:rsidRDefault="00451F4F" w:rsidP="00451F4F">
      <w:pPr>
        <w:rPr>
          <w:rFonts w:ascii="ＭＳ Ｐゴシック" w:eastAsia="ＭＳ Ｐゴシック" w:hAnsi="ＭＳ Ｐゴシック"/>
          <w:b/>
          <w:bCs/>
          <w:sz w:val="24"/>
        </w:rPr>
      </w:pPr>
    </w:p>
    <w:p w14:paraId="5D78B47D" w14:textId="1855BC84" w:rsidR="00451F4F" w:rsidRPr="00006762" w:rsidRDefault="00451F4F" w:rsidP="00451F4F">
      <w:pPr>
        <w:pStyle w:val="1"/>
        <w:rPr>
          <w:rFonts w:asciiTheme="majorHAnsi" w:eastAsiaTheme="majorEastAsia" w:hAnsiTheme="majorHAnsi"/>
        </w:rPr>
      </w:pPr>
      <w:bookmarkStart w:id="73" w:name="_Toc43237559"/>
      <w:bookmarkStart w:id="74" w:name="_Toc43804653"/>
      <w:r w:rsidRPr="00006762">
        <w:rPr>
          <w:rFonts w:hint="eastAsia"/>
        </w:rPr>
        <w:t>第</w:t>
      </w:r>
      <w:r w:rsidR="00DA55DF" w:rsidRPr="00006762">
        <w:t>8</w:t>
      </w:r>
      <w:r w:rsidRPr="00006762">
        <w:rPr>
          <w:rFonts w:hint="eastAsia"/>
        </w:rPr>
        <w:t>条（損害賠償）</w:t>
      </w:r>
      <w:bookmarkEnd w:id="73"/>
      <w:bookmarkEnd w:id="74"/>
    </w:p>
    <w:p w14:paraId="7AB0F979" w14:textId="0A149A0B" w:rsidR="00451F4F" w:rsidRPr="00006762" w:rsidRDefault="00451F4F" w:rsidP="00451F4F">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bCs/>
          <w:sz w:val="24"/>
        </w:rPr>
      </w:pPr>
      <w:r w:rsidRPr="00006762">
        <w:rPr>
          <w:rFonts w:ascii="ＭＳ 明朝" w:hAnsi="ＭＳ 明朝" w:hint="eastAsia"/>
          <w:bCs/>
          <w:sz w:val="24"/>
        </w:rPr>
        <w:t>第</w:t>
      </w:r>
      <w:r w:rsidR="00DA55DF" w:rsidRPr="00006762">
        <w:rPr>
          <w:rFonts w:ascii="ＭＳ 明朝" w:hAnsi="ＭＳ 明朝"/>
          <w:bCs/>
          <w:sz w:val="24"/>
        </w:rPr>
        <w:t>8</w:t>
      </w:r>
      <w:r w:rsidRPr="00006762">
        <w:rPr>
          <w:rFonts w:ascii="ＭＳ 明朝" w:hAnsi="ＭＳ 明朝" w:hint="eastAsia"/>
          <w:bCs/>
          <w:sz w:val="24"/>
        </w:rPr>
        <w:t>条　本契約に違反した当事者は、相手方に対し、損害賠償を請求することが</w:t>
      </w:r>
      <w:r w:rsidRPr="00006762">
        <w:rPr>
          <w:rFonts w:ascii="ＭＳ 明朝" w:hAnsi="ＭＳ 明朝" w:hint="eastAsia"/>
          <w:sz w:val="24"/>
        </w:rPr>
        <w:t>できる</w:t>
      </w:r>
      <w:r w:rsidRPr="00006762">
        <w:rPr>
          <w:rFonts w:ascii="ＭＳ 明朝" w:hAnsi="ＭＳ 明朝" w:hint="eastAsia"/>
          <w:bCs/>
          <w:sz w:val="24"/>
        </w:rPr>
        <w:t>。</w:t>
      </w:r>
    </w:p>
    <w:p w14:paraId="725F7D88" w14:textId="77777777" w:rsidR="00451F4F" w:rsidRPr="00006762" w:rsidRDefault="00451F4F" w:rsidP="00451F4F">
      <w:pPr>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＜ポイント＞</w:t>
      </w:r>
    </w:p>
    <w:p w14:paraId="545FBDDF" w14:textId="77777777" w:rsidR="00451F4F" w:rsidRPr="00006762" w:rsidRDefault="00451F4F" w:rsidP="00451F4F">
      <w:pPr>
        <w:pStyle w:val="a0"/>
        <w:numPr>
          <w:ilvl w:val="0"/>
          <w:numId w:val="13"/>
        </w:numPr>
        <w:ind w:leftChars="0"/>
        <w:contextualSpacing/>
        <w:jc w:val="left"/>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本条は、本モデル契約の履行に関しての損害賠償責任について規定している。スタートアップとしては、事業に必須のコア技術が特許等により保全されていない限り、本モデル契約が自社の技術・ノウハウを保全する唯一の手段であるため、相手方が本モデル契約に違反した場合を定めた本条は非常に重要な条項といえる。</w:t>
      </w:r>
    </w:p>
    <w:p w14:paraId="5B33802D" w14:textId="77777777" w:rsidR="004E0142" w:rsidRPr="00006762" w:rsidRDefault="004E0142" w:rsidP="001A2CD2">
      <w:pPr>
        <w:contextualSpacing/>
        <w:jc w:val="left"/>
        <w:rPr>
          <w:rFonts w:ascii="ＭＳ Ｐゴシック" w:eastAsia="ＭＳ Ｐゴシック" w:hAnsi="ＭＳ Ｐゴシック"/>
          <w:bCs/>
          <w:sz w:val="24"/>
        </w:rPr>
      </w:pPr>
    </w:p>
    <w:p w14:paraId="6061D1A6" w14:textId="76C6DDBE" w:rsidR="004E0142" w:rsidRPr="00006762" w:rsidRDefault="004E0142" w:rsidP="001A2CD2">
      <w:pPr>
        <w:contextualSpacing/>
        <w:jc w:val="left"/>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＜解説＞</w:t>
      </w:r>
    </w:p>
    <w:p w14:paraId="7803EA67" w14:textId="54F263A3" w:rsidR="00451F4F" w:rsidRPr="00006762" w:rsidRDefault="00451F4F" w:rsidP="00451F4F">
      <w:pPr>
        <w:pStyle w:val="a0"/>
        <w:numPr>
          <w:ilvl w:val="0"/>
          <w:numId w:val="13"/>
        </w:numPr>
        <w:ind w:leftChars="0"/>
        <w:contextualSpacing/>
        <w:jc w:val="left"/>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なお、秘密漏洩により損害が生じたことの立証は難しいため、漏えいに対する抑止効果を高める目的で、以下の変更オプション案のように、違約金や損害賠償額の予定について定めることもあり得る。このような条項に対する対応で、相手方のビジネスに対する本気度を推測する（＝PoC貧乏を防止する）こともできる。</w:t>
      </w:r>
    </w:p>
    <w:p w14:paraId="49445BD1" w14:textId="77777777" w:rsidR="00451F4F" w:rsidRPr="00006762" w:rsidRDefault="00451F4F" w:rsidP="00451F4F">
      <w:pPr>
        <w:rPr>
          <w:rFonts w:ascii="ＭＳ Ｐゴシック" w:eastAsia="ＭＳ Ｐゴシック" w:hAnsi="ＭＳ Ｐゴシック"/>
          <w:b/>
          <w:bCs/>
          <w:sz w:val="24"/>
        </w:rPr>
      </w:pPr>
    </w:p>
    <w:p w14:paraId="5E833811" w14:textId="77777777" w:rsidR="00451F4F" w:rsidRPr="00006762" w:rsidRDefault="00451F4F" w:rsidP="00451F4F">
      <w:pPr>
        <w:rPr>
          <w:rFonts w:ascii="ＭＳ Ｐゴシック" w:eastAsia="ＭＳ Ｐゴシック" w:hAnsi="ＭＳ Ｐゴシック"/>
          <w:b/>
          <w:bCs/>
          <w:sz w:val="24"/>
        </w:rPr>
      </w:pPr>
      <w:r w:rsidRPr="00006762">
        <w:rPr>
          <w:rFonts w:ascii="ＭＳ Ｐゴシック" w:eastAsia="ＭＳ Ｐゴシック" w:hAnsi="ＭＳ Ｐゴシック" w:hint="eastAsia"/>
          <w:b/>
          <w:bCs/>
          <w:sz w:val="24"/>
        </w:rPr>
        <w:t>【変更オプション条項】</w:t>
      </w:r>
    </w:p>
    <w:p w14:paraId="6B0AC787" w14:textId="4973156B" w:rsidR="00451F4F" w:rsidRPr="00006762" w:rsidRDefault="00451F4F" w:rsidP="00451F4F">
      <w:pPr>
        <w:pBdr>
          <w:top w:val="single" w:sz="4" w:space="1" w:color="auto"/>
          <w:left w:val="single" w:sz="4" w:space="4" w:color="auto"/>
          <w:bottom w:val="single" w:sz="4" w:space="1" w:color="auto"/>
          <w:right w:val="single" w:sz="4" w:space="4" w:color="auto"/>
        </w:pBdr>
        <w:ind w:left="240" w:hangingChars="100" w:hanging="240"/>
        <w:rPr>
          <w:rFonts w:asciiTheme="minorHAnsi" w:eastAsiaTheme="minorEastAsia" w:hAnsiTheme="minorHAnsi"/>
          <w:sz w:val="24"/>
        </w:rPr>
      </w:pPr>
      <w:r w:rsidRPr="00006762">
        <w:rPr>
          <w:rFonts w:hint="eastAsia"/>
          <w:sz w:val="24"/>
        </w:rPr>
        <w:t>第</w:t>
      </w:r>
      <w:r w:rsidR="00DA55DF" w:rsidRPr="00006762">
        <w:rPr>
          <w:sz w:val="24"/>
        </w:rPr>
        <w:t>8</w:t>
      </w:r>
      <w:r w:rsidRPr="00006762">
        <w:rPr>
          <w:rFonts w:hint="eastAsia"/>
          <w:sz w:val="24"/>
        </w:rPr>
        <w:t>条　本契約に違反した当事者は、相手方に違約金として</w:t>
      </w:r>
      <w:r w:rsidR="00DA55DF" w:rsidRPr="00006762">
        <w:rPr>
          <w:sz w:val="24"/>
        </w:rPr>
        <w:t>1000</w:t>
      </w:r>
      <w:r w:rsidRPr="00006762">
        <w:rPr>
          <w:rFonts w:hint="eastAsia"/>
          <w:sz w:val="24"/>
        </w:rPr>
        <w:t>万円を支払う。ただし、相手方に生じた損害が本違約金額を上回る場合には、その超えた部分についても賠償するものとする。</w:t>
      </w:r>
    </w:p>
    <w:p w14:paraId="179580B4" w14:textId="77777777" w:rsidR="00451F4F" w:rsidRPr="00006762" w:rsidRDefault="00451F4F" w:rsidP="00451F4F">
      <w:pPr>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＜解説＞</w:t>
      </w:r>
    </w:p>
    <w:p w14:paraId="5D773A34" w14:textId="5E322C27" w:rsidR="00451F4F" w:rsidRPr="00006762" w:rsidRDefault="00451F4F" w:rsidP="00451F4F">
      <w:pPr>
        <w:pStyle w:val="a0"/>
        <w:numPr>
          <w:ilvl w:val="0"/>
          <w:numId w:val="14"/>
        </w:numPr>
        <w:ind w:leftChars="0"/>
        <w:contextualSpacing/>
        <w:jc w:val="left"/>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秘密保持義務違反による損害の立証は困難であるため、損害賠償責任の範囲・金額・請求期間について予め定めることも考えられ、本条では、</w:t>
      </w:r>
      <w:r w:rsidR="00DA55DF" w:rsidRPr="00006762">
        <w:rPr>
          <w:rFonts w:ascii="ＭＳ Ｐゴシック" w:eastAsia="ＭＳ Ｐゴシック" w:hAnsi="ＭＳ Ｐゴシック"/>
          <w:bCs/>
          <w:sz w:val="24"/>
        </w:rPr>
        <w:t>1000</w:t>
      </w:r>
      <w:r w:rsidRPr="00006762">
        <w:rPr>
          <w:rFonts w:ascii="ＭＳ Ｐゴシック" w:eastAsia="ＭＳ Ｐゴシック" w:hAnsi="ＭＳ Ｐゴシック" w:hint="eastAsia"/>
          <w:bCs/>
          <w:sz w:val="24"/>
        </w:rPr>
        <w:t>万円を違約金として設定することとしている。なお、</w:t>
      </w:r>
      <w:r w:rsidR="00DA55DF" w:rsidRPr="00006762">
        <w:rPr>
          <w:rFonts w:ascii="ＭＳ Ｐゴシック" w:eastAsia="ＭＳ Ｐゴシック" w:hAnsi="ＭＳ Ｐゴシック"/>
          <w:bCs/>
          <w:sz w:val="24"/>
        </w:rPr>
        <w:t>1000</w:t>
      </w:r>
      <w:r w:rsidRPr="00006762">
        <w:rPr>
          <w:rFonts w:ascii="ＭＳ Ｐゴシック" w:eastAsia="ＭＳ Ｐゴシック" w:hAnsi="ＭＳ Ｐゴシック" w:hint="eastAsia"/>
          <w:bCs/>
          <w:sz w:val="24"/>
        </w:rPr>
        <w:t>万円はあくまでも例示であり、開示</w:t>
      </w:r>
      <w:r w:rsidRPr="00006762">
        <w:rPr>
          <w:rFonts w:ascii="ＭＳ Ｐゴシック" w:eastAsia="ＭＳ Ｐゴシック" w:hAnsi="ＭＳ Ｐゴシック" w:hint="eastAsia"/>
          <w:bCs/>
          <w:sz w:val="24"/>
        </w:rPr>
        <w:lastRenderedPageBreak/>
        <w:t>等する情報の重要度に応じて、金額を高めることで情報漏洩の抑止力を高めるような金額とすることが考えられる。</w:t>
      </w:r>
    </w:p>
    <w:p w14:paraId="4200BB4D" w14:textId="77777777" w:rsidR="00451F4F" w:rsidRPr="00006762" w:rsidRDefault="00451F4F" w:rsidP="00451F4F">
      <w:pPr>
        <w:pStyle w:val="a0"/>
        <w:numPr>
          <w:ilvl w:val="0"/>
          <w:numId w:val="14"/>
        </w:numPr>
        <w:ind w:leftChars="0"/>
        <w:contextualSpacing/>
        <w:jc w:val="left"/>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秘密保持契約においては、秘密保持義務違反の事実が立証できたとしても、秘密漏洩による損害の立証は難しく、かつ、秘密情報の価値について当事者間で認識に齟齬が生じていることも多いことから、上記の条項案を採用することも検討の余地があろう。</w:t>
      </w:r>
    </w:p>
    <w:p w14:paraId="311E4DB8" w14:textId="77777777" w:rsidR="00451F4F" w:rsidRPr="00006762" w:rsidRDefault="00451F4F" w:rsidP="00451F4F">
      <w:pPr>
        <w:rPr>
          <w:rFonts w:ascii="ＭＳ Ｐゴシック" w:eastAsia="ＭＳ Ｐゴシック" w:hAnsi="ＭＳ Ｐゴシック"/>
          <w:b/>
          <w:bCs/>
          <w:sz w:val="24"/>
        </w:rPr>
      </w:pPr>
    </w:p>
    <w:p w14:paraId="72985007" w14:textId="292F7190" w:rsidR="00451F4F" w:rsidRPr="00006762" w:rsidRDefault="00451F4F" w:rsidP="00451F4F">
      <w:pPr>
        <w:pStyle w:val="1"/>
        <w:rPr>
          <w:rFonts w:asciiTheme="majorHAnsi" w:eastAsiaTheme="majorEastAsia" w:hAnsiTheme="majorHAnsi"/>
        </w:rPr>
      </w:pPr>
      <w:bookmarkStart w:id="75" w:name="_Toc43237560"/>
      <w:bookmarkStart w:id="76" w:name="_Toc43804654"/>
      <w:r w:rsidRPr="00006762">
        <w:rPr>
          <w:rFonts w:hint="eastAsia"/>
        </w:rPr>
        <w:t>第</w:t>
      </w:r>
      <w:r w:rsidR="00DA55DF" w:rsidRPr="00006762">
        <w:t>9</w:t>
      </w:r>
      <w:r w:rsidRPr="00006762">
        <w:rPr>
          <w:rFonts w:hint="eastAsia"/>
        </w:rPr>
        <w:t>条（差止め）</w:t>
      </w:r>
      <w:bookmarkEnd w:id="75"/>
      <w:bookmarkEnd w:id="76"/>
    </w:p>
    <w:p w14:paraId="5843019F" w14:textId="7B704D17" w:rsidR="00451F4F" w:rsidRPr="00006762" w:rsidRDefault="00451F4F" w:rsidP="00451F4F">
      <w:pPr>
        <w:pBdr>
          <w:top w:val="single" w:sz="4" w:space="1" w:color="auto"/>
          <w:left w:val="single" w:sz="4" w:space="4" w:color="auto"/>
          <w:bottom w:val="single" w:sz="4" w:space="1" w:color="auto"/>
          <w:right w:val="single" w:sz="4" w:space="4" w:color="auto"/>
        </w:pBdr>
        <w:rPr>
          <w:sz w:val="24"/>
        </w:rPr>
      </w:pPr>
      <w:r w:rsidRPr="00006762">
        <w:rPr>
          <w:rFonts w:hint="eastAsia"/>
          <w:sz w:val="24"/>
        </w:rPr>
        <w:t>第</w:t>
      </w:r>
      <w:r w:rsidR="00DA55DF" w:rsidRPr="00006762">
        <w:rPr>
          <w:sz w:val="24"/>
        </w:rPr>
        <w:t>9</w:t>
      </w:r>
      <w:r w:rsidRPr="00006762">
        <w:rPr>
          <w:rFonts w:hint="eastAsia"/>
          <w:sz w:val="24"/>
        </w:rPr>
        <w:t>条　契約当事者は、相手方が、本契約に違反し、または違反するおそれがある場合には、その差止め、またはその差止めに係る仮の地位を定める仮処分を申し立てることができるものとする。</w:t>
      </w:r>
    </w:p>
    <w:p w14:paraId="7B585E1C" w14:textId="77777777" w:rsidR="007F6141" w:rsidRPr="00006762" w:rsidRDefault="007F6141" w:rsidP="00451F4F">
      <w:pPr>
        <w:rPr>
          <w:rFonts w:ascii="ＭＳ Ｐゴシック" w:eastAsia="ＭＳ Ｐゴシック" w:hAnsi="ＭＳ Ｐゴシック"/>
          <w:b/>
          <w:bCs/>
          <w:sz w:val="24"/>
        </w:rPr>
      </w:pPr>
    </w:p>
    <w:p w14:paraId="6CB14549" w14:textId="6B589365" w:rsidR="00451F4F" w:rsidRPr="00006762" w:rsidRDefault="00451F4F" w:rsidP="00451F4F">
      <w:pPr>
        <w:pStyle w:val="1"/>
        <w:rPr>
          <w:rFonts w:asciiTheme="majorHAnsi" w:eastAsiaTheme="majorEastAsia" w:hAnsiTheme="majorHAnsi"/>
        </w:rPr>
      </w:pPr>
      <w:bookmarkStart w:id="77" w:name="_Toc43237561"/>
      <w:bookmarkStart w:id="78" w:name="_Toc43804655"/>
      <w:r w:rsidRPr="00006762">
        <w:rPr>
          <w:rFonts w:hint="eastAsia"/>
        </w:rPr>
        <w:t>第</w:t>
      </w:r>
      <w:r w:rsidR="00DA55DF" w:rsidRPr="00006762">
        <w:t>10</w:t>
      </w:r>
      <w:r w:rsidRPr="00006762">
        <w:rPr>
          <w:rFonts w:hint="eastAsia"/>
        </w:rPr>
        <w:t>条（</w:t>
      </w:r>
      <w:r w:rsidR="00AC5F05" w:rsidRPr="00006762">
        <w:rPr>
          <w:rFonts w:hint="eastAsia"/>
        </w:rPr>
        <w:t>期間</w:t>
      </w:r>
      <w:r w:rsidRPr="00006762">
        <w:rPr>
          <w:rFonts w:hint="eastAsia"/>
        </w:rPr>
        <w:t>）</w:t>
      </w:r>
      <w:bookmarkEnd w:id="77"/>
      <w:bookmarkEnd w:id="78"/>
    </w:p>
    <w:p w14:paraId="67BC03D1" w14:textId="0228AF4D" w:rsidR="00451F4F" w:rsidRPr="00006762" w:rsidRDefault="00451F4F" w:rsidP="00451F4F">
      <w:pPr>
        <w:pBdr>
          <w:top w:val="single" w:sz="4" w:space="1" w:color="auto"/>
          <w:left w:val="single" w:sz="4" w:space="4" w:color="auto"/>
          <w:bottom w:val="single" w:sz="4" w:space="1" w:color="auto"/>
          <w:right w:val="single" w:sz="4" w:space="4" w:color="auto"/>
        </w:pBdr>
        <w:rPr>
          <w:sz w:val="24"/>
        </w:rPr>
      </w:pPr>
      <w:r w:rsidRPr="00006762">
        <w:rPr>
          <w:rFonts w:hint="eastAsia"/>
          <w:sz w:val="24"/>
        </w:rPr>
        <w:t>第</w:t>
      </w:r>
      <w:r w:rsidR="00DA55DF" w:rsidRPr="00006762">
        <w:rPr>
          <w:sz w:val="24"/>
        </w:rPr>
        <w:t>10</w:t>
      </w:r>
      <w:r w:rsidRPr="00006762">
        <w:rPr>
          <w:rFonts w:hint="eastAsia"/>
          <w:sz w:val="24"/>
        </w:rPr>
        <w:t>条　本契約の有効期限は本契約の締結日より</w:t>
      </w:r>
      <w:r w:rsidR="00DA55DF" w:rsidRPr="00006762">
        <w:rPr>
          <w:sz w:val="24"/>
        </w:rPr>
        <w:t>1</w:t>
      </w:r>
      <w:r w:rsidRPr="00006762">
        <w:rPr>
          <w:rFonts w:hint="eastAsia"/>
          <w:sz w:val="24"/>
        </w:rPr>
        <w:t>年間とする。ただし、本契約の終了後においても、本契約の有効期間中に開示等された秘密情報については、本契約の終了日から</w:t>
      </w:r>
      <w:r w:rsidR="00DA55DF" w:rsidRPr="00006762">
        <w:rPr>
          <w:sz w:val="24"/>
        </w:rPr>
        <w:t>3</w:t>
      </w:r>
      <w:r w:rsidRPr="00006762">
        <w:rPr>
          <w:rFonts w:hint="eastAsia"/>
          <w:sz w:val="24"/>
        </w:rPr>
        <w:t>年間、本契約の規定（本条を除く</w:t>
      </w:r>
      <w:r w:rsidR="00187C11" w:rsidRPr="00006762">
        <w:rPr>
          <w:rFonts w:hint="eastAsia"/>
          <w:sz w:val="24"/>
        </w:rPr>
        <w:t>。</w:t>
      </w:r>
      <w:r w:rsidRPr="00006762">
        <w:rPr>
          <w:rFonts w:hint="eastAsia"/>
          <w:sz w:val="24"/>
        </w:rPr>
        <w:t>）が有効に適用されるものとする。</w:t>
      </w:r>
    </w:p>
    <w:p w14:paraId="32EB6455" w14:textId="77777777" w:rsidR="00451F4F" w:rsidRPr="00006762" w:rsidRDefault="00451F4F" w:rsidP="00451F4F">
      <w:pPr>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＜ポイント＞</w:t>
      </w:r>
    </w:p>
    <w:p w14:paraId="0B74F0F1" w14:textId="5C64F082" w:rsidR="00451F4F" w:rsidRPr="00006762" w:rsidRDefault="00AC5F05" w:rsidP="00451F4F">
      <w:pPr>
        <w:pStyle w:val="a0"/>
        <w:numPr>
          <w:ilvl w:val="0"/>
          <w:numId w:val="15"/>
        </w:numPr>
        <w:ind w:leftChars="0"/>
        <w:contextualSpacing/>
        <w:jc w:val="left"/>
        <w:rPr>
          <w:rFonts w:ascii="ＭＳ Ｐゴシック" w:eastAsia="ＭＳ Ｐゴシック" w:hAnsi="ＭＳ Ｐゴシック"/>
          <w:bCs/>
          <w:sz w:val="24"/>
        </w:rPr>
      </w:pPr>
      <w:r w:rsidRPr="00006762">
        <w:rPr>
          <w:rFonts w:ascii="ＭＳ Ｐゴシック" w:eastAsia="ＭＳ Ｐゴシック" w:hAnsi="ＭＳ Ｐゴシック" w:hint="eastAsia"/>
          <w:bCs/>
          <w:color w:val="000000" w:themeColor="text1"/>
          <w:sz w:val="24"/>
        </w:rPr>
        <w:t>契約の有効期間を定めた一般的条項である。</w:t>
      </w:r>
    </w:p>
    <w:p w14:paraId="204BFBC9" w14:textId="77777777" w:rsidR="00451F4F" w:rsidRPr="00006762" w:rsidRDefault="00451F4F" w:rsidP="00451F4F">
      <w:pPr>
        <w:rPr>
          <w:rFonts w:ascii="ＭＳ Ｐゴシック" w:eastAsia="ＭＳ Ｐゴシック" w:hAnsi="ＭＳ Ｐゴシック"/>
          <w:b/>
          <w:bCs/>
          <w:sz w:val="24"/>
        </w:rPr>
      </w:pPr>
    </w:p>
    <w:p w14:paraId="1E070445" w14:textId="77777777" w:rsidR="00451F4F" w:rsidRPr="00006762" w:rsidRDefault="00451F4F" w:rsidP="00451F4F">
      <w:pPr>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＜解説＞</w:t>
      </w:r>
    </w:p>
    <w:p w14:paraId="06C0BB02" w14:textId="506CFD82" w:rsidR="00AC5F05" w:rsidRPr="00006762" w:rsidRDefault="00AC5F05" w:rsidP="00451F4F">
      <w:pPr>
        <w:pStyle w:val="a0"/>
        <w:numPr>
          <w:ilvl w:val="0"/>
          <w:numId w:val="16"/>
        </w:numPr>
        <w:ind w:leftChars="0"/>
        <w:contextualSpacing/>
        <w:jc w:val="left"/>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契約期間のみならず、契約期間終了後に、どの程度の期間秘密保持義務を負担するかについても注意が必要である。契約期間が</w:t>
      </w:r>
      <w:r w:rsidR="00DA55DF" w:rsidRPr="00006762">
        <w:rPr>
          <w:rFonts w:ascii="ＭＳ Ｐゴシック" w:eastAsia="ＭＳ Ｐゴシック" w:hAnsi="ＭＳ Ｐゴシック"/>
          <w:bCs/>
          <w:sz w:val="24"/>
        </w:rPr>
        <w:t>3</w:t>
      </w:r>
      <w:r w:rsidRPr="00006762">
        <w:rPr>
          <w:rFonts w:ascii="ＭＳ Ｐゴシック" w:eastAsia="ＭＳ Ｐゴシック" w:hAnsi="ＭＳ Ｐゴシック" w:hint="eastAsia"/>
          <w:bCs/>
          <w:sz w:val="24"/>
        </w:rPr>
        <w:t>か月など短く設定されていても、残存条項により</w:t>
      </w:r>
      <w:r w:rsidR="00DA55DF" w:rsidRPr="00006762">
        <w:rPr>
          <w:rFonts w:ascii="ＭＳ Ｐゴシック" w:eastAsia="ＭＳ Ｐゴシック" w:hAnsi="ＭＳ Ｐゴシック"/>
          <w:bCs/>
          <w:sz w:val="24"/>
        </w:rPr>
        <w:t>10</w:t>
      </w:r>
      <w:r w:rsidRPr="00006762">
        <w:rPr>
          <w:rFonts w:ascii="ＭＳ Ｐゴシック" w:eastAsia="ＭＳ Ｐゴシック" w:hAnsi="ＭＳ Ｐゴシック" w:hint="eastAsia"/>
          <w:bCs/>
          <w:sz w:val="24"/>
        </w:rPr>
        <w:t>年など契約終了後も長期間に亘って秘密保持義務を負うケースもある。</w:t>
      </w:r>
    </w:p>
    <w:p w14:paraId="0E3B9207" w14:textId="0A713691" w:rsidR="00451F4F" w:rsidRPr="00006762" w:rsidRDefault="00451F4F" w:rsidP="00451F4F">
      <w:pPr>
        <w:pStyle w:val="a0"/>
        <w:numPr>
          <w:ilvl w:val="0"/>
          <w:numId w:val="16"/>
        </w:numPr>
        <w:ind w:leftChars="0"/>
        <w:contextualSpacing/>
        <w:jc w:val="left"/>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残存条項の期間は厳しい交渉が行われる項目のひとつである。期間は</w:t>
      </w:r>
      <w:r w:rsidR="00DA55DF" w:rsidRPr="00006762">
        <w:rPr>
          <w:rFonts w:ascii="ＭＳ Ｐゴシック" w:eastAsia="ＭＳ Ｐゴシック" w:hAnsi="ＭＳ Ｐゴシック"/>
          <w:bCs/>
          <w:sz w:val="24"/>
        </w:rPr>
        <w:t>2</w:t>
      </w:r>
      <w:r w:rsidRPr="00006762">
        <w:rPr>
          <w:rFonts w:ascii="ＭＳ Ｐゴシック" w:eastAsia="ＭＳ Ｐゴシック" w:hAnsi="ＭＳ Ｐゴシック" w:hint="eastAsia"/>
          <w:bCs/>
          <w:sz w:val="24"/>
        </w:rPr>
        <w:t>～</w:t>
      </w:r>
      <w:r w:rsidR="00DA55DF" w:rsidRPr="00006762">
        <w:rPr>
          <w:rFonts w:ascii="ＭＳ Ｐゴシック" w:eastAsia="ＭＳ Ｐゴシック" w:hAnsi="ＭＳ Ｐゴシック"/>
          <w:bCs/>
          <w:sz w:val="24"/>
        </w:rPr>
        <w:t>3</w:t>
      </w:r>
      <w:r w:rsidRPr="00006762">
        <w:rPr>
          <w:rFonts w:ascii="ＭＳ Ｐゴシック" w:eastAsia="ＭＳ Ｐゴシック" w:hAnsi="ＭＳ Ｐゴシック" w:hint="eastAsia"/>
          <w:bCs/>
          <w:sz w:val="24"/>
        </w:rPr>
        <w:t>年とすることが多いが、ビジネスおよび開示等される情報の性質（対象となる秘密情報等が陳腐化する期間はどの程度かなど）により調整が必要である。例えば、製品等のコアとなる技術情報などは比較的長期の保護が必要となる。</w:t>
      </w:r>
    </w:p>
    <w:p w14:paraId="1E5DCA8C" w14:textId="77777777" w:rsidR="00451F4F" w:rsidRPr="00006762" w:rsidRDefault="00451F4F" w:rsidP="00451F4F">
      <w:pPr>
        <w:rPr>
          <w:rFonts w:ascii="ＭＳ Ｐゴシック" w:eastAsia="ＭＳ Ｐゴシック" w:hAnsi="ＭＳ Ｐゴシック"/>
          <w:b/>
          <w:bCs/>
          <w:sz w:val="24"/>
        </w:rPr>
      </w:pPr>
    </w:p>
    <w:p w14:paraId="0F301296" w14:textId="10275B48" w:rsidR="00451F4F" w:rsidRPr="00006762" w:rsidRDefault="00451F4F" w:rsidP="00451F4F">
      <w:pPr>
        <w:pStyle w:val="1"/>
        <w:rPr>
          <w:rFonts w:asciiTheme="majorHAnsi" w:eastAsiaTheme="majorEastAsia" w:hAnsiTheme="majorHAnsi"/>
        </w:rPr>
      </w:pPr>
      <w:bookmarkStart w:id="79" w:name="_Toc43237562"/>
      <w:bookmarkStart w:id="80" w:name="_Toc43804656"/>
      <w:r w:rsidRPr="00006762">
        <w:rPr>
          <w:rFonts w:hint="eastAsia"/>
        </w:rPr>
        <w:t>第</w:t>
      </w:r>
      <w:r w:rsidR="00DA55DF" w:rsidRPr="00006762">
        <w:t>11</w:t>
      </w:r>
      <w:r w:rsidRPr="00006762">
        <w:rPr>
          <w:rFonts w:hint="eastAsia"/>
        </w:rPr>
        <w:t>条（準拠法および裁判管轄）</w:t>
      </w:r>
      <w:bookmarkEnd w:id="79"/>
      <w:bookmarkEnd w:id="80"/>
    </w:p>
    <w:p w14:paraId="4245C109" w14:textId="5D67556A" w:rsidR="00451F4F" w:rsidRPr="00006762" w:rsidRDefault="00451F4F" w:rsidP="00451F4F">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sz w:val="24"/>
        </w:rPr>
      </w:pPr>
      <w:r w:rsidRPr="00006762">
        <w:rPr>
          <w:rFonts w:ascii="ＭＳ 明朝" w:hAnsi="ＭＳ 明朝" w:hint="eastAsia"/>
          <w:sz w:val="24"/>
        </w:rPr>
        <w:t>第</w:t>
      </w:r>
      <w:r w:rsidR="00DA55DF" w:rsidRPr="00006762">
        <w:rPr>
          <w:rFonts w:ascii="ＭＳ 明朝" w:hAnsi="ＭＳ 明朝"/>
          <w:sz w:val="24"/>
        </w:rPr>
        <w:t>11</w:t>
      </w:r>
      <w:r w:rsidRPr="00006762">
        <w:rPr>
          <w:rFonts w:ascii="ＭＳ 明朝" w:hAnsi="ＭＳ 明朝" w:hint="eastAsia"/>
          <w:sz w:val="24"/>
        </w:rPr>
        <w:t>条　本契約に関する紛争については、日本国法を準拠法とし、●地方裁判</w:t>
      </w:r>
      <w:r w:rsidRPr="00006762">
        <w:rPr>
          <w:rFonts w:ascii="ＭＳ 明朝" w:hAnsi="ＭＳ 明朝" w:hint="eastAsia"/>
          <w:sz w:val="24"/>
        </w:rPr>
        <w:lastRenderedPageBreak/>
        <w:t>所を第一審の専属的合意管轄裁判所とする。</w:t>
      </w:r>
    </w:p>
    <w:p w14:paraId="057ED1D9" w14:textId="77777777" w:rsidR="00AC5F05" w:rsidRPr="00006762" w:rsidRDefault="00AC5F05" w:rsidP="00AC5F05">
      <w:pPr>
        <w:rPr>
          <w:rFonts w:ascii="ＭＳ Ｐゴシック" w:eastAsia="ＭＳ Ｐゴシック" w:hAnsi="ＭＳ Ｐゴシック"/>
          <w:bCs/>
          <w:color w:val="000000" w:themeColor="text1"/>
          <w:sz w:val="24"/>
        </w:rPr>
      </w:pPr>
      <w:r w:rsidRPr="00006762">
        <w:rPr>
          <w:rFonts w:ascii="ＭＳ Ｐゴシック" w:eastAsia="ＭＳ Ｐゴシック" w:hAnsi="ＭＳ Ｐゴシック" w:hint="eastAsia"/>
          <w:bCs/>
          <w:color w:val="000000" w:themeColor="text1"/>
          <w:sz w:val="24"/>
        </w:rPr>
        <w:t>＜ポイント＞</w:t>
      </w:r>
    </w:p>
    <w:p w14:paraId="6D4537E3" w14:textId="77777777" w:rsidR="00AC5F05" w:rsidRPr="00006762" w:rsidRDefault="00AC5F05" w:rsidP="00AC5F05">
      <w:pPr>
        <w:pStyle w:val="a0"/>
        <w:numPr>
          <w:ilvl w:val="0"/>
          <w:numId w:val="21"/>
        </w:numPr>
        <w:ind w:leftChars="0"/>
        <w:rPr>
          <w:rFonts w:ascii="ＭＳ Ｐゴシック" w:eastAsia="ＭＳ Ｐゴシック" w:hAnsi="ＭＳ Ｐゴシック"/>
          <w:b/>
          <w:color w:val="000000" w:themeColor="text1"/>
          <w:sz w:val="24"/>
        </w:rPr>
      </w:pPr>
      <w:r w:rsidRPr="00006762">
        <w:rPr>
          <w:rFonts w:ascii="ＭＳ Ｐゴシック" w:eastAsia="ＭＳ Ｐゴシック" w:hAnsi="ＭＳ Ｐゴシック" w:hint="eastAsia"/>
          <w:color w:val="000000" w:themeColor="text1"/>
          <w:sz w:val="24"/>
        </w:rPr>
        <w:t>準拠法および紛争解決手続きに関してとして裁判管轄を定める条項である。</w:t>
      </w:r>
    </w:p>
    <w:p w14:paraId="137DF94D" w14:textId="77777777" w:rsidR="00AC5F05" w:rsidRPr="00006762" w:rsidRDefault="00AC5F05" w:rsidP="00AC5F05">
      <w:pPr>
        <w:ind w:left="240" w:hangingChars="100" w:hanging="240"/>
        <w:rPr>
          <w:rFonts w:ascii="ＭＳ Ｐゴシック" w:eastAsia="ＭＳ Ｐゴシック" w:hAnsi="ＭＳ Ｐゴシック"/>
          <w:bCs/>
          <w:color w:val="000000" w:themeColor="text1"/>
          <w:sz w:val="24"/>
        </w:rPr>
      </w:pPr>
    </w:p>
    <w:p w14:paraId="62D1BFEF" w14:textId="77777777" w:rsidR="00AC5F05" w:rsidRPr="00006762" w:rsidRDefault="00AC5F05" w:rsidP="00AC5F05">
      <w:pPr>
        <w:rPr>
          <w:rFonts w:ascii="ＭＳ Ｐゴシック" w:eastAsia="ＭＳ Ｐゴシック" w:hAnsi="ＭＳ Ｐゴシック"/>
          <w:color w:val="000000" w:themeColor="text1"/>
          <w:sz w:val="24"/>
        </w:rPr>
      </w:pPr>
      <w:r w:rsidRPr="00006762">
        <w:rPr>
          <w:rFonts w:ascii="ＭＳ Ｐゴシック" w:eastAsia="ＭＳ Ｐゴシック" w:hAnsi="ＭＳ Ｐゴシック" w:hint="eastAsia"/>
          <w:color w:val="000000" w:themeColor="text1"/>
          <w:sz w:val="24"/>
        </w:rPr>
        <w:t>＜解説＞</w:t>
      </w:r>
    </w:p>
    <w:p w14:paraId="23BD202C" w14:textId="77777777" w:rsidR="00AC5F05" w:rsidRPr="00006762" w:rsidRDefault="00AC5F05" w:rsidP="00AC5F05">
      <w:pPr>
        <w:pStyle w:val="a0"/>
        <w:numPr>
          <w:ilvl w:val="0"/>
          <w:numId w:val="22"/>
        </w:numPr>
        <w:ind w:leftChars="0"/>
        <w:rPr>
          <w:rFonts w:ascii="ＭＳ Ｐゴシック" w:eastAsia="ＭＳ Ｐゴシック" w:hAnsi="ＭＳ Ｐゴシック"/>
          <w:color w:val="000000" w:themeColor="text1"/>
          <w:sz w:val="24"/>
        </w:rPr>
      </w:pPr>
      <w:r w:rsidRPr="00006762">
        <w:rPr>
          <w:rFonts w:ascii="ＭＳ Ｐゴシック" w:eastAsia="ＭＳ Ｐゴシック" w:hAnsi="ＭＳ Ｐゴシック" w:hint="eastAsia"/>
          <w:color w:val="000000" w:themeColor="text1"/>
          <w:sz w:val="24"/>
        </w:rPr>
        <w:t>クロスボーダーの取引も想定し、準拠法を定めている。</w:t>
      </w:r>
    </w:p>
    <w:p w14:paraId="2988047D" w14:textId="77777777" w:rsidR="00AC5F05" w:rsidRPr="00006762" w:rsidRDefault="00AC5F05" w:rsidP="00AC5F05">
      <w:pPr>
        <w:pStyle w:val="a0"/>
        <w:numPr>
          <w:ilvl w:val="0"/>
          <w:numId w:val="20"/>
        </w:numPr>
        <w:ind w:leftChars="0"/>
        <w:rPr>
          <w:rFonts w:ascii="ＭＳ Ｐゴシック" w:eastAsia="ＭＳ Ｐゴシック" w:hAnsi="ＭＳ Ｐゴシック"/>
          <w:bCs/>
          <w:color w:val="000000" w:themeColor="text1"/>
        </w:rPr>
      </w:pPr>
      <w:r w:rsidRPr="00006762">
        <w:rPr>
          <w:rFonts w:ascii="ＭＳ Ｐゴシック" w:eastAsia="ＭＳ Ｐゴシック" w:hAnsi="ＭＳ Ｐゴシック" w:hint="eastAsia"/>
          <w:color w:val="000000" w:themeColor="text1"/>
          <w:sz w:val="24"/>
        </w:rPr>
        <w:t>紛争解決手段については、上記のように裁判手続きでの解決を前提に裁判管轄を定める他、各種仲裁によるとする場合がある。</w:t>
      </w:r>
    </w:p>
    <w:p w14:paraId="69BD7BFA" w14:textId="77777777" w:rsidR="00451F4F" w:rsidRPr="00006762" w:rsidRDefault="00451F4F" w:rsidP="00451F4F">
      <w:pPr>
        <w:rPr>
          <w:rFonts w:ascii="ＭＳ Ｐゴシック" w:eastAsia="ＭＳ Ｐゴシック" w:hAnsi="ＭＳ Ｐゴシック"/>
          <w:b/>
          <w:sz w:val="24"/>
        </w:rPr>
      </w:pPr>
    </w:p>
    <w:p w14:paraId="254A13D1" w14:textId="77777777" w:rsidR="00451F4F" w:rsidRPr="00006762" w:rsidRDefault="00451F4F" w:rsidP="00451F4F">
      <w:pPr>
        <w:rPr>
          <w:rFonts w:ascii="ＭＳ Ｐゴシック" w:eastAsia="ＭＳ Ｐゴシック" w:hAnsi="ＭＳ Ｐゴシック"/>
          <w:b/>
          <w:sz w:val="24"/>
        </w:rPr>
      </w:pPr>
      <w:r w:rsidRPr="00006762">
        <w:rPr>
          <w:rFonts w:ascii="ＭＳ Ｐゴシック" w:eastAsia="ＭＳ Ｐゴシック" w:hAnsi="ＭＳ Ｐゴシック" w:hint="eastAsia"/>
          <w:b/>
          <w:sz w:val="24"/>
        </w:rPr>
        <w:t>【変更オプション　―　知財調停】</w:t>
      </w:r>
    </w:p>
    <w:p w14:paraId="25E70548" w14:textId="17F29520" w:rsidR="00451F4F" w:rsidRPr="00006762" w:rsidRDefault="00451F4F" w:rsidP="00451F4F">
      <w:pPr>
        <w:pBdr>
          <w:top w:val="single" w:sz="4" w:space="1" w:color="auto"/>
          <w:left w:val="single" w:sz="4" w:space="4" w:color="auto"/>
          <w:bottom w:val="single" w:sz="4" w:space="1" w:color="auto"/>
          <w:right w:val="single" w:sz="4" w:space="4" w:color="auto"/>
        </w:pBdr>
        <w:ind w:left="240" w:hangingChars="100" w:hanging="240"/>
        <w:rPr>
          <w:rFonts w:ascii="ＭＳ 明朝" w:eastAsiaTheme="minorEastAsia" w:hAnsi="ＭＳ 明朝"/>
          <w:sz w:val="24"/>
        </w:rPr>
      </w:pPr>
      <w:r w:rsidRPr="00006762">
        <w:rPr>
          <w:rFonts w:ascii="ＭＳ 明朝" w:hAnsi="ＭＳ 明朝" w:hint="eastAsia"/>
          <w:sz w:val="24"/>
        </w:rPr>
        <w:t>第</w:t>
      </w:r>
      <w:r w:rsidR="00DA55DF" w:rsidRPr="00006762">
        <w:rPr>
          <w:rFonts w:ascii="ＭＳ 明朝" w:hAnsi="ＭＳ 明朝"/>
          <w:sz w:val="24"/>
        </w:rPr>
        <w:t>11</w:t>
      </w:r>
      <w:r w:rsidRPr="00006762">
        <w:rPr>
          <w:rFonts w:ascii="ＭＳ 明朝" w:hAnsi="ＭＳ 明朝" w:hint="eastAsia"/>
          <w:sz w:val="24"/>
        </w:rPr>
        <w:t>条　本契約に関する知的財産権についての紛争については、日本国法を準拠法とし、まず［東京・大阪］地方裁判所における知財調停の申立てをしなければならない。</w:t>
      </w:r>
    </w:p>
    <w:p w14:paraId="2AC25228" w14:textId="2524A2C7" w:rsidR="00451F4F" w:rsidRPr="00006762" w:rsidRDefault="00DA55DF" w:rsidP="00451F4F">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sz w:val="24"/>
        </w:rPr>
      </w:pPr>
      <w:r w:rsidRPr="00006762">
        <w:rPr>
          <w:rFonts w:ascii="ＭＳ 明朝" w:hAnsi="ＭＳ 明朝"/>
          <w:sz w:val="24"/>
        </w:rPr>
        <w:t>2</w:t>
      </w:r>
      <w:r w:rsidR="00451F4F" w:rsidRPr="00006762">
        <w:rPr>
          <w:rFonts w:ascii="ＭＳ 明朝" w:hAnsi="ＭＳ 明朝" w:hint="eastAsia"/>
          <w:sz w:val="24"/>
        </w:rPr>
        <w:t xml:space="preserve">　前項に定める知財調停が不成立となった場合、前項に定める地方裁判所を第一審の専属的合意管轄裁判所とする。</w:t>
      </w:r>
    </w:p>
    <w:p w14:paraId="7BD68871" w14:textId="04AC9831" w:rsidR="00451F4F" w:rsidRPr="00006762" w:rsidRDefault="00DA55DF" w:rsidP="00451F4F">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sz w:val="24"/>
        </w:rPr>
      </w:pPr>
      <w:r w:rsidRPr="00006762">
        <w:rPr>
          <w:rFonts w:ascii="ＭＳ 明朝" w:hAnsi="ＭＳ 明朝"/>
          <w:sz w:val="24"/>
        </w:rPr>
        <w:t>3</w:t>
      </w:r>
      <w:r w:rsidR="00451F4F" w:rsidRPr="00006762">
        <w:rPr>
          <w:rFonts w:ascii="ＭＳ 明朝" w:hAnsi="ＭＳ 明朝" w:hint="eastAsia"/>
          <w:sz w:val="24"/>
        </w:rPr>
        <w:t xml:space="preserve">　第</w:t>
      </w:r>
      <w:r w:rsidRPr="00006762">
        <w:rPr>
          <w:rFonts w:ascii="ＭＳ 明朝" w:hAnsi="ＭＳ 明朝"/>
          <w:sz w:val="24"/>
        </w:rPr>
        <w:t>1</w:t>
      </w:r>
      <w:r w:rsidR="00451F4F" w:rsidRPr="00006762">
        <w:rPr>
          <w:rFonts w:ascii="ＭＳ 明朝" w:hAnsi="ＭＳ 明朝" w:hint="eastAsia"/>
          <w:sz w:val="24"/>
        </w:rPr>
        <w:t>項に定める紛争を除く本契約に関する紛争（裁判所の知財調停手続きを含む</w:t>
      </w:r>
      <w:r w:rsidR="00187C11" w:rsidRPr="00006762">
        <w:rPr>
          <w:rFonts w:ascii="ＭＳ 明朝" w:hAnsi="ＭＳ 明朝" w:hint="eastAsia"/>
          <w:sz w:val="24"/>
        </w:rPr>
        <w:t>。</w:t>
      </w:r>
      <w:r w:rsidR="00451F4F" w:rsidRPr="00006762">
        <w:rPr>
          <w:rFonts w:ascii="ＭＳ 明朝" w:hAnsi="ＭＳ 明朝" w:hint="eastAsia"/>
          <w:sz w:val="24"/>
        </w:rPr>
        <w:t>）については、日本国法を準拠法とし、第</w:t>
      </w:r>
      <w:r w:rsidRPr="00006762">
        <w:rPr>
          <w:rFonts w:ascii="ＭＳ 明朝" w:hAnsi="ＭＳ 明朝"/>
          <w:sz w:val="24"/>
        </w:rPr>
        <w:t>1</w:t>
      </w:r>
      <w:r w:rsidR="00451F4F" w:rsidRPr="00006762">
        <w:rPr>
          <w:rFonts w:ascii="ＭＳ 明朝" w:hAnsi="ＭＳ 明朝" w:hint="eastAsia"/>
          <w:sz w:val="24"/>
        </w:rPr>
        <w:t>項に定める地方裁判所を第一審の専属的合意管轄裁判所とする。</w:t>
      </w:r>
    </w:p>
    <w:p w14:paraId="4D25AABC" w14:textId="77777777" w:rsidR="00E90517" w:rsidRPr="00006762" w:rsidRDefault="00E90517" w:rsidP="00E90517">
      <w:pPr>
        <w:rPr>
          <w:rFonts w:ascii="ＭＳ Ｐゴシック" w:eastAsia="ＭＳ Ｐゴシック" w:hAnsi="ＭＳ Ｐゴシック"/>
          <w:sz w:val="24"/>
        </w:rPr>
      </w:pPr>
      <w:r w:rsidRPr="00006762">
        <w:rPr>
          <w:rFonts w:ascii="ＭＳ Ｐゴシック" w:eastAsia="ＭＳ Ｐゴシック" w:hAnsi="ＭＳ Ｐゴシック" w:hint="eastAsia"/>
          <w:sz w:val="24"/>
        </w:rPr>
        <w:t>＜解説＞</w:t>
      </w:r>
    </w:p>
    <w:p w14:paraId="3913DCE4" w14:textId="77777777" w:rsidR="00E90517" w:rsidRPr="00006762" w:rsidRDefault="00E90517" w:rsidP="00E90517">
      <w:pPr>
        <w:numPr>
          <w:ilvl w:val="0"/>
          <w:numId w:val="16"/>
        </w:numPr>
        <w:rPr>
          <w:rFonts w:ascii="ＭＳ Ｐゴシック" w:eastAsia="ＭＳ Ｐゴシック" w:hAnsi="ＭＳ Ｐゴシック"/>
          <w:sz w:val="24"/>
        </w:rPr>
      </w:pPr>
      <w:r w:rsidRPr="00006762">
        <w:rPr>
          <w:rFonts w:ascii="ＭＳ Ｐゴシック" w:eastAsia="ＭＳ Ｐゴシック" w:hAnsi="ＭＳ Ｐゴシック" w:hint="eastAsia"/>
          <w:sz w:val="24"/>
        </w:rPr>
        <w:t>紛争解決手段について、どの裁判管轄ないし紛争解決手段が適切かは一概には決められず、当事者の話し合いで決定するのが望ましい。話し合いによる解決を目指す場合、東京地方裁判所および大阪地方裁判所において創設された知財調停を利用することが考えられる。</w:t>
      </w:r>
    </w:p>
    <w:p w14:paraId="4A0DF490" w14:textId="77777777" w:rsidR="00E90517" w:rsidRPr="00006762" w:rsidRDefault="00E90517" w:rsidP="00E90517">
      <w:pPr>
        <w:numPr>
          <w:ilvl w:val="0"/>
          <w:numId w:val="16"/>
        </w:numPr>
        <w:rPr>
          <w:rFonts w:ascii="ＭＳ Ｐゴシック" w:eastAsia="ＭＳ Ｐゴシック" w:hAnsi="ＭＳ Ｐゴシック"/>
          <w:sz w:val="24"/>
        </w:rPr>
      </w:pPr>
      <w:r w:rsidRPr="00006762">
        <w:rPr>
          <w:rFonts w:ascii="ＭＳ Ｐゴシック" w:eastAsia="ＭＳ Ｐゴシック" w:hAnsi="ＭＳ Ｐゴシック" w:hint="eastAsia"/>
          <w:sz w:val="24"/>
        </w:rPr>
        <w:t>「知財調停」は、ビジネスの過程で生じた知的財産権をめぐる紛争を取り扱う制度であり、仲裁手続き同様、非公開・迅速などのメリットがあるだけでなく、専門的知見を有する調停委員会の助言や見解に基づく解決を行うことができ、当事者間の交渉の進展・円滑化を図ることができるというメリットがある。</w:t>
      </w:r>
    </w:p>
    <w:p w14:paraId="146C1B12" w14:textId="7FAF939D" w:rsidR="00E90517" w:rsidRPr="00006762" w:rsidRDefault="00E90517" w:rsidP="00E90517">
      <w:pPr>
        <w:numPr>
          <w:ilvl w:val="0"/>
          <w:numId w:val="16"/>
        </w:numPr>
        <w:rPr>
          <w:rFonts w:ascii="ＭＳ Ｐゴシック" w:eastAsia="ＭＳ Ｐゴシック" w:hAnsi="ＭＳ Ｐゴシック"/>
          <w:sz w:val="24"/>
        </w:rPr>
      </w:pPr>
      <w:r w:rsidRPr="00006762">
        <w:rPr>
          <w:rFonts w:ascii="ＭＳ Ｐゴシック" w:eastAsia="ＭＳ Ｐゴシック" w:hAnsi="ＭＳ Ｐゴシック" w:hint="eastAsia"/>
          <w:sz w:val="24"/>
        </w:rPr>
        <w:t>運用面では、原則として、</w:t>
      </w:r>
      <w:r w:rsidR="00DA55DF" w:rsidRPr="00006762">
        <w:rPr>
          <w:rFonts w:ascii="ＭＳ Ｐゴシック" w:eastAsia="ＭＳ Ｐゴシック" w:hAnsi="ＭＳ Ｐゴシック"/>
          <w:sz w:val="24"/>
        </w:rPr>
        <w:t>3</w:t>
      </w:r>
      <w:r w:rsidRPr="00006762">
        <w:rPr>
          <w:rFonts w:ascii="ＭＳ Ｐゴシック" w:eastAsia="ＭＳ Ｐゴシック" w:hAnsi="ＭＳ Ｐゴシック"/>
          <w:sz w:val="24"/>
        </w:rPr>
        <w:t>回程度の期日内で調停委員会の見解</w:t>
      </w:r>
      <w:r w:rsidRPr="00006762">
        <w:rPr>
          <w:rFonts w:ascii="ＭＳ Ｐゴシック" w:eastAsia="ＭＳ Ｐゴシック" w:hAnsi="ＭＳ Ｐゴシック" w:hint="eastAsia"/>
          <w:sz w:val="24"/>
        </w:rPr>
        <w:t>を口頭で開示することにより、迅速な紛争解決の実現を目指すとされており、迅速に解決でき、コストや負担を軽減できる可能性がある。</w:t>
      </w:r>
    </w:p>
    <w:p w14:paraId="12574474" w14:textId="77777777" w:rsidR="00E90517" w:rsidRPr="00006762" w:rsidRDefault="00E90517" w:rsidP="00E90517">
      <w:pPr>
        <w:numPr>
          <w:ilvl w:val="0"/>
          <w:numId w:val="16"/>
        </w:numPr>
        <w:rPr>
          <w:rFonts w:ascii="ＭＳ Ｐゴシック" w:eastAsia="ＭＳ Ｐゴシック" w:hAnsi="ＭＳ Ｐゴシック"/>
          <w:sz w:val="24"/>
        </w:rPr>
      </w:pPr>
      <w:r w:rsidRPr="00006762">
        <w:rPr>
          <w:rFonts w:ascii="ＭＳ Ｐゴシック" w:eastAsia="ＭＳ Ｐゴシック" w:hAnsi="ＭＳ Ｐゴシック" w:hint="eastAsia"/>
          <w:sz w:val="24"/>
        </w:rPr>
        <w:t>知財調停を利用するためには、東京地方裁判所または大阪地方裁判所いずれかを，合意により調停事件の管轄裁判所とする必要がある。</w:t>
      </w:r>
    </w:p>
    <w:p w14:paraId="38E9D17C" w14:textId="77777777" w:rsidR="00E90517" w:rsidRPr="00006762" w:rsidRDefault="00E90517" w:rsidP="00E90517">
      <w:pPr>
        <w:numPr>
          <w:ilvl w:val="0"/>
          <w:numId w:val="16"/>
        </w:numPr>
        <w:rPr>
          <w:rFonts w:ascii="ＭＳ Ｐゴシック" w:eastAsia="ＭＳ Ｐゴシック" w:hAnsi="ＭＳ Ｐゴシック"/>
          <w:b/>
          <w:bCs/>
          <w:sz w:val="24"/>
        </w:rPr>
      </w:pPr>
      <w:r w:rsidRPr="00006762">
        <w:rPr>
          <w:rFonts w:ascii="ＭＳ Ｐゴシック" w:eastAsia="ＭＳ Ｐゴシック" w:hAnsi="ＭＳ Ｐゴシック" w:hint="eastAsia"/>
          <w:sz w:val="24"/>
        </w:rPr>
        <w:lastRenderedPageBreak/>
        <w:t>知財調停は、当事者双方が話合いによる解決を図る制度であるため、当事者が合意できず調停不成立となった場合は、訴訟等の手続きにより別途紛争解決が図られることとなる。</w:t>
      </w:r>
    </w:p>
    <w:p w14:paraId="3E868E66" w14:textId="7D16567D" w:rsidR="00451F4F" w:rsidRPr="00006762" w:rsidRDefault="00E90517" w:rsidP="00E90517">
      <w:pPr>
        <w:numPr>
          <w:ilvl w:val="0"/>
          <w:numId w:val="16"/>
        </w:numPr>
        <w:rPr>
          <w:rFonts w:ascii="ＭＳ Ｐゴシック" w:eastAsia="ＭＳ Ｐゴシック" w:hAnsi="ＭＳ Ｐゴシック"/>
          <w:b/>
          <w:bCs/>
          <w:sz w:val="24"/>
        </w:rPr>
      </w:pPr>
      <w:r w:rsidRPr="00006762">
        <w:rPr>
          <w:rFonts w:ascii="ＭＳ Ｐゴシック" w:eastAsia="ＭＳ Ｐゴシック" w:hAnsi="ＭＳ Ｐゴシック" w:hint="eastAsia"/>
          <w:bCs/>
          <w:sz w:val="24"/>
        </w:rPr>
        <w:t>また、仲裁手続きは、裁判と比べて非公開・迅速などのメリットもあることから、スタートアップのような事案では、本条に変えて下記のような仲裁条項に変えるという選択肢もある。</w:t>
      </w:r>
    </w:p>
    <w:p w14:paraId="19E7A231" w14:textId="77777777" w:rsidR="00E90517" w:rsidRPr="00006762" w:rsidRDefault="00E90517" w:rsidP="00E90517">
      <w:pPr>
        <w:ind w:left="420"/>
        <w:rPr>
          <w:rFonts w:ascii="ＭＳ Ｐゴシック" w:eastAsia="ＭＳ Ｐゴシック" w:hAnsi="ＭＳ Ｐゴシック"/>
          <w:b/>
          <w:bCs/>
          <w:sz w:val="24"/>
        </w:rPr>
      </w:pPr>
    </w:p>
    <w:p w14:paraId="4B11ABA2" w14:textId="77777777" w:rsidR="00451F4F" w:rsidRPr="00006762" w:rsidRDefault="00451F4F" w:rsidP="00451F4F">
      <w:pPr>
        <w:rPr>
          <w:rFonts w:ascii="ＭＳ Ｐゴシック" w:eastAsia="ＭＳ Ｐゴシック" w:hAnsi="ＭＳ Ｐゴシック"/>
          <w:b/>
          <w:bCs/>
          <w:sz w:val="24"/>
        </w:rPr>
      </w:pPr>
      <w:r w:rsidRPr="00006762">
        <w:rPr>
          <w:rFonts w:ascii="ＭＳ Ｐゴシック" w:eastAsia="ＭＳ Ｐゴシック" w:hAnsi="ＭＳ Ｐゴシック" w:hint="eastAsia"/>
          <w:b/>
          <w:bCs/>
          <w:sz w:val="24"/>
        </w:rPr>
        <w:t>【変更オプション　－　仲裁条項例】</w:t>
      </w:r>
    </w:p>
    <w:p w14:paraId="7FF231C0" w14:textId="77777777" w:rsidR="00451F4F" w:rsidRPr="00006762" w:rsidRDefault="00451F4F" w:rsidP="00451F4F">
      <w:pPr>
        <w:pBdr>
          <w:top w:val="single" w:sz="4" w:space="1" w:color="auto"/>
          <w:left w:val="single" w:sz="4" w:space="4" w:color="auto"/>
          <w:bottom w:val="single" w:sz="4" w:space="1" w:color="auto"/>
          <w:right w:val="single" w:sz="4" w:space="4" w:color="auto"/>
        </w:pBdr>
        <w:rPr>
          <w:rFonts w:ascii="ＭＳ 明朝" w:eastAsiaTheme="minorEastAsia" w:hAnsi="ＭＳ 明朝"/>
          <w:bCs/>
          <w:sz w:val="24"/>
        </w:rPr>
      </w:pPr>
      <w:r w:rsidRPr="00006762">
        <w:rPr>
          <w:rFonts w:ascii="ＭＳ 明朝" w:hAnsi="ＭＳ 明朝" w:hint="eastAsia"/>
          <w:bCs/>
          <w:sz w:val="24"/>
        </w:rPr>
        <w:t>本契約に関する一切の紛争については、日本国法を準拠法とし、（仲裁機関名）の仲裁規則に従って、（都市名）において仲裁により終局的に解決されるものとする。</w:t>
      </w:r>
    </w:p>
    <w:p w14:paraId="096B9308" w14:textId="77777777" w:rsidR="00451F4F" w:rsidRPr="00006762" w:rsidRDefault="00451F4F" w:rsidP="00451F4F">
      <w:pPr>
        <w:rPr>
          <w:rFonts w:asciiTheme="minorHAnsi" w:hAnsiTheme="minorHAnsi"/>
          <w:sz w:val="24"/>
        </w:rPr>
      </w:pPr>
    </w:p>
    <w:p w14:paraId="7EF44C2E" w14:textId="2F169074" w:rsidR="00451F4F" w:rsidRPr="00006762" w:rsidRDefault="00451F4F" w:rsidP="00451F4F">
      <w:pPr>
        <w:pStyle w:val="1"/>
      </w:pPr>
      <w:bookmarkStart w:id="81" w:name="_Toc43237563"/>
      <w:bookmarkStart w:id="82" w:name="_Toc43804657"/>
      <w:r w:rsidRPr="00006762">
        <w:rPr>
          <w:rFonts w:hint="eastAsia"/>
        </w:rPr>
        <w:t>第</w:t>
      </w:r>
      <w:r w:rsidR="00DA55DF" w:rsidRPr="00006762">
        <w:t>12</w:t>
      </w:r>
      <w:r w:rsidRPr="00006762">
        <w:rPr>
          <w:rFonts w:hint="eastAsia"/>
        </w:rPr>
        <w:t>条（協議事項）</w:t>
      </w:r>
      <w:bookmarkEnd w:id="81"/>
      <w:bookmarkEnd w:id="82"/>
    </w:p>
    <w:p w14:paraId="7D1B7C57" w14:textId="5E25E802" w:rsidR="00451F4F" w:rsidRPr="00006762" w:rsidRDefault="00451F4F" w:rsidP="00451F4F">
      <w:pPr>
        <w:pBdr>
          <w:top w:val="single" w:sz="4" w:space="1" w:color="auto"/>
          <w:left w:val="single" w:sz="4" w:space="4" w:color="auto"/>
          <w:bottom w:val="single" w:sz="4" w:space="1" w:color="auto"/>
          <w:right w:val="single" w:sz="4" w:space="4" w:color="auto"/>
        </w:pBdr>
        <w:rPr>
          <w:sz w:val="24"/>
        </w:rPr>
      </w:pPr>
      <w:r w:rsidRPr="00006762">
        <w:rPr>
          <w:rFonts w:hint="eastAsia"/>
          <w:sz w:val="24"/>
        </w:rPr>
        <w:t>第</w:t>
      </w:r>
      <w:r w:rsidR="00DA55DF" w:rsidRPr="00006762">
        <w:rPr>
          <w:sz w:val="24"/>
        </w:rPr>
        <w:t>12</w:t>
      </w:r>
      <w:r w:rsidRPr="00006762">
        <w:rPr>
          <w:rFonts w:hint="eastAsia"/>
          <w:sz w:val="24"/>
        </w:rPr>
        <w:t>条　本契約に定めのない事項または本契約について疑義が生じた場合については、協議の上解決する。</w:t>
      </w:r>
    </w:p>
    <w:p w14:paraId="6806C6BE" w14:textId="77777777" w:rsidR="001634C5" w:rsidRPr="00006762" w:rsidRDefault="001634C5" w:rsidP="001634C5">
      <w:pPr>
        <w:rPr>
          <w:rFonts w:ascii="ＭＳ Ｐゴシック" w:eastAsia="ＭＳ Ｐゴシック" w:hAnsi="ＭＳ Ｐゴシック"/>
          <w:sz w:val="24"/>
        </w:rPr>
      </w:pPr>
      <w:r w:rsidRPr="00006762">
        <w:rPr>
          <w:rFonts w:ascii="ＭＳ Ｐゴシック" w:eastAsia="ＭＳ Ｐゴシック" w:hAnsi="ＭＳ Ｐゴシック" w:hint="eastAsia"/>
          <w:sz w:val="24"/>
        </w:rPr>
        <w:t>＜ポイント＞</w:t>
      </w:r>
    </w:p>
    <w:p w14:paraId="67034295" w14:textId="77777777" w:rsidR="001634C5" w:rsidRPr="00006762" w:rsidRDefault="001634C5" w:rsidP="001634C5">
      <w:pPr>
        <w:numPr>
          <w:ilvl w:val="0"/>
          <w:numId w:val="23"/>
        </w:numPr>
        <w:rPr>
          <w:rFonts w:ascii="ＭＳ Ｐゴシック" w:eastAsia="ＭＳ Ｐゴシック" w:hAnsi="ＭＳ Ｐゴシック"/>
          <w:sz w:val="24"/>
        </w:rPr>
      </w:pPr>
      <w:r w:rsidRPr="00006762">
        <w:rPr>
          <w:rFonts w:ascii="ＭＳ Ｐゴシック" w:eastAsia="ＭＳ Ｐゴシック" w:hAnsi="ＭＳ Ｐゴシック" w:hint="eastAsia"/>
          <w:sz w:val="24"/>
        </w:rPr>
        <w:t>紛争発生時の一般的な協議解決の条項である。</w:t>
      </w:r>
    </w:p>
    <w:p w14:paraId="031E4CFD" w14:textId="77777777" w:rsidR="001634C5" w:rsidRPr="00006762" w:rsidRDefault="001634C5" w:rsidP="001634C5">
      <w:pPr>
        <w:rPr>
          <w:sz w:val="24"/>
        </w:rPr>
      </w:pPr>
    </w:p>
    <w:p w14:paraId="227E0AB8" w14:textId="77777777" w:rsidR="00451F4F" w:rsidRPr="00006762" w:rsidRDefault="00451F4F" w:rsidP="00451F4F">
      <w:pPr>
        <w:rPr>
          <w:sz w:val="24"/>
        </w:rPr>
      </w:pPr>
    </w:p>
    <w:p w14:paraId="586E0B16" w14:textId="13BC17B3" w:rsidR="00451F4F" w:rsidRPr="00006762" w:rsidRDefault="00451F4F" w:rsidP="00451F4F">
      <w:pPr>
        <w:rPr>
          <w:sz w:val="24"/>
        </w:rPr>
      </w:pPr>
    </w:p>
    <w:p w14:paraId="10AC2775" w14:textId="7CDEDBB7" w:rsidR="00451F4F" w:rsidRPr="00006762" w:rsidRDefault="00451F4F" w:rsidP="00451F4F">
      <w:pPr>
        <w:pBdr>
          <w:top w:val="single" w:sz="4" w:space="1" w:color="auto"/>
          <w:left w:val="single" w:sz="4" w:space="4" w:color="auto"/>
          <w:bottom w:val="single" w:sz="4" w:space="1" w:color="auto"/>
          <w:right w:val="single" w:sz="4" w:space="4" w:color="auto"/>
        </w:pBdr>
        <w:rPr>
          <w:rFonts w:ascii="ＭＳ 明朝" w:hAnsi="ＭＳ 明朝"/>
          <w:sz w:val="24"/>
        </w:rPr>
      </w:pPr>
      <w:r w:rsidRPr="00006762">
        <w:rPr>
          <w:rFonts w:ascii="ＭＳ 明朝" w:hAnsi="ＭＳ 明朝" w:hint="eastAsia"/>
          <w:sz w:val="24"/>
        </w:rPr>
        <w:t>本契約締結の証として、本書</w:t>
      </w:r>
      <w:r w:rsidR="00DA55DF" w:rsidRPr="00006762">
        <w:rPr>
          <w:rFonts w:ascii="ＭＳ 明朝" w:hAnsi="ＭＳ 明朝"/>
          <w:sz w:val="24"/>
        </w:rPr>
        <w:t>2</w:t>
      </w:r>
      <w:r w:rsidRPr="00006762">
        <w:rPr>
          <w:rFonts w:ascii="ＭＳ 明朝" w:hAnsi="ＭＳ 明朝" w:hint="eastAsia"/>
          <w:sz w:val="24"/>
        </w:rPr>
        <w:t>通を作成し、甲、乙記名押印の上、各</w:t>
      </w:r>
      <w:r w:rsidR="00803A14" w:rsidRPr="00006762">
        <w:rPr>
          <w:rFonts w:ascii="ＭＳ 明朝" w:hAnsi="ＭＳ 明朝" w:hint="eastAsia"/>
          <w:sz w:val="24"/>
        </w:rPr>
        <w:t>自</w:t>
      </w:r>
      <w:r w:rsidR="00DA55DF" w:rsidRPr="00006762">
        <w:rPr>
          <w:rFonts w:ascii="ＭＳ 明朝" w:hAnsi="ＭＳ 明朝"/>
          <w:sz w:val="24"/>
        </w:rPr>
        <w:t>1</w:t>
      </w:r>
      <w:r w:rsidRPr="00006762">
        <w:rPr>
          <w:rFonts w:ascii="ＭＳ 明朝" w:hAnsi="ＭＳ 明朝" w:hint="eastAsia"/>
          <w:sz w:val="24"/>
        </w:rPr>
        <w:t>通を保有する。</w:t>
      </w:r>
    </w:p>
    <w:p w14:paraId="37726C86" w14:textId="77777777" w:rsidR="00451F4F" w:rsidRPr="00006762" w:rsidRDefault="00451F4F" w:rsidP="00451F4F">
      <w:pPr>
        <w:rPr>
          <w:rFonts w:asciiTheme="minorHAnsi" w:hAnsiTheme="minorHAnsi"/>
          <w:sz w:val="24"/>
        </w:rPr>
      </w:pPr>
    </w:p>
    <w:p w14:paraId="3BBA3349" w14:textId="77777777" w:rsidR="00451F4F" w:rsidRPr="00006762" w:rsidRDefault="00451F4F" w:rsidP="00451F4F">
      <w:pPr>
        <w:rPr>
          <w:sz w:val="24"/>
        </w:rPr>
      </w:pPr>
      <w:r w:rsidRPr="00006762">
        <w:rPr>
          <w:rFonts w:hint="eastAsia"/>
          <w:sz w:val="24"/>
        </w:rPr>
        <w:t xml:space="preserve">　　　　年　　月　　日</w:t>
      </w:r>
    </w:p>
    <w:p w14:paraId="714E52DB" w14:textId="77777777" w:rsidR="00451F4F" w:rsidRPr="00006762" w:rsidRDefault="00451F4F" w:rsidP="00451F4F">
      <w:pPr>
        <w:rPr>
          <w:sz w:val="24"/>
        </w:rPr>
      </w:pPr>
    </w:p>
    <w:p w14:paraId="64CD8581" w14:textId="77777777" w:rsidR="00451F4F" w:rsidRPr="00006762" w:rsidRDefault="00451F4F" w:rsidP="00451F4F">
      <w:pPr>
        <w:rPr>
          <w:sz w:val="24"/>
        </w:rPr>
      </w:pPr>
      <w:r w:rsidRPr="00006762">
        <w:rPr>
          <w:rFonts w:hint="eastAsia"/>
          <w:sz w:val="24"/>
        </w:rPr>
        <w:t>甲</w:t>
      </w:r>
    </w:p>
    <w:p w14:paraId="3B87A012" w14:textId="77777777" w:rsidR="00451F4F" w:rsidRPr="00006762" w:rsidRDefault="00451F4F" w:rsidP="00451F4F">
      <w:pPr>
        <w:rPr>
          <w:sz w:val="24"/>
        </w:rPr>
      </w:pPr>
    </w:p>
    <w:p w14:paraId="5D14B631" w14:textId="77777777" w:rsidR="00451F4F" w:rsidRPr="00006762" w:rsidRDefault="00451F4F" w:rsidP="00451F4F">
      <w:pPr>
        <w:rPr>
          <w:sz w:val="24"/>
        </w:rPr>
      </w:pPr>
      <w:r w:rsidRPr="00006762">
        <w:rPr>
          <w:rFonts w:hint="eastAsia"/>
          <w:sz w:val="24"/>
        </w:rPr>
        <w:t>乙</w:t>
      </w:r>
    </w:p>
    <w:p w14:paraId="7E9E65F7" w14:textId="77777777" w:rsidR="00451F4F" w:rsidRPr="00006762" w:rsidRDefault="00451F4F" w:rsidP="00451F4F">
      <w:pPr>
        <w:rPr>
          <w:rFonts w:ascii="ＭＳ Ｐゴシック" w:eastAsia="ＭＳ Ｐゴシック" w:hAnsi="ＭＳ Ｐゴシック"/>
          <w:b/>
          <w:bCs/>
          <w:sz w:val="24"/>
        </w:rPr>
      </w:pPr>
      <w:r w:rsidRPr="00006762">
        <w:rPr>
          <w:rFonts w:ascii="ＭＳ Ｐゴシック" w:eastAsia="ＭＳ Ｐゴシック" w:hAnsi="ＭＳ Ｐゴシック" w:hint="eastAsia"/>
          <w:b/>
          <w:bCs/>
          <w:sz w:val="24"/>
        </w:rPr>
        <w:br w:type="page"/>
      </w:r>
    </w:p>
    <w:p w14:paraId="1DBAB1B7" w14:textId="77777777" w:rsidR="00451F4F" w:rsidRPr="00006762" w:rsidRDefault="00451F4F" w:rsidP="00451F4F">
      <w:pPr>
        <w:pStyle w:val="1"/>
        <w:rPr>
          <w:rFonts w:asciiTheme="majorHAnsi" w:eastAsia="ＭＳ ゴシック" w:hAnsiTheme="majorHAnsi"/>
          <w:b w:val="0"/>
        </w:rPr>
      </w:pPr>
      <w:bookmarkStart w:id="83" w:name="_Toc43237564"/>
      <w:bookmarkStart w:id="84" w:name="_Toc43804658"/>
      <w:r w:rsidRPr="00006762">
        <w:rPr>
          <w:rFonts w:eastAsia="ＭＳ ゴシック" w:hint="eastAsia"/>
        </w:rPr>
        <w:lastRenderedPageBreak/>
        <w:t>その他のオプション条項</w:t>
      </w:r>
      <w:bookmarkEnd w:id="83"/>
      <w:bookmarkEnd w:id="84"/>
    </w:p>
    <w:p w14:paraId="1E406C0F" w14:textId="77777777" w:rsidR="00451F4F" w:rsidRPr="00006762" w:rsidRDefault="00451F4F" w:rsidP="00451F4F">
      <w:pPr>
        <w:pStyle w:val="a0"/>
        <w:numPr>
          <w:ilvl w:val="0"/>
          <w:numId w:val="17"/>
        </w:numPr>
        <w:ind w:leftChars="0"/>
        <w:contextualSpacing/>
        <w:jc w:val="left"/>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秘密管理状況を確認するため、以下のような立入条項を設ける場合もある。</w:t>
      </w:r>
    </w:p>
    <w:p w14:paraId="287E463B" w14:textId="77777777" w:rsidR="00451F4F" w:rsidRPr="00006762" w:rsidRDefault="00451F4F" w:rsidP="00451F4F">
      <w:pPr>
        <w:rPr>
          <w:rFonts w:ascii="ＭＳ Ｐゴシック" w:eastAsia="ＭＳ Ｐゴシック" w:hAnsi="ＭＳ Ｐゴシック"/>
          <w:b/>
          <w:bCs/>
          <w:sz w:val="24"/>
        </w:rPr>
      </w:pPr>
      <w:r w:rsidRPr="00006762">
        <w:rPr>
          <w:rFonts w:ascii="ＭＳ Ｐゴシック" w:eastAsia="ＭＳ Ｐゴシック" w:hAnsi="ＭＳ Ｐゴシック" w:hint="eastAsia"/>
          <w:b/>
          <w:bCs/>
          <w:sz w:val="24"/>
        </w:rPr>
        <w:t>【追加オプション条項　－　立入検査条項】</w:t>
      </w:r>
    </w:p>
    <w:p w14:paraId="0F59038D" w14:textId="77777777" w:rsidR="00451F4F" w:rsidRPr="00006762" w:rsidRDefault="00451F4F" w:rsidP="00451F4F">
      <w:pPr>
        <w:pBdr>
          <w:top w:val="single" w:sz="4" w:space="1" w:color="auto"/>
          <w:left w:val="single" w:sz="4" w:space="0" w:color="auto"/>
          <w:bottom w:val="single" w:sz="4" w:space="1" w:color="auto"/>
          <w:right w:val="single" w:sz="4" w:space="4" w:color="auto"/>
        </w:pBdr>
        <w:rPr>
          <w:rFonts w:ascii="ＭＳ 明朝" w:eastAsiaTheme="minorEastAsia" w:hAnsi="ＭＳ 明朝"/>
          <w:bCs/>
          <w:sz w:val="24"/>
        </w:rPr>
      </w:pPr>
      <w:r w:rsidRPr="00006762">
        <w:rPr>
          <w:rFonts w:ascii="ＭＳ 明朝" w:hAnsi="ＭＳ 明朝" w:hint="eastAsia"/>
          <w:bCs/>
          <w:sz w:val="24"/>
        </w:rPr>
        <w:t xml:space="preserve">　甲および乙は、相手方が本契約に従って秘密情報等を管理していることを確認するため、相手方に対し、検査内容および日程を書面により事前に通知の上、合理的な範囲において相当な方法により対象となる施設に立入り、検査を行うことができるものとし、相手方はこれに合理的な範囲内で協力するものとする。</w:t>
      </w:r>
    </w:p>
    <w:p w14:paraId="64EA01F3" w14:textId="236E1D6C" w:rsidR="00451F4F" w:rsidRPr="00006762" w:rsidRDefault="00187C11" w:rsidP="00451F4F">
      <w:pPr>
        <w:rPr>
          <w:rFonts w:ascii="ＭＳ Ｐゴシック" w:eastAsia="ＭＳ Ｐゴシック" w:hAnsi="ＭＳ Ｐゴシック"/>
          <w:sz w:val="24"/>
        </w:rPr>
      </w:pPr>
      <w:r w:rsidRPr="00006762">
        <w:rPr>
          <w:rFonts w:ascii="ＭＳ Ｐゴシック" w:eastAsia="ＭＳ Ｐゴシック" w:hAnsi="ＭＳ Ｐゴシック" w:hint="eastAsia"/>
          <w:sz w:val="24"/>
        </w:rPr>
        <w:t>＜解説＞</w:t>
      </w:r>
    </w:p>
    <w:p w14:paraId="0059BD4B" w14:textId="4C8FC67E" w:rsidR="00451F4F" w:rsidRPr="00006762" w:rsidRDefault="00451F4F" w:rsidP="00451F4F">
      <w:pPr>
        <w:pStyle w:val="a0"/>
        <w:numPr>
          <w:ilvl w:val="0"/>
          <w:numId w:val="18"/>
        </w:numPr>
        <w:ind w:leftChars="0"/>
        <w:contextualSpacing/>
        <w:jc w:val="left"/>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当該秘密情報等を利用して知的財産が創造された場合の知的財産権の帰属を規定することもある。</w:t>
      </w:r>
    </w:p>
    <w:p w14:paraId="0DBF9CF2" w14:textId="77777777" w:rsidR="00451F4F" w:rsidRPr="00006762" w:rsidRDefault="00451F4F" w:rsidP="00451F4F">
      <w:pPr>
        <w:pStyle w:val="a0"/>
        <w:numPr>
          <w:ilvl w:val="0"/>
          <w:numId w:val="18"/>
        </w:numPr>
        <w:ind w:leftChars="0"/>
        <w:contextualSpacing/>
        <w:jc w:val="left"/>
        <w:rPr>
          <w:rFonts w:ascii="ＭＳ Ｐゴシック" w:eastAsia="ＭＳ Ｐゴシック" w:hAnsi="ＭＳ Ｐゴシック"/>
          <w:b/>
          <w:bCs/>
          <w:sz w:val="24"/>
        </w:rPr>
      </w:pPr>
      <w:r w:rsidRPr="00006762">
        <w:rPr>
          <w:rFonts w:ascii="ＭＳ Ｐゴシック" w:eastAsia="ＭＳ Ｐゴシック" w:hAnsi="ＭＳ Ｐゴシック" w:hint="eastAsia"/>
          <w:bCs/>
          <w:sz w:val="24"/>
        </w:rPr>
        <w:t>本件では、スタートアップが開発した素材の秘密情報を事業会社に開示等して検討を進めており、万が一知財が生じた場合、それは、スタートアップが開示等した情報に依拠するところが大きいと考えられるため、以下の規定のように全てスタートアップの帰属とすることが想定される。</w:t>
      </w:r>
    </w:p>
    <w:p w14:paraId="0AF4BA53" w14:textId="77777777" w:rsidR="00451F4F" w:rsidRPr="00006762" w:rsidRDefault="00451F4F" w:rsidP="00451F4F">
      <w:pPr>
        <w:rPr>
          <w:rFonts w:ascii="ＭＳ Ｐゴシック" w:eastAsia="ＭＳ Ｐゴシック" w:hAnsi="ＭＳ Ｐゴシック"/>
          <w:b/>
          <w:bCs/>
          <w:sz w:val="24"/>
        </w:rPr>
      </w:pPr>
    </w:p>
    <w:p w14:paraId="699CABCB" w14:textId="77777777" w:rsidR="00451F4F" w:rsidRPr="00006762" w:rsidRDefault="00451F4F" w:rsidP="00451F4F">
      <w:pPr>
        <w:rPr>
          <w:rFonts w:ascii="ＭＳ Ｐゴシック" w:eastAsia="ＭＳ Ｐゴシック" w:hAnsi="ＭＳ Ｐゴシック"/>
          <w:b/>
          <w:bCs/>
          <w:sz w:val="24"/>
        </w:rPr>
      </w:pPr>
      <w:r w:rsidRPr="00006762">
        <w:rPr>
          <w:rFonts w:ascii="ＭＳ Ｐゴシック" w:eastAsia="ＭＳ Ｐゴシック" w:hAnsi="ＭＳ Ｐゴシック" w:hint="eastAsia"/>
          <w:b/>
          <w:sz w:val="24"/>
        </w:rPr>
        <w:t>【追加オプション条項　－　知的財産権の帰属条項】</w:t>
      </w:r>
    </w:p>
    <w:p w14:paraId="3A776C23" w14:textId="77777777" w:rsidR="00451F4F" w:rsidRPr="00006762" w:rsidRDefault="00451F4F" w:rsidP="00451F4F">
      <w:pPr>
        <w:pBdr>
          <w:top w:val="single" w:sz="4" w:space="1" w:color="auto"/>
          <w:left w:val="single" w:sz="4" w:space="4" w:color="auto"/>
          <w:bottom w:val="single" w:sz="4" w:space="1" w:color="auto"/>
          <w:right w:val="single" w:sz="4" w:space="4" w:color="auto"/>
        </w:pBdr>
        <w:rPr>
          <w:rFonts w:ascii="ＭＳ 明朝" w:eastAsiaTheme="minorEastAsia" w:hAnsi="ＭＳ 明朝"/>
          <w:bCs/>
          <w:sz w:val="24"/>
        </w:rPr>
      </w:pPr>
      <w:r w:rsidRPr="00006762">
        <w:rPr>
          <w:rFonts w:ascii="ＭＳ Ｐゴシック" w:eastAsia="ＭＳ Ｐゴシック" w:hAnsi="ＭＳ Ｐゴシック" w:hint="eastAsia"/>
          <w:b/>
          <w:bCs/>
          <w:sz w:val="24"/>
        </w:rPr>
        <w:t xml:space="preserve">　</w:t>
      </w:r>
      <w:r w:rsidRPr="00006762">
        <w:rPr>
          <w:rFonts w:ascii="ＭＳ 明朝" w:hAnsi="ＭＳ 明朝" w:hint="eastAsia"/>
          <w:bCs/>
          <w:sz w:val="24"/>
        </w:rPr>
        <w:t>秘密情報等に関連して生じた特許権、実用新案権、回路配置利用権、意匠権、著作権、商標権等の知的財産権（以下総称して「本知的財産権」という。）は、すべて甲に帰属するものとする。</w:t>
      </w:r>
    </w:p>
    <w:p w14:paraId="127C3B28" w14:textId="77777777" w:rsidR="00451F4F" w:rsidRPr="00006762" w:rsidRDefault="00451F4F" w:rsidP="00451F4F">
      <w:pPr>
        <w:rPr>
          <w:rFonts w:ascii="ＭＳ Ｐゴシック" w:eastAsia="ＭＳ Ｐゴシック" w:hAnsi="ＭＳ Ｐゴシック"/>
          <w:sz w:val="24"/>
        </w:rPr>
      </w:pPr>
      <w:r w:rsidRPr="00006762">
        <w:rPr>
          <w:rFonts w:ascii="ＭＳ Ｐゴシック" w:eastAsia="ＭＳ Ｐゴシック" w:hAnsi="ＭＳ Ｐゴシック" w:hint="eastAsia"/>
          <w:sz w:val="24"/>
        </w:rPr>
        <w:t>＜解説＞</w:t>
      </w:r>
    </w:p>
    <w:p w14:paraId="42F62919" w14:textId="77777777" w:rsidR="00451F4F" w:rsidRPr="00006762" w:rsidRDefault="00451F4F" w:rsidP="00451F4F">
      <w:pPr>
        <w:pStyle w:val="a0"/>
        <w:numPr>
          <w:ilvl w:val="0"/>
          <w:numId w:val="19"/>
        </w:numPr>
        <w:ind w:leftChars="0"/>
        <w:contextualSpacing/>
        <w:jc w:val="left"/>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秘密保持契約の段階で知的財産権の帰属条項を入れるかどうかについてはケースによって判断が分かれるところである。</w:t>
      </w:r>
    </w:p>
    <w:p w14:paraId="78938D6E" w14:textId="77777777" w:rsidR="00451F4F" w:rsidRPr="00006762" w:rsidRDefault="00451F4F" w:rsidP="00451F4F">
      <w:pPr>
        <w:pStyle w:val="a0"/>
        <w:numPr>
          <w:ilvl w:val="0"/>
          <w:numId w:val="19"/>
        </w:numPr>
        <w:ind w:leftChars="0"/>
        <w:contextualSpacing/>
        <w:jc w:val="left"/>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今後、どのような協業を行うことができそうかまずは相談をしたい、といった軽い目的で秘密保持契約が締結される場合、知的財産権の帰属条項を入れないことで余計な交渉を減らし、スピードを重視するという考え方もある。</w:t>
      </w:r>
    </w:p>
    <w:p w14:paraId="4FA59DA3" w14:textId="62BDF3B5" w:rsidR="00451F4F" w:rsidRPr="00006762" w:rsidRDefault="00451F4F" w:rsidP="00451F4F">
      <w:pPr>
        <w:pStyle w:val="a0"/>
        <w:numPr>
          <w:ilvl w:val="0"/>
          <w:numId w:val="19"/>
        </w:numPr>
        <w:ind w:leftChars="0"/>
        <w:contextualSpacing/>
        <w:jc w:val="left"/>
        <w:rPr>
          <w:rFonts w:ascii="ＭＳ Ｐゴシック" w:eastAsia="ＭＳ Ｐゴシック" w:hAnsi="ＭＳ Ｐゴシック"/>
          <w:bCs/>
          <w:sz w:val="24"/>
        </w:rPr>
      </w:pPr>
      <w:r w:rsidRPr="00006762">
        <w:rPr>
          <w:rFonts w:ascii="ＭＳ Ｐゴシック" w:eastAsia="ＭＳ Ｐゴシック" w:hAnsi="ＭＳ Ｐゴシック" w:hint="eastAsia"/>
          <w:bCs/>
          <w:sz w:val="24"/>
        </w:rPr>
        <w:t>他方、そのような目的であったとしても、相手方の決断のために極めてコアな情報開示等が要求される場合は、知財権を保全確保する目的で、上記のような条項を入れるケースも想定されよう。</w:t>
      </w:r>
    </w:p>
    <w:p w14:paraId="1F9D469D" w14:textId="77777777" w:rsidR="00451F4F" w:rsidRPr="00006762" w:rsidRDefault="00451F4F" w:rsidP="00451F4F">
      <w:pPr>
        <w:pStyle w:val="a0"/>
        <w:numPr>
          <w:ilvl w:val="0"/>
          <w:numId w:val="19"/>
        </w:numPr>
        <w:ind w:leftChars="0"/>
        <w:contextualSpacing/>
        <w:jc w:val="left"/>
        <w:rPr>
          <w:rFonts w:asciiTheme="minorHAnsi" w:eastAsiaTheme="minorEastAsia" w:hAnsiTheme="minorHAnsi"/>
          <w:sz w:val="24"/>
        </w:rPr>
      </w:pPr>
      <w:r w:rsidRPr="00006762">
        <w:rPr>
          <w:rFonts w:ascii="ＭＳ Ｐゴシック" w:eastAsia="ＭＳ Ｐゴシック" w:hAnsi="ＭＳ Ｐゴシック" w:hint="eastAsia"/>
          <w:bCs/>
          <w:sz w:val="24"/>
        </w:rPr>
        <w:t>なお、秘密保持契約締結時点で新たな知的財産権が生じるケースは少なく、また、ＰｏＣや共同研究開発に移行した際にいかなる知的財産権が生じうるのか、また、知的財産権の帰属以外の諸条件をいかに定めるかの見通しを立てること</w:t>
      </w:r>
      <w:r w:rsidRPr="00006762">
        <w:rPr>
          <w:rFonts w:ascii="ＭＳ Ｐゴシック" w:eastAsia="ＭＳ Ｐゴシック" w:hAnsi="ＭＳ Ｐゴシック" w:hint="eastAsia"/>
          <w:bCs/>
          <w:sz w:val="24"/>
        </w:rPr>
        <w:lastRenderedPageBreak/>
        <w:t>が困難なケースも多く、秘密保持契約において新たに生じる知的財産権の帰属について定めるケースはあまりないことには留意されたい。</w:t>
      </w:r>
    </w:p>
    <w:p w14:paraId="4C0A0E39" w14:textId="77777777" w:rsidR="0085473C" w:rsidRPr="00211620" w:rsidRDefault="0085473C" w:rsidP="00451F4F">
      <w:pPr>
        <w:rPr>
          <w:sz w:val="24"/>
        </w:rPr>
      </w:pPr>
    </w:p>
    <w:sectPr w:rsidR="0085473C" w:rsidRPr="00211620" w:rsidSect="00E91937">
      <w:footerReference w:type="even" r:id="rId11"/>
      <w:footerReference w:type="default" r:id="rId12"/>
      <w:pgSz w:w="11900" w:h="16840"/>
      <w:pgMar w:top="1985" w:right="1701" w:bottom="1701" w:left="1701" w:header="851" w:footer="992" w:gutter="0"/>
      <w:cols w:space="425"/>
      <w:docGrid w:type="lines" w:linePitch="40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B465E" w16cex:dateUtc="2020-06-22T06:01:00Z"/>
  <w16cex:commentExtensible w16cex:durableId="229B48BD" w16cex:dateUtc="2020-06-22T06:11:00Z"/>
  <w16cex:commentExtensible w16cex:durableId="229B496C" w16cex:dateUtc="2020-06-22T06:14:00Z"/>
  <w16cex:commentExtensible w16cex:durableId="229B48FD" w16cex:dateUtc="2020-06-22T06:13:00Z"/>
  <w16cex:commentExtensible w16cex:durableId="229B4946" w16cex:dateUtc="2020-06-22T06:14:00Z"/>
  <w16cex:commentExtensible w16cex:durableId="2293192D" w16cex:dateUtc="2020-06-16T01:10:00Z"/>
  <w16cex:commentExtensible w16cex:durableId="229B4982" w16cex:dateUtc="2020-06-22T06:15:00Z"/>
  <w16cex:commentExtensible w16cex:durableId="229B49D6" w16cex:dateUtc="2020-06-22T06:16:00Z"/>
  <w16cex:commentExtensible w16cex:durableId="229319BE" w16cex:dateUtc="2020-06-16T01:13:00Z"/>
  <w16cex:commentExtensible w16cex:durableId="229B49E2" w16cex:dateUtc="2020-06-22T06:16:00Z"/>
  <w16cex:commentExtensible w16cex:durableId="229B4AAC" w16cex:dateUtc="2020-06-22T06:20:00Z"/>
  <w16cex:commentExtensible w16cex:durableId="229B4AEE" w16cex:dateUtc="2020-06-22T06:21:00Z"/>
  <w16cex:commentExtensible w16cex:durableId="229B4AF8" w16cex:dateUtc="2020-06-22T06:21:00Z"/>
  <w16cex:commentExtensible w16cex:durableId="229B4B07" w16cex:dateUtc="2020-06-22T06:21:00Z"/>
  <w16cex:commentExtensible w16cex:durableId="229B4B1E" w16cex:dateUtc="2020-06-22T06:22:00Z"/>
</w16cex:commentsExtensible>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EAEACA" w14:textId="77777777" w:rsidR="00CF5F59" w:rsidRDefault="00CF5F59">
      <w:r>
        <w:separator/>
      </w:r>
    </w:p>
  </w:endnote>
  <w:endnote w:type="continuationSeparator" w:id="0">
    <w:p w14:paraId="37BC30DC" w14:textId="77777777" w:rsidR="00CF5F59" w:rsidRDefault="00CF5F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Times New Roman (本文のフォント - コンプレ">
    <w:altName w:val="ＭＳ 明朝"/>
    <w:charset w:val="00"/>
    <w:family w:val="roman"/>
    <w:pitch w:val="variable"/>
    <w:sig w:usb0="E0000AFF" w:usb1="00007843" w:usb2="00000001" w:usb3="00000000" w:csb0="000001BF"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9"/>
      </w:rPr>
      <w:id w:val="-582908987"/>
      <w:docPartObj>
        <w:docPartGallery w:val="Page Numbers (Bottom of Page)"/>
        <w:docPartUnique/>
      </w:docPartObj>
    </w:sdtPr>
    <w:sdtEndPr>
      <w:rPr>
        <w:rStyle w:val="a9"/>
      </w:rPr>
    </w:sdtEndPr>
    <w:sdtContent>
      <w:p w14:paraId="70C73AC6" w14:textId="77777777" w:rsidR="0041125F" w:rsidRDefault="00CF5F59" w:rsidP="00CB00E9">
        <w:pPr>
          <w:pStyle w:val="a7"/>
          <w:framePr w:wrap="none" w:vAnchor="text" w:hAnchor="margin" w:xAlign="center" w:y="1"/>
          <w:rPr>
            <w:rStyle w:val="a9"/>
          </w:rPr>
        </w:pPr>
      </w:p>
    </w:sdtContent>
  </w:sdt>
  <w:p w14:paraId="2626B704" w14:textId="77777777" w:rsidR="0041125F" w:rsidRDefault="0041125F">
    <w:pPr>
      <w:pStyle w:val="a7"/>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7402530"/>
      <w:docPartObj>
        <w:docPartGallery w:val="Page Numbers (Bottom of Page)"/>
        <w:docPartUnique/>
      </w:docPartObj>
    </w:sdtPr>
    <w:sdtEndPr/>
    <w:sdtContent>
      <w:p w14:paraId="72F0E380" w14:textId="3491CC96" w:rsidR="0041125F" w:rsidRDefault="0041125F">
        <w:pPr>
          <w:pStyle w:val="a7"/>
          <w:jc w:val="center"/>
        </w:pPr>
        <w:r>
          <w:fldChar w:fldCharType="begin"/>
        </w:r>
        <w:r>
          <w:instrText>PAGE   \* MERGEFORMAT</w:instrText>
        </w:r>
        <w:r>
          <w:fldChar w:fldCharType="separate"/>
        </w:r>
        <w:r w:rsidR="00B75682" w:rsidRPr="00B75682">
          <w:rPr>
            <w:noProof/>
            <w:lang w:val="ja-JP"/>
          </w:rPr>
          <w:t>1</w:t>
        </w:r>
        <w:r>
          <w:fldChar w:fldCharType="end"/>
        </w:r>
      </w:p>
    </w:sdtContent>
  </w:sdt>
  <w:p w14:paraId="6E2DBF00" w14:textId="77777777" w:rsidR="0041125F" w:rsidRDefault="0041125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0092B6" w14:textId="77777777" w:rsidR="00CF5F59" w:rsidRDefault="00CF5F59">
      <w:r>
        <w:separator/>
      </w:r>
    </w:p>
  </w:footnote>
  <w:footnote w:type="continuationSeparator" w:id="0">
    <w:p w14:paraId="405CB30D" w14:textId="77777777" w:rsidR="00CF5F59" w:rsidRDefault="00CF5F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3241C"/>
    <w:multiLevelType w:val="hybridMultilevel"/>
    <w:tmpl w:val="3C54EF16"/>
    <w:lvl w:ilvl="0" w:tplc="0409000F">
      <w:start w:val="1"/>
      <w:numFmt w:val="decimal"/>
      <w:lvlText w:val="%1."/>
      <w:lvlJc w:val="left"/>
      <w:pPr>
        <w:ind w:left="420" w:hanging="420"/>
      </w:pPr>
    </w:lvl>
    <w:lvl w:ilvl="1" w:tplc="ADDC4DF8">
      <w:start w:val="1"/>
      <w:numFmt w:val="decimalEnclosedCircle"/>
      <w:lvlText w:val="%2"/>
      <w:lvlJc w:val="left"/>
      <w:pPr>
        <w:ind w:left="780" w:hanging="36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1" w15:restartNumberingAfterBreak="0">
    <w:nsid w:val="14D31C13"/>
    <w:multiLevelType w:val="hybridMultilevel"/>
    <w:tmpl w:val="791820DC"/>
    <w:lvl w:ilvl="0" w:tplc="04090011">
      <w:start w:val="1"/>
      <w:numFmt w:val="decimalEnclosedCircle"/>
      <w:lvlText w:val="%1"/>
      <w:lvlJc w:val="left"/>
      <w:pPr>
        <w:ind w:left="840" w:hanging="420"/>
      </w:pPr>
    </w:lvl>
    <w:lvl w:ilvl="1" w:tplc="04090017">
      <w:start w:val="1"/>
      <w:numFmt w:val="aiueoFullWidth"/>
      <w:lvlText w:val="(%2)"/>
      <w:lvlJc w:val="left"/>
      <w:pPr>
        <w:ind w:left="1260" w:hanging="420"/>
      </w:pPr>
    </w:lvl>
    <w:lvl w:ilvl="2" w:tplc="04090011">
      <w:start w:val="1"/>
      <w:numFmt w:val="decimalEnclosedCircle"/>
      <w:lvlText w:val="%3"/>
      <w:lvlJc w:val="left"/>
      <w:pPr>
        <w:ind w:left="1680" w:hanging="420"/>
      </w:pPr>
    </w:lvl>
    <w:lvl w:ilvl="3" w:tplc="0409000F">
      <w:start w:val="1"/>
      <w:numFmt w:val="decimal"/>
      <w:lvlText w:val="%4."/>
      <w:lvlJc w:val="left"/>
      <w:pPr>
        <w:ind w:left="2100" w:hanging="420"/>
      </w:pPr>
    </w:lvl>
    <w:lvl w:ilvl="4" w:tplc="04090017">
      <w:start w:val="1"/>
      <w:numFmt w:val="aiueoFullWidth"/>
      <w:lvlText w:val="(%5)"/>
      <w:lvlJc w:val="left"/>
      <w:pPr>
        <w:ind w:left="2520" w:hanging="420"/>
      </w:pPr>
    </w:lvl>
    <w:lvl w:ilvl="5" w:tplc="04090011">
      <w:start w:val="1"/>
      <w:numFmt w:val="decimalEnclosedCircle"/>
      <w:lvlText w:val="%6"/>
      <w:lvlJc w:val="left"/>
      <w:pPr>
        <w:ind w:left="2940" w:hanging="420"/>
      </w:pPr>
    </w:lvl>
    <w:lvl w:ilvl="6" w:tplc="0409000F">
      <w:start w:val="1"/>
      <w:numFmt w:val="decimal"/>
      <w:lvlText w:val="%7."/>
      <w:lvlJc w:val="left"/>
      <w:pPr>
        <w:ind w:left="3360" w:hanging="420"/>
      </w:pPr>
    </w:lvl>
    <w:lvl w:ilvl="7" w:tplc="04090017">
      <w:start w:val="1"/>
      <w:numFmt w:val="aiueoFullWidth"/>
      <w:lvlText w:val="(%8)"/>
      <w:lvlJc w:val="left"/>
      <w:pPr>
        <w:ind w:left="3780" w:hanging="420"/>
      </w:pPr>
    </w:lvl>
    <w:lvl w:ilvl="8" w:tplc="04090011">
      <w:start w:val="1"/>
      <w:numFmt w:val="decimalEnclosedCircle"/>
      <w:lvlText w:val="%9"/>
      <w:lvlJc w:val="left"/>
      <w:pPr>
        <w:ind w:left="4200" w:hanging="420"/>
      </w:pPr>
    </w:lvl>
  </w:abstractNum>
  <w:abstractNum w:abstractNumId="2" w15:restartNumberingAfterBreak="0">
    <w:nsid w:val="184A1603"/>
    <w:multiLevelType w:val="hybridMultilevel"/>
    <w:tmpl w:val="669625C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3" w15:restartNumberingAfterBreak="0">
    <w:nsid w:val="1BB81087"/>
    <w:multiLevelType w:val="hybridMultilevel"/>
    <w:tmpl w:val="95CC5AB4"/>
    <w:lvl w:ilvl="0" w:tplc="04090001">
      <w:start w:val="1"/>
      <w:numFmt w:val="bullet"/>
      <w:lvlText w:val=""/>
      <w:lvlJc w:val="left"/>
      <w:pPr>
        <w:ind w:left="661" w:hanging="420"/>
      </w:pPr>
      <w:rPr>
        <w:rFonts w:ascii="Wingdings" w:hAnsi="Wingdings" w:hint="default"/>
      </w:rPr>
    </w:lvl>
    <w:lvl w:ilvl="1" w:tplc="0409000B">
      <w:start w:val="1"/>
      <w:numFmt w:val="bullet"/>
      <w:lvlText w:val=""/>
      <w:lvlJc w:val="left"/>
      <w:pPr>
        <w:ind w:left="1081" w:hanging="420"/>
      </w:pPr>
      <w:rPr>
        <w:rFonts w:ascii="Wingdings" w:hAnsi="Wingdings" w:hint="default"/>
      </w:rPr>
    </w:lvl>
    <w:lvl w:ilvl="2" w:tplc="0409000D">
      <w:start w:val="1"/>
      <w:numFmt w:val="bullet"/>
      <w:lvlText w:val=""/>
      <w:lvlJc w:val="left"/>
      <w:pPr>
        <w:ind w:left="1501" w:hanging="420"/>
      </w:pPr>
      <w:rPr>
        <w:rFonts w:ascii="Wingdings" w:hAnsi="Wingdings" w:hint="default"/>
      </w:rPr>
    </w:lvl>
    <w:lvl w:ilvl="3" w:tplc="04090001">
      <w:start w:val="1"/>
      <w:numFmt w:val="bullet"/>
      <w:lvlText w:val=""/>
      <w:lvlJc w:val="left"/>
      <w:pPr>
        <w:ind w:left="1921" w:hanging="420"/>
      </w:pPr>
      <w:rPr>
        <w:rFonts w:ascii="Wingdings" w:hAnsi="Wingdings" w:hint="default"/>
      </w:rPr>
    </w:lvl>
    <w:lvl w:ilvl="4" w:tplc="0409000B">
      <w:start w:val="1"/>
      <w:numFmt w:val="bullet"/>
      <w:lvlText w:val=""/>
      <w:lvlJc w:val="left"/>
      <w:pPr>
        <w:ind w:left="2341" w:hanging="420"/>
      </w:pPr>
      <w:rPr>
        <w:rFonts w:ascii="Wingdings" w:hAnsi="Wingdings" w:hint="default"/>
      </w:rPr>
    </w:lvl>
    <w:lvl w:ilvl="5" w:tplc="0409000D">
      <w:start w:val="1"/>
      <w:numFmt w:val="bullet"/>
      <w:lvlText w:val=""/>
      <w:lvlJc w:val="left"/>
      <w:pPr>
        <w:ind w:left="2761" w:hanging="420"/>
      </w:pPr>
      <w:rPr>
        <w:rFonts w:ascii="Wingdings" w:hAnsi="Wingdings" w:hint="default"/>
      </w:rPr>
    </w:lvl>
    <w:lvl w:ilvl="6" w:tplc="04090001">
      <w:start w:val="1"/>
      <w:numFmt w:val="bullet"/>
      <w:lvlText w:val=""/>
      <w:lvlJc w:val="left"/>
      <w:pPr>
        <w:ind w:left="3181" w:hanging="420"/>
      </w:pPr>
      <w:rPr>
        <w:rFonts w:ascii="Wingdings" w:hAnsi="Wingdings" w:hint="default"/>
      </w:rPr>
    </w:lvl>
    <w:lvl w:ilvl="7" w:tplc="0409000B">
      <w:start w:val="1"/>
      <w:numFmt w:val="bullet"/>
      <w:lvlText w:val=""/>
      <w:lvlJc w:val="left"/>
      <w:pPr>
        <w:ind w:left="3601" w:hanging="420"/>
      </w:pPr>
      <w:rPr>
        <w:rFonts w:ascii="Wingdings" w:hAnsi="Wingdings" w:hint="default"/>
      </w:rPr>
    </w:lvl>
    <w:lvl w:ilvl="8" w:tplc="0409000D">
      <w:start w:val="1"/>
      <w:numFmt w:val="bullet"/>
      <w:lvlText w:val=""/>
      <w:lvlJc w:val="left"/>
      <w:pPr>
        <w:ind w:left="4021" w:hanging="420"/>
      </w:pPr>
      <w:rPr>
        <w:rFonts w:ascii="Wingdings" w:hAnsi="Wingdings" w:hint="default"/>
      </w:rPr>
    </w:lvl>
  </w:abstractNum>
  <w:abstractNum w:abstractNumId="4" w15:restartNumberingAfterBreak="0">
    <w:nsid w:val="20116B91"/>
    <w:multiLevelType w:val="hybridMultilevel"/>
    <w:tmpl w:val="6B96B29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5" w15:restartNumberingAfterBreak="0">
    <w:nsid w:val="226660C6"/>
    <w:multiLevelType w:val="hybridMultilevel"/>
    <w:tmpl w:val="CBB4376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6" w15:restartNumberingAfterBreak="0">
    <w:nsid w:val="2279258B"/>
    <w:multiLevelType w:val="hybridMultilevel"/>
    <w:tmpl w:val="5606AF3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7" w15:restartNumberingAfterBreak="0">
    <w:nsid w:val="29236539"/>
    <w:multiLevelType w:val="hybridMultilevel"/>
    <w:tmpl w:val="EACC252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8" w15:restartNumberingAfterBreak="0">
    <w:nsid w:val="296A0CE7"/>
    <w:multiLevelType w:val="hybridMultilevel"/>
    <w:tmpl w:val="0720A12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9" w15:restartNumberingAfterBreak="0">
    <w:nsid w:val="332D11F3"/>
    <w:multiLevelType w:val="hybridMultilevel"/>
    <w:tmpl w:val="9D289D0E"/>
    <w:lvl w:ilvl="0" w:tplc="04090001">
      <w:start w:val="1"/>
      <w:numFmt w:val="bullet"/>
      <w:lvlText w:val=""/>
      <w:lvlJc w:val="left"/>
      <w:pPr>
        <w:ind w:left="580" w:hanging="420"/>
      </w:pPr>
      <w:rPr>
        <w:rFonts w:ascii="Wingdings" w:hAnsi="Wingdings" w:hint="default"/>
      </w:rPr>
    </w:lvl>
    <w:lvl w:ilvl="1" w:tplc="0409000B" w:tentative="1">
      <w:start w:val="1"/>
      <w:numFmt w:val="bullet"/>
      <w:lvlText w:val=""/>
      <w:lvlJc w:val="left"/>
      <w:pPr>
        <w:ind w:left="1000" w:hanging="420"/>
      </w:pPr>
      <w:rPr>
        <w:rFonts w:ascii="Wingdings" w:hAnsi="Wingdings" w:hint="default"/>
      </w:rPr>
    </w:lvl>
    <w:lvl w:ilvl="2" w:tplc="0409000D" w:tentative="1">
      <w:start w:val="1"/>
      <w:numFmt w:val="bullet"/>
      <w:lvlText w:val=""/>
      <w:lvlJc w:val="left"/>
      <w:pPr>
        <w:ind w:left="1420" w:hanging="420"/>
      </w:pPr>
      <w:rPr>
        <w:rFonts w:ascii="Wingdings" w:hAnsi="Wingdings" w:hint="default"/>
      </w:rPr>
    </w:lvl>
    <w:lvl w:ilvl="3" w:tplc="04090001" w:tentative="1">
      <w:start w:val="1"/>
      <w:numFmt w:val="bullet"/>
      <w:lvlText w:val=""/>
      <w:lvlJc w:val="left"/>
      <w:pPr>
        <w:ind w:left="1840" w:hanging="420"/>
      </w:pPr>
      <w:rPr>
        <w:rFonts w:ascii="Wingdings" w:hAnsi="Wingdings" w:hint="default"/>
      </w:rPr>
    </w:lvl>
    <w:lvl w:ilvl="4" w:tplc="0409000B" w:tentative="1">
      <w:start w:val="1"/>
      <w:numFmt w:val="bullet"/>
      <w:lvlText w:val=""/>
      <w:lvlJc w:val="left"/>
      <w:pPr>
        <w:ind w:left="2260" w:hanging="420"/>
      </w:pPr>
      <w:rPr>
        <w:rFonts w:ascii="Wingdings" w:hAnsi="Wingdings" w:hint="default"/>
      </w:rPr>
    </w:lvl>
    <w:lvl w:ilvl="5" w:tplc="0409000D" w:tentative="1">
      <w:start w:val="1"/>
      <w:numFmt w:val="bullet"/>
      <w:lvlText w:val=""/>
      <w:lvlJc w:val="left"/>
      <w:pPr>
        <w:ind w:left="2680" w:hanging="420"/>
      </w:pPr>
      <w:rPr>
        <w:rFonts w:ascii="Wingdings" w:hAnsi="Wingdings" w:hint="default"/>
      </w:rPr>
    </w:lvl>
    <w:lvl w:ilvl="6" w:tplc="04090001" w:tentative="1">
      <w:start w:val="1"/>
      <w:numFmt w:val="bullet"/>
      <w:lvlText w:val=""/>
      <w:lvlJc w:val="left"/>
      <w:pPr>
        <w:ind w:left="3100" w:hanging="420"/>
      </w:pPr>
      <w:rPr>
        <w:rFonts w:ascii="Wingdings" w:hAnsi="Wingdings" w:hint="default"/>
      </w:rPr>
    </w:lvl>
    <w:lvl w:ilvl="7" w:tplc="0409000B" w:tentative="1">
      <w:start w:val="1"/>
      <w:numFmt w:val="bullet"/>
      <w:lvlText w:val=""/>
      <w:lvlJc w:val="left"/>
      <w:pPr>
        <w:ind w:left="3520" w:hanging="420"/>
      </w:pPr>
      <w:rPr>
        <w:rFonts w:ascii="Wingdings" w:hAnsi="Wingdings" w:hint="default"/>
      </w:rPr>
    </w:lvl>
    <w:lvl w:ilvl="8" w:tplc="0409000D" w:tentative="1">
      <w:start w:val="1"/>
      <w:numFmt w:val="bullet"/>
      <w:lvlText w:val=""/>
      <w:lvlJc w:val="left"/>
      <w:pPr>
        <w:ind w:left="3940" w:hanging="420"/>
      </w:pPr>
      <w:rPr>
        <w:rFonts w:ascii="Wingdings" w:hAnsi="Wingdings" w:hint="default"/>
      </w:rPr>
    </w:lvl>
  </w:abstractNum>
  <w:abstractNum w:abstractNumId="10" w15:restartNumberingAfterBreak="0">
    <w:nsid w:val="36E07192"/>
    <w:multiLevelType w:val="hybridMultilevel"/>
    <w:tmpl w:val="5C908AC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11" w15:restartNumberingAfterBreak="0">
    <w:nsid w:val="40B77076"/>
    <w:multiLevelType w:val="hybridMultilevel"/>
    <w:tmpl w:val="3C422EC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41290794"/>
    <w:multiLevelType w:val="hybridMultilevel"/>
    <w:tmpl w:val="6B52A21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13" w15:restartNumberingAfterBreak="0">
    <w:nsid w:val="483B386A"/>
    <w:multiLevelType w:val="hybridMultilevel"/>
    <w:tmpl w:val="217259D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9F32F25"/>
    <w:multiLevelType w:val="hybridMultilevel"/>
    <w:tmpl w:val="98243C4E"/>
    <w:lvl w:ilvl="0" w:tplc="04090011">
      <w:start w:val="1"/>
      <w:numFmt w:val="decimalEnclosedCircle"/>
      <w:lvlText w:val="%1"/>
      <w:lvlJc w:val="left"/>
      <w:pPr>
        <w:ind w:left="840" w:hanging="420"/>
      </w:pPr>
    </w:lvl>
    <w:lvl w:ilvl="1" w:tplc="FD7C3526">
      <w:start w:val="4"/>
      <w:numFmt w:val="bullet"/>
      <w:lvlText w:val="・"/>
      <w:lvlJc w:val="left"/>
      <w:pPr>
        <w:ind w:left="1200" w:hanging="360"/>
      </w:pPr>
      <w:rPr>
        <w:rFonts w:ascii="ＭＳ Ｐゴシック" w:eastAsia="ＭＳ Ｐゴシック" w:hAnsi="ＭＳ Ｐゴシック" w:cs="Times New Roman (本文のフォント - コンプレ" w:hint="eastAsia"/>
      </w:rPr>
    </w:lvl>
    <w:lvl w:ilvl="2" w:tplc="04090011">
      <w:start w:val="1"/>
      <w:numFmt w:val="decimalEnclosedCircle"/>
      <w:lvlText w:val="%3"/>
      <w:lvlJc w:val="left"/>
      <w:pPr>
        <w:ind w:left="1680" w:hanging="420"/>
      </w:pPr>
    </w:lvl>
    <w:lvl w:ilvl="3" w:tplc="0409000F">
      <w:start w:val="1"/>
      <w:numFmt w:val="decimal"/>
      <w:lvlText w:val="%4."/>
      <w:lvlJc w:val="left"/>
      <w:pPr>
        <w:ind w:left="2100" w:hanging="420"/>
      </w:pPr>
    </w:lvl>
    <w:lvl w:ilvl="4" w:tplc="04090017">
      <w:start w:val="1"/>
      <w:numFmt w:val="aiueoFullWidth"/>
      <w:lvlText w:val="(%5)"/>
      <w:lvlJc w:val="left"/>
      <w:pPr>
        <w:ind w:left="2520" w:hanging="420"/>
      </w:pPr>
    </w:lvl>
    <w:lvl w:ilvl="5" w:tplc="04090011">
      <w:start w:val="1"/>
      <w:numFmt w:val="decimalEnclosedCircle"/>
      <w:lvlText w:val="%6"/>
      <w:lvlJc w:val="left"/>
      <w:pPr>
        <w:ind w:left="2940" w:hanging="420"/>
      </w:pPr>
    </w:lvl>
    <w:lvl w:ilvl="6" w:tplc="0409000F">
      <w:start w:val="1"/>
      <w:numFmt w:val="decimal"/>
      <w:lvlText w:val="%7."/>
      <w:lvlJc w:val="left"/>
      <w:pPr>
        <w:ind w:left="3360" w:hanging="420"/>
      </w:pPr>
    </w:lvl>
    <w:lvl w:ilvl="7" w:tplc="04090017">
      <w:start w:val="1"/>
      <w:numFmt w:val="aiueoFullWidth"/>
      <w:lvlText w:val="(%8)"/>
      <w:lvlJc w:val="left"/>
      <w:pPr>
        <w:ind w:left="3780" w:hanging="420"/>
      </w:pPr>
    </w:lvl>
    <w:lvl w:ilvl="8" w:tplc="04090011">
      <w:start w:val="1"/>
      <w:numFmt w:val="decimalEnclosedCircle"/>
      <w:lvlText w:val="%9"/>
      <w:lvlJc w:val="left"/>
      <w:pPr>
        <w:ind w:left="4200" w:hanging="420"/>
      </w:pPr>
    </w:lvl>
  </w:abstractNum>
  <w:abstractNum w:abstractNumId="15" w15:restartNumberingAfterBreak="0">
    <w:nsid w:val="562B6E7B"/>
    <w:multiLevelType w:val="hybridMultilevel"/>
    <w:tmpl w:val="7616A2D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16" w15:restartNumberingAfterBreak="0">
    <w:nsid w:val="5DA422C1"/>
    <w:multiLevelType w:val="hybridMultilevel"/>
    <w:tmpl w:val="EDF4479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17" w15:restartNumberingAfterBreak="0">
    <w:nsid w:val="61BC278E"/>
    <w:multiLevelType w:val="hybridMultilevel"/>
    <w:tmpl w:val="44E0ADD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18" w15:restartNumberingAfterBreak="0">
    <w:nsid w:val="67A85A6A"/>
    <w:multiLevelType w:val="hybridMultilevel"/>
    <w:tmpl w:val="41363764"/>
    <w:lvl w:ilvl="0" w:tplc="46545820">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6A534C8C"/>
    <w:multiLevelType w:val="hybridMultilevel"/>
    <w:tmpl w:val="1BB8BA7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20" w15:restartNumberingAfterBreak="0">
    <w:nsid w:val="764C1D3A"/>
    <w:multiLevelType w:val="hybridMultilevel"/>
    <w:tmpl w:val="F746BD7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21" w15:restartNumberingAfterBreak="0">
    <w:nsid w:val="77F07677"/>
    <w:multiLevelType w:val="hybridMultilevel"/>
    <w:tmpl w:val="BB5AEC0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7DCD781A"/>
    <w:multiLevelType w:val="hybridMultilevel"/>
    <w:tmpl w:val="AE58E216"/>
    <w:lvl w:ilvl="0" w:tplc="04090001">
      <w:start w:val="1"/>
      <w:numFmt w:val="bullet"/>
      <w:lvlText w:val=""/>
      <w:lvlJc w:val="left"/>
      <w:pPr>
        <w:ind w:left="585" w:hanging="420"/>
      </w:pPr>
      <w:rPr>
        <w:rFonts w:ascii="Wingdings" w:hAnsi="Wingdings" w:hint="default"/>
      </w:rPr>
    </w:lvl>
    <w:lvl w:ilvl="1" w:tplc="0409000B">
      <w:start w:val="1"/>
      <w:numFmt w:val="bullet"/>
      <w:lvlText w:val=""/>
      <w:lvlJc w:val="left"/>
      <w:pPr>
        <w:ind w:left="1005" w:hanging="420"/>
      </w:pPr>
      <w:rPr>
        <w:rFonts w:ascii="Wingdings" w:hAnsi="Wingdings" w:hint="default"/>
      </w:rPr>
    </w:lvl>
    <w:lvl w:ilvl="2" w:tplc="0409000D">
      <w:start w:val="1"/>
      <w:numFmt w:val="bullet"/>
      <w:lvlText w:val=""/>
      <w:lvlJc w:val="left"/>
      <w:pPr>
        <w:ind w:left="1425" w:hanging="420"/>
      </w:pPr>
      <w:rPr>
        <w:rFonts w:ascii="Wingdings" w:hAnsi="Wingdings" w:hint="default"/>
      </w:rPr>
    </w:lvl>
    <w:lvl w:ilvl="3" w:tplc="04090001">
      <w:start w:val="1"/>
      <w:numFmt w:val="bullet"/>
      <w:lvlText w:val=""/>
      <w:lvlJc w:val="left"/>
      <w:pPr>
        <w:ind w:left="1845" w:hanging="420"/>
      </w:pPr>
      <w:rPr>
        <w:rFonts w:ascii="Wingdings" w:hAnsi="Wingdings" w:hint="default"/>
      </w:rPr>
    </w:lvl>
    <w:lvl w:ilvl="4" w:tplc="0409000B">
      <w:start w:val="1"/>
      <w:numFmt w:val="bullet"/>
      <w:lvlText w:val=""/>
      <w:lvlJc w:val="left"/>
      <w:pPr>
        <w:ind w:left="2265" w:hanging="420"/>
      </w:pPr>
      <w:rPr>
        <w:rFonts w:ascii="Wingdings" w:hAnsi="Wingdings" w:hint="default"/>
      </w:rPr>
    </w:lvl>
    <w:lvl w:ilvl="5" w:tplc="0409000D">
      <w:start w:val="1"/>
      <w:numFmt w:val="bullet"/>
      <w:lvlText w:val=""/>
      <w:lvlJc w:val="left"/>
      <w:pPr>
        <w:ind w:left="2685" w:hanging="420"/>
      </w:pPr>
      <w:rPr>
        <w:rFonts w:ascii="Wingdings" w:hAnsi="Wingdings" w:hint="default"/>
      </w:rPr>
    </w:lvl>
    <w:lvl w:ilvl="6" w:tplc="04090001">
      <w:start w:val="1"/>
      <w:numFmt w:val="bullet"/>
      <w:lvlText w:val=""/>
      <w:lvlJc w:val="left"/>
      <w:pPr>
        <w:ind w:left="3105" w:hanging="420"/>
      </w:pPr>
      <w:rPr>
        <w:rFonts w:ascii="Wingdings" w:hAnsi="Wingdings" w:hint="default"/>
      </w:rPr>
    </w:lvl>
    <w:lvl w:ilvl="7" w:tplc="0409000B">
      <w:start w:val="1"/>
      <w:numFmt w:val="bullet"/>
      <w:lvlText w:val=""/>
      <w:lvlJc w:val="left"/>
      <w:pPr>
        <w:ind w:left="3525" w:hanging="420"/>
      </w:pPr>
      <w:rPr>
        <w:rFonts w:ascii="Wingdings" w:hAnsi="Wingdings" w:hint="default"/>
      </w:rPr>
    </w:lvl>
    <w:lvl w:ilvl="8" w:tplc="0409000D">
      <w:start w:val="1"/>
      <w:numFmt w:val="bullet"/>
      <w:lvlText w:val=""/>
      <w:lvlJc w:val="left"/>
      <w:pPr>
        <w:ind w:left="3945" w:hanging="420"/>
      </w:pPr>
      <w:rPr>
        <w:rFonts w:ascii="Wingdings" w:hAnsi="Wingdings" w:hint="default"/>
      </w:rPr>
    </w:lvl>
  </w:abstractNum>
  <w:num w:numId="1">
    <w:abstractNumId w:val="18"/>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22"/>
  </w:num>
  <w:num w:numId="7">
    <w:abstractNumId w:val="4"/>
  </w:num>
  <w:num w:numId="8">
    <w:abstractNumId w:val="19"/>
  </w:num>
  <w:num w:numId="9">
    <w:abstractNumId w:val="6"/>
  </w:num>
  <w:num w:numId="10">
    <w:abstractNumId w:val="16"/>
  </w:num>
  <w:num w:numId="11">
    <w:abstractNumId w:val="2"/>
  </w:num>
  <w:num w:numId="12">
    <w:abstractNumId w:val="8"/>
  </w:num>
  <w:num w:numId="13">
    <w:abstractNumId w:val="17"/>
  </w:num>
  <w:num w:numId="14">
    <w:abstractNumId w:val="15"/>
  </w:num>
  <w:num w:numId="15">
    <w:abstractNumId w:val="12"/>
  </w:num>
  <w:num w:numId="16">
    <w:abstractNumId w:val="10"/>
  </w:num>
  <w:num w:numId="17">
    <w:abstractNumId w:val="20"/>
  </w:num>
  <w:num w:numId="18">
    <w:abstractNumId w:val="7"/>
  </w:num>
  <w:num w:numId="19">
    <w:abstractNumId w:val="5"/>
  </w:num>
  <w:num w:numId="20">
    <w:abstractNumId w:val="13"/>
  </w:num>
  <w:num w:numId="21">
    <w:abstractNumId w:val="21"/>
  </w:num>
  <w:num w:numId="22">
    <w:abstractNumId w:val="11"/>
  </w:num>
  <w:num w:numId="23">
    <w:abstractNumId w:val="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960"/>
  <w:drawingGridVerticalSpacing w:val="2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8D7"/>
    <w:rsid w:val="000043B1"/>
    <w:rsid w:val="0000520D"/>
    <w:rsid w:val="00006762"/>
    <w:rsid w:val="0001142B"/>
    <w:rsid w:val="000117DC"/>
    <w:rsid w:val="000264A8"/>
    <w:rsid w:val="00026DE0"/>
    <w:rsid w:val="00033955"/>
    <w:rsid w:val="000347D6"/>
    <w:rsid w:val="00035B99"/>
    <w:rsid w:val="00035F38"/>
    <w:rsid w:val="00036276"/>
    <w:rsid w:val="00036301"/>
    <w:rsid w:val="0003710B"/>
    <w:rsid w:val="00037F65"/>
    <w:rsid w:val="000414EA"/>
    <w:rsid w:val="000422A2"/>
    <w:rsid w:val="00054AFE"/>
    <w:rsid w:val="000565CD"/>
    <w:rsid w:val="00065AFF"/>
    <w:rsid w:val="0006669A"/>
    <w:rsid w:val="000735F5"/>
    <w:rsid w:val="00076C3C"/>
    <w:rsid w:val="00084360"/>
    <w:rsid w:val="0009045F"/>
    <w:rsid w:val="00091123"/>
    <w:rsid w:val="000918CE"/>
    <w:rsid w:val="000A29F5"/>
    <w:rsid w:val="000A49A9"/>
    <w:rsid w:val="000A7CF0"/>
    <w:rsid w:val="000B3D79"/>
    <w:rsid w:val="000B401C"/>
    <w:rsid w:val="000B645B"/>
    <w:rsid w:val="000C1DEA"/>
    <w:rsid w:val="000C20BB"/>
    <w:rsid w:val="000C22FC"/>
    <w:rsid w:val="000C7C1A"/>
    <w:rsid w:val="000D0F03"/>
    <w:rsid w:val="000D1F7B"/>
    <w:rsid w:val="000D4240"/>
    <w:rsid w:val="000D6118"/>
    <w:rsid w:val="000E0739"/>
    <w:rsid w:val="000F1F07"/>
    <w:rsid w:val="000F4A1C"/>
    <w:rsid w:val="000F6430"/>
    <w:rsid w:val="00106C0E"/>
    <w:rsid w:val="00111377"/>
    <w:rsid w:val="00115FEE"/>
    <w:rsid w:val="001231F0"/>
    <w:rsid w:val="00125814"/>
    <w:rsid w:val="00126C30"/>
    <w:rsid w:val="0013311A"/>
    <w:rsid w:val="001349F5"/>
    <w:rsid w:val="0013656B"/>
    <w:rsid w:val="00137762"/>
    <w:rsid w:val="001463FB"/>
    <w:rsid w:val="00147344"/>
    <w:rsid w:val="00151960"/>
    <w:rsid w:val="001566B6"/>
    <w:rsid w:val="0016281E"/>
    <w:rsid w:val="001634C5"/>
    <w:rsid w:val="00165D02"/>
    <w:rsid w:val="001674F8"/>
    <w:rsid w:val="001727D9"/>
    <w:rsid w:val="001748E4"/>
    <w:rsid w:val="001751DC"/>
    <w:rsid w:val="00176F50"/>
    <w:rsid w:val="00185926"/>
    <w:rsid w:val="00187C11"/>
    <w:rsid w:val="00195378"/>
    <w:rsid w:val="00196AB1"/>
    <w:rsid w:val="001A2CD2"/>
    <w:rsid w:val="001A3823"/>
    <w:rsid w:val="001B1CD6"/>
    <w:rsid w:val="001C306A"/>
    <w:rsid w:val="001C5ADA"/>
    <w:rsid w:val="001D4DD0"/>
    <w:rsid w:val="001D5BF1"/>
    <w:rsid w:val="001D6349"/>
    <w:rsid w:val="001D7F1F"/>
    <w:rsid w:val="001E37FC"/>
    <w:rsid w:val="001F63F4"/>
    <w:rsid w:val="001F7BAD"/>
    <w:rsid w:val="00201A4D"/>
    <w:rsid w:val="002078C7"/>
    <w:rsid w:val="002109F3"/>
    <w:rsid w:val="00211620"/>
    <w:rsid w:val="00212A1A"/>
    <w:rsid w:val="00215303"/>
    <w:rsid w:val="00217C21"/>
    <w:rsid w:val="00217EB9"/>
    <w:rsid w:val="002228F2"/>
    <w:rsid w:val="0023345F"/>
    <w:rsid w:val="00233627"/>
    <w:rsid w:val="00233860"/>
    <w:rsid w:val="00233B47"/>
    <w:rsid w:val="002372FD"/>
    <w:rsid w:val="00237EF4"/>
    <w:rsid w:val="00240CF1"/>
    <w:rsid w:val="00242458"/>
    <w:rsid w:val="00244088"/>
    <w:rsid w:val="00244308"/>
    <w:rsid w:val="002451BE"/>
    <w:rsid w:val="002502FA"/>
    <w:rsid w:val="00252A40"/>
    <w:rsid w:val="00253446"/>
    <w:rsid w:val="002607F6"/>
    <w:rsid w:val="0026644A"/>
    <w:rsid w:val="0027406D"/>
    <w:rsid w:val="00280294"/>
    <w:rsid w:val="00282FDD"/>
    <w:rsid w:val="002836A4"/>
    <w:rsid w:val="002866B3"/>
    <w:rsid w:val="00286770"/>
    <w:rsid w:val="00290CA0"/>
    <w:rsid w:val="002924A7"/>
    <w:rsid w:val="002B07BE"/>
    <w:rsid w:val="002B2978"/>
    <w:rsid w:val="002B7AFC"/>
    <w:rsid w:val="002C0EBF"/>
    <w:rsid w:val="002C4E31"/>
    <w:rsid w:val="002D0631"/>
    <w:rsid w:val="002D6014"/>
    <w:rsid w:val="002D6975"/>
    <w:rsid w:val="002D6EF8"/>
    <w:rsid w:val="002E1560"/>
    <w:rsid w:val="002E41C8"/>
    <w:rsid w:val="002F0816"/>
    <w:rsid w:val="002F3851"/>
    <w:rsid w:val="002F66E2"/>
    <w:rsid w:val="002F7DC3"/>
    <w:rsid w:val="00301284"/>
    <w:rsid w:val="0030366E"/>
    <w:rsid w:val="00310559"/>
    <w:rsid w:val="00321337"/>
    <w:rsid w:val="00321612"/>
    <w:rsid w:val="003410C2"/>
    <w:rsid w:val="00352019"/>
    <w:rsid w:val="00355571"/>
    <w:rsid w:val="003564F3"/>
    <w:rsid w:val="00363822"/>
    <w:rsid w:val="0036464D"/>
    <w:rsid w:val="00365570"/>
    <w:rsid w:val="00365CE6"/>
    <w:rsid w:val="00375280"/>
    <w:rsid w:val="00380737"/>
    <w:rsid w:val="00380993"/>
    <w:rsid w:val="00381C46"/>
    <w:rsid w:val="0038605F"/>
    <w:rsid w:val="00391EB0"/>
    <w:rsid w:val="00392E96"/>
    <w:rsid w:val="00393F46"/>
    <w:rsid w:val="003A1C30"/>
    <w:rsid w:val="003A1F90"/>
    <w:rsid w:val="003A7F7A"/>
    <w:rsid w:val="003B0E0D"/>
    <w:rsid w:val="003B4335"/>
    <w:rsid w:val="003D46EA"/>
    <w:rsid w:val="003E0C1E"/>
    <w:rsid w:val="003E15DB"/>
    <w:rsid w:val="003E5B4A"/>
    <w:rsid w:val="003F3C7A"/>
    <w:rsid w:val="003F71F3"/>
    <w:rsid w:val="00405A19"/>
    <w:rsid w:val="0041125F"/>
    <w:rsid w:val="00411EA6"/>
    <w:rsid w:val="004140E9"/>
    <w:rsid w:val="004255B8"/>
    <w:rsid w:val="00430651"/>
    <w:rsid w:val="00431973"/>
    <w:rsid w:val="004346C5"/>
    <w:rsid w:val="00437422"/>
    <w:rsid w:val="00440053"/>
    <w:rsid w:val="0044125D"/>
    <w:rsid w:val="00450870"/>
    <w:rsid w:val="00451F4F"/>
    <w:rsid w:val="00453AC1"/>
    <w:rsid w:val="0046027B"/>
    <w:rsid w:val="004615F9"/>
    <w:rsid w:val="00466C80"/>
    <w:rsid w:val="004713D7"/>
    <w:rsid w:val="004739C6"/>
    <w:rsid w:val="00473D95"/>
    <w:rsid w:val="004745CB"/>
    <w:rsid w:val="00481870"/>
    <w:rsid w:val="004911DE"/>
    <w:rsid w:val="00494C23"/>
    <w:rsid w:val="004A48FE"/>
    <w:rsid w:val="004A620D"/>
    <w:rsid w:val="004B0CCF"/>
    <w:rsid w:val="004B2C13"/>
    <w:rsid w:val="004B2DDF"/>
    <w:rsid w:val="004B49A8"/>
    <w:rsid w:val="004B535D"/>
    <w:rsid w:val="004B56F6"/>
    <w:rsid w:val="004C38BC"/>
    <w:rsid w:val="004D1A77"/>
    <w:rsid w:val="004D3DC4"/>
    <w:rsid w:val="004E0142"/>
    <w:rsid w:val="004E0C57"/>
    <w:rsid w:val="004F09CF"/>
    <w:rsid w:val="004F0B3F"/>
    <w:rsid w:val="004F384E"/>
    <w:rsid w:val="004F6378"/>
    <w:rsid w:val="004F68DD"/>
    <w:rsid w:val="0050074D"/>
    <w:rsid w:val="00500F5F"/>
    <w:rsid w:val="00501BA0"/>
    <w:rsid w:val="00514BDD"/>
    <w:rsid w:val="00515E66"/>
    <w:rsid w:val="00517886"/>
    <w:rsid w:val="00521006"/>
    <w:rsid w:val="005254FB"/>
    <w:rsid w:val="0052570C"/>
    <w:rsid w:val="005341A4"/>
    <w:rsid w:val="005352EC"/>
    <w:rsid w:val="00536C7E"/>
    <w:rsid w:val="00537D1B"/>
    <w:rsid w:val="00545252"/>
    <w:rsid w:val="0054548B"/>
    <w:rsid w:val="0055121C"/>
    <w:rsid w:val="0055611A"/>
    <w:rsid w:val="00557A85"/>
    <w:rsid w:val="005643EA"/>
    <w:rsid w:val="00565FBC"/>
    <w:rsid w:val="00570008"/>
    <w:rsid w:val="0057081A"/>
    <w:rsid w:val="005751D9"/>
    <w:rsid w:val="00577963"/>
    <w:rsid w:val="005806D2"/>
    <w:rsid w:val="00580C4B"/>
    <w:rsid w:val="0058170D"/>
    <w:rsid w:val="00581BD2"/>
    <w:rsid w:val="005831FD"/>
    <w:rsid w:val="0058739A"/>
    <w:rsid w:val="0059628A"/>
    <w:rsid w:val="005A5A13"/>
    <w:rsid w:val="005B38BC"/>
    <w:rsid w:val="005B434B"/>
    <w:rsid w:val="005B6AD9"/>
    <w:rsid w:val="005C1D4A"/>
    <w:rsid w:val="005C2C64"/>
    <w:rsid w:val="005C55DF"/>
    <w:rsid w:val="005C6450"/>
    <w:rsid w:val="005D0025"/>
    <w:rsid w:val="005D19BC"/>
    <w:rsid w:val="005D31C7"/>
    <w:rsid w:val="005D61F5"/>
    <w:rsid w:val="005E1647"/>
    <w:rsid w:val="005E222D"/>
    <w:rsid w:val="005E3166"/>
    <w:rsid w:val="005E36D9"/>
    <w:rsid w:val="00601004"/>
    <w:rsid w:val="006152DD"/>
    <w:rsid w:val="00622314"/>
    <w:rsid w:val="00625357"/>
    <w:rsid w:val="00631AB4"/>
    <w:rsid w:val="00637004"/>
    <w:rsid w:val="006435B4"/>
    <w:rsid w:val="00643DF3"/>
    <w:rsid w:val="0064487C"/>
    <w:rsid w:val="006477E0"/>
    <w:rsid w:val="00652E72"/>
    <w:rsid w:val="006622E8"/>
    <w:rsid w:val="00664E70"/>
    <w:rsid w:val="00667394"/>
    <w:rsid w:val="00676C44"/>
    <w:rsid w:val="0068132E"/>
    <w:rsid w:val="00681934"/>
    <w:rsid w:val="00685536"/>
    <w:rsid w:val="0069119E"/>
    <w:rsid w:val="00694C14"/>
    <w:rsid w:val="006A0A90"/>
    <w:rsid w:val="006A0D26"/>
    <w:rsid w:val="006A1891"/>
    <w:rsid w:val="006A4A67"/>
    <w:rsid w:val="006B7C07"/>
    <w:rsid w:val="006C7133"/>
    <w:rsid w:val="006D02BF"/>
    <w:rsid w:val="006D0E2F"/>
    <w:rsid w:val="006D2E95"/>
    <w:rsid w:val="006E4140"/>
    <w:rsid w:val="006E4318"/>
    <w:rsid w:val="006E6362"/>
    <w:rsid w:val="006E6B78"/>
    <w:rsid w:val="006F2D64"/>
    <w:rsid w:val="00713621"/>
    <w:rsid w:val="0072774A"/>
    <w:rsid w:val="00730E8F"/>
    <w:rsid w:val="00744F36"/>
    <w:rsid w:val="00747001"/>
    <w:rsid w:val="0074702E"/>
    <w:rsid w:val="007572C4"/>
    <w:rsid w:val="00762475"/>
    <w:rsid w:val="007702D5"/>
    <w:rsid w:val="007707A6"/>
    <w:rsid w:val="00774C42"/>
    <w:rsid w:val="00775836"/>
    <w:rsid w:val="00783CCB"/>
    <w:rsid w:val="00784308"/>
    <w:rsid w:val="00784C46"/>
    <w:rsid w:val="007968FF"/>
    <w:rsid w:val="007A406C"/>
    <w:rsid w:val="007A5208"/>
    <w:rsid w:val="007A7FEA"/>
    <w:rsid w:val="007B07CD"/>
    <w:rsid w:val="007B4C25"/>
    <w:rsid w:val="007C418A"/>
    <w:rsid w:val="007C7221"/>
    <w:rsid w:val="007D38ED"/>
    <w:rsid w:val="007E3270"/>
    <w:rsid w:val="007E32E3"/>
    <w:rsid w:val="007F1722"/>
    <w:rsid w:val="007F4022"/>
    <w:rsid w:val="007F6141"/>
    <w:rsid w:val="007F69D7"/>
    <w:rsid w:val="00802B25"/>
    <w:rsid w:val="00802F2B"/>
    <w:rsid w:val="00803A14"/>
    <w:rsid w:val="00806841"/>
    <w:rsid w:val="00813928"/>
    <w:rsid w:val="008158CA"/>
    <w:rsid w:val="00817181"/>
    <w:rsid w:val="00824781"/>
    <w:rsid w:val="00825C01"/>
    <w:rsid w:val="00826A24"/>
    <w:rsid w:val="00833A08"/>
    <w:rsid w:val="00835F00"/>
    <w:rsid w:val="00836810"/>
    <w:rsid w:val="008373A5"/>
    <w:rsid w:val="008375DA"/>
    <w:rsid w:val="00847402"/>
    <w:rsid w:val="00847C3A"/>
    <w:rsid w:val="00852021"/>
    <w:rsid w:val="00852437"/>
    <w:rsid w:val="0085473C"/>
    <w:rsid w:val="008557DB"/>
    <w:rsid w:val="00855AC8"/>
    <w:rsid w:val="00860AAF"/>
    <w:rsid w:val="00867316"/>
    <w:rsid w:val="00877C69"/>
    <w:rsid w:val="00885582"/>
    <w:rsid w:val="00885E72"/>
    <w:rsid w:val="00893F2F"/>
    <w:rsid w:val="008954CD"/>
    <w:rsid w:val="008A3C6B"/>
    <w:rsid w:val="008A67B5"/>
    <w:rsid w:val="008B1F37"/>
    <w:rsid w:val="008B2530"/>
    <w:rsid w:val="008B366D"/>
    <w:rsid w:val="008B4BBE"/>
    <w:rsid w:val="008B70DB"/>
    <w:rsid w:val="008C081D"/>
    <w:rsid w:val="008C305F"/>
    <w:rsid w:val="008C3628"/>
    <w:rsid w:val="008C7B30"/>
    <w:rsid w:val="008D21CB"/>
    <w:rsid w:val="008D492F"/>
    <w:rsid w:val="008E4521"/>
    <w:rsid w:val="008E458D"/>
    <w:rsid w:val="008F16B7"/>
    <w:rsid w:val="008F1BE8"/>
    <w:rsid w:val="008F48D1"/>
    <w:rsid w:val="008F537B"/>
    <w:rsid w:val="008F6952"/>
    <w:rsid w:val="008F7751"/>
    <w:rsid w:val="009000F2"/>
    <w:rsid w:val="00903713"/>
    <w:rsid w:val="00903C2D"/>
    <w:rsid w:val="00904392"/>
    <w:rsid w:val="00905135"/>
    <w:rsid w:val="0091619D"/>
    <w:rsid w:val="00916DB0"/>
    <w:rsid w:val="0091721E"/>
    <w:rsid w:val="00930047"/>
    <w:rsid w:val="00933966"/>
    <w:rsid w:val="00936089"/>
    <w:rsid w:val="0095233C"/>
    <w:rsid w:val="009531A2"/>
    <w:rsid w:val="009551DB"/>
    <w:rsid w:val="00955F70"/>
    <w:rsid w:val="00961AD6"/>
    <w:rsid w:val="0096519B"/>
    <w:rsid w:val="00974A26"/>
    <w:rsid w:val="009755A7"/>
    <w:rsid w:val="009841A0"/>
    <w:rsid w:val="00985742"/>
    <w:rsid w:val="00991A69"/>
    <w:rsid w:val="00991B62"/>
    <w:rsid w:val="00994C20"/>
    <w:rsid w:val="009A2E78"/>
    <w:rsid w:val="009A3FF1"/>
    <w:rsid w:val="009A5673"/>
    <w:rsid w:val="009B4502"/>
    <w:rsid w:val="009B64AA"/>
    <w:rsid w:val="009C0929"/>
    <w:rsid w:val="009C2510"/>
    <w:rsid w:val="009C342E"/>
    <w:rsid w:val="009D0C33"/>
    <w:rsid w:val="009E13CB"/>
    <w:rsid w:val="009E14D7"/>
    <w:rsid w:val="009E5FD8"/>
    <w:rsid w:val="009F008B"/>
    <w:rsid w:val="009F0D85"/>
    <w:rsid w:val="009F6C47"/>
    <w:rsid w:val="00A0738A"/>
    <w:rsid w:val="00A0798F"/>
    <w:rsid w:val="00A108AC"/>
    <w:rsid w:val="00A250B4"/>
    <w:rsid w:val="00A31267"/>
    <w:rsid w:val="00A319C8"/>
    <w:rsid w:val="00A35251"/>
    <w:rsid w:val="00A4225C"/>
    <w:rsid w:val="00A44C9F"/>
    <w:rsid w:val="00A46C6E"/>
    <w:rsid w:val="00A65D6A"/>
    <w:rsid w:val="00A66BCD"/>
    <w:rsid w:val="00A715C4"/>
    <w:rsid w:val="00A73494"/>
    <w:rsid w:val="00A802D0"/>
    <w:rsid w:val="00A8557F"/>
    <w:rsid w:val="00A868E2"/>
    <w:rsid w:val="00A91C0D"/>
    <w:rsid w:val="00A96B49"/>
    <w:rsid w:val="00AA3DC2"/>
    <w:rsid w:val="00AA694D"/>
    <w:rsid w:val="00AB0477"/>
    <w:rsid w:val="00AB0717"/>
    <w:rsid w:val="00AB3ADB"/>
    <w:rsid w:val="00AB6A71"/>
    <w:rsid w:val="00AB6DB5"/>
    <w:rsid w:val="00AB714D"/>
    <w:rsid w:val="00AB7A10"/>
    <w:rsid w:val="00AC5F05"/>
    <w:rsid w:val="00AC6EBC"/>
    <w:rsid w:val="00AC7CE8"/>
    <w:rsid w:val="00AE2099"/>
    <w:rsid w:val="00AF1F8A"/>
    <w:rsid w:val="00B12735"/>
    <w:rsid w:val="00B27D9D"/>
    <w:rsid w:val="00B36092"/>
    <w:rsid w:val="00B42294"/>
    <w:rsid w:val="00B42B5E"/>
    <w:rsid w:val="00B43EB8"/>
    <w:rsid w:val="00B46C90"/>
    <w:rsid w:val="00B51B44"/>
    <w:rsid w:val="00B54D34"/>
    <w:rsid w:val="00B65CD3"/>
    <w:rsid w:val="00B75682"/>
    <w:rsid w:val="00B75E1E"/>
    <w:rsid w:val="00B7740F"/>
    <w:rsid w:val="00B77B92"/>
    <w:rsid w:val="00B809B3"/>
    <w:rsid w:val="00B82BA8"/>
    <w:rsid w:val="00B85996"/>
    <w:rsid w:val="00BA1971"/>
    <w:rsid w:val="00BB2A1F"/>
    <w:rsid w:val="00BB60BE"/>
    <w:rsid w:val="00BD0148"/>
    <w:rsid w:val="00BD06B9"/>
    <w:rsid w:val="00BD364D"/>
    <w:rsid w:val="00BD540C"/>
    <w:rsid w:val="00BE3118"/>
    <w:rsid w:val="00BE320A"/>
    <w:rsid w:val="00BF43A5"/>
    <w:rsid w:val="00BF6EEF"/>
    <w:rsid w:val="00C07F9D"/>
    <w:rsid w:val="00C11F88"/>
    <w:rsid w:val="00C17410"/>
    <w:rsid w:val="00C23AE9"/>
    <w:rsid w:val="00C36284"/>
    <w:rsid w:val="00C4342A"/>
    <w:rsid w:val="00C448D7"/>
    <w:rsid w:val="00C4739C"/>
    <w:rsid w:val="00C53B52"/>
    <w:rsid w:val="00C65E6C"/>
    <w:rsid w:val="00C7080E"/>
    <w:rsid w:val="00C710E7"/>
    <w:rsid w:val="00C72AF2"/>
    <w:rsid w:val="00C85E1A"/>
    <w:rsid w:val="00C872EE"/>
    <w:rsid w:val="00C90890"/>
    <w:rsid w:val="00C93E85"/>
    <w:rsid w:val="00CA1FA8"/>
    <w:rsid w:val="00CA6345"/>
    <w:rsid w:val="00CA63CD"/>
    <w:rsid w:val="00CB00E9"/>
    <w:rsid w:val="00CB7E99"/>
    <w:rsid w:val="00CD0C8A"/>
    <w:rsid w:val="00CE0464"/>
    <w:rsid w:val="00CF2063"/>
    <w:rsid w:val="00CF2228"/>
    <w:rsid w:val="00CF439F"/>
    <w:rsid w:val="00CF4AFF"/>
    <w:rsid w:val="00CF5F59"/>
    <w:rsid w:val="00CF72AE"/>
    <w:rsid w:val="00CF7323"/>
    <w:rsid w:val="00D21943"/>
    <w:rsid w:val="00D229B7"/>
    <w:rsid w:val="00D2366D"/>
    <w:rsid w:val="00D25EAE"/>
    <w:rsid w:val="00D35DB8"/>
    <w:rsid w:val="00D370C4"/>
    <w:rsid w:val="00D41DF3"/>
    <w:rsid w:val="00D4396F"/>
    <w:rsid w:val="00D46FB3"/>
    <w:rsid w:val="00D502FC"/>
    <w:rsid w:val="00D50B45"/>
    <w:rsid w:val="00D52B77"/>
    <w:rsid w:val="00D52FD3"/>
    <w:rsid w:val="00D544AA"/>
    <w:rsid w:val="00D54DAB"/>
    <w:rsid w:val="00D57D63"/>
    <w:rsid w:val="00D57EA0"/>
    <w:rsid w:val="00D60BA9"/>
    <w:rsid w:val="00D625D6"/>
    <w:rsid w:val="00D62EAB"/>
    <w:rsid w:val="00D63C29"/>
    <w:rsid w:val="00D648AC"/>
    <w:rsid w:val="00D67158"/>
    <w:rsid w:val="00D6718B"/>
    <w:rsid w:val="00D72ECB"/>
    <w:rsid w:val="00D803C5"/>
    <w:rsid w:val="00D808C6"/>
    <w:rsid w:val="00D823E4"/>
    <w:rsid w:val="00D96B74"/>
    <w:rsid w:val="00D97010"/>
    <w:rsid w:val="00DA0528"/>
    <w:rsid w:val="00DA55DF"/>
    <w:rsid w:val="00DA6D47"/>
    <w:rsid w:val="00DA7E31"/>
    <w:rsid w:val="00DB045F"/>
    <w:rsid w:val="00DB1F24"/>
    <w:rsid w:val="00DB2803"/>
    <w:rsid w:val="00DB53D9"/>
    <w:rsid w:val="00DC3A8A"/>
    <w:rsid w:val="00DC3E1D"/>
    <w:rsid w:val="00DC4423"/>
    <w:rsid w:val="00DC5CF8"/>
    <w:rsid w:val="00DC6EA6"/>
    <w:rsid w:val="00DD0A7F"/>
    <w:rsid w:val="00DD0ED4"/>
    <w:rsid w:val="00DD4533"/>
    <w:rsid w:val="00DD6877"/>
    <w:rsid w:val="00DD71CB"/>
    <w:rsid w:val="00DE5E52"/>
    <w:rsid w:val="00DE7C6B"/>
    <w:rsid w:val="00DF72CB"/>
    <w:rsid w:val="00E03C1A"/>
    <w:rsid w:val="00E07E85"/>
    <w:rsid w:val="00E113CC"/>
    <w:rsid w:val="00E1227C"/>
    <w:rsid w:val="00E15B40"/>
    <w:rsid w:val="00E20D83"/>
    <w:rsid w:val="00E21304"/>
    <w:rsid w:val="00E2395F"/>
    <w:rsid w:val="00E24105"/>
    <w:rsid w:val="00E25D87"/>
    <w:rsid w:val="00E315D5"/>
    <w:rsid w:val="00E31FD2"/>
    <w:rsid w:val="00E3751D"/>
    <w:rsid w:val="00E45BE0"/>
    <w:rsid w:val="00E50E51"/>
    <w:rsid w:val="00E5132B"/>
    <w:rsid w:val="00E56575"/>
    <w:rsid w:val="00E60EC1"/>
    <w:rsid w:val="00E63EED"/>
    <w:rsid w:val="00E7729D"/>
    <w:rsid w:val="00E82064"/>
    <w:rsid w:val="00E825BB"/>
    <w:rsid w:val="00E8584A"/>
    <w:rsid w:val="00E90517"/>
    <w:rsid w:val="00E91937"/>
    <w:rsid w:val="00E97A62"/>
    <w:rsid w:val="00EA1E25"/>
    <w:rsid w:val="00EA3107"/>
    <w:rsid w:val="00EB28BB"/>
    <w:rsid w:val="00EB54E0"/>
    <w:rsid w:val="00EB65FB"/>
    <w:rsid w:val="00EB68A2"/>
    <w:rsid w:val="00EC1262"/>
    <w:rsid w:val="00ED75FB"/>
    <w:rsid w:val="00EE217D"/>
    <w:rsid w:val="00EE7C96"/>
    <w:rsid w:val="00EF3CB2"/>
    <w:rsid w:val="00EF4302"/>
    <w:rsid w:val="00F12AD1"/>
    <w:rsid w:val="00F1391E"/>
    <w:rsid w:val="00F1395E"/>
    <w:rsid w:val="00F13C1A"/>
    <w:rsid w:val="00F1683C"/>
    <w:rsid w:val="00F23944"/>
    <w:rsid w:val="00F428E3"/>
    <w:rsid w:val="00F43071"/>
    <w:rsid w:val="00F43FDD"/>
    <w:rsid w:val="00F463AE"/>
    <w:rsid w:val="00F52E16"/>
    <w:rsid w:val="00F544E4"/>
    <w:rsid w:val="00F567A9"/>
    <w:rsid w:val="00F568F6"/>
    <w:rsid w:val="00F60E1D"/>
    <w:rsid w:val="00F62469"/>
    <w:rsid w:val="00F64646"/>
    <w:rsid w:val="00F7353D"/>
    <w:rsid w:val="00F73C88"/>
    <w:rsid w:val="00F80EEA"/>
    <w:rsid w:val="00F96EBE"/>
    <w:rsid w:val="00FB2323"/>
    <w:rsid w:val="00FB3572"/>
    <w:rsid w:val="00FC1BE0"/>
    <w:rsid w:val="00FD1064"/>
    <w:rsid w:val="00FD560F"/>
    <w:rsid w:val="00FD665A"/>
    <w:rsid w:val="00FE01FA"/>
    <w:rsid w:val="00FE2151"/>
    <w:rsid w:val="00FE4EBC"/>
    <w:rsid w:val="00FE6705"/>
    <w:rsid w:val="00FF0F1E"/>
    <w:rsid w:val="00FF15AF"/>
    <w:rsid w:val="00FF76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98EB278"/>
  <w14:defaultImageDpi w14:val="32767"/>
  <w15:docId w15:val="{8F009006-975A-584B-ABD4-E1D352AC1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ＭＳ 明朝" w:hAnsi="Times New Roman" w:cs="Times New Roman (本文のフォント - コンプレ"/>
        <w:color w:val="0A0A0A"/>
        <w:kern w:val="2"/>
        <w:sz w:val="23"/>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2395F"/>
    <w:pPr>
      <w:widowControl w:val="0"/>
      <w:jc w:val="both"/>
    </w:pPr>
  </w:style>
  <w:style w:type="paragraph" w:styleId="1">
    <w:name w:val="heading 1"/>
    <w:basedOn w:val="a0"/>
    <w:next w:val="a"/>
    <w:link w:val="10"/>
    <w:uiPriority w:val="9"/>
    <w:qFormat/>
    <w:rsid w:val="000C1DEA"/>
    <w:pPr>
      <w:numPr>
        <w:numId w:val="1"/>
      </w:numPr>
      <w:ind w:leftChars="0" w:left="0"/>
      <w:outlineLvl w:val="0"/>
    </w:pPr>
    <w:rPr>
      <w:rFonts w:ascii="ＭＳ Ｐゴシック" w:eastAsia="ＭＳ Ｐゴシック" w:hAnsi="ＭＳ Ｐゴシック"/>
      <w:b/>
      <w:bCs/>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9C342E"/>
    <w:pPr>
      <w:widowControl/>
      <w:ind w:leftChars="400" w:left="840" w:hanging="420"/>
    </w:pPr>
  </w:style>
  <w:style w:type="table" w:styleId="a4">
    <w:name w:val="Table Grid"/>
    <w:basedOn w:val="a2"/>
    <w:uiPriority w:val="39"/>
    <w:rsid w:val="00393F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1F63F4"/>
    <w:rPr>
      <w:rFonts w:ascii="ＭＳ 明朝"/>
      <w:sz w:val="18"/>
      <w:szCs w:val="18"/>
    </w:rPr>
  </w:style>
  <w:style w:type="character" w:customStyle="1" w:styleId="a6">
    <w:name w:val="吹き出し (文字)"/>
    <w:basedOn w:val="a1"/>
    <w:link w:val="a5"/>
    <w:uiPriority w:val="99"/>
    <w:semiHidden/>
    <w:rsid w:val="001F63F4"/>
    <w:rPr>
      <w:rFonts w:ascii="ＭＳ 明朝"/>
      <w:sz w:val="18"/>
      <w:szCs w:val="18"/>
    </w:rPr>
  </w:style>
  <w:style w:type="paragraph" w:styleId="a7">
    <w:name w:val="footer"/>
    <w:basedOn w:val="a"/>
    <w:link w:val="a8"/>
    <w:uiPriority w:val="99"/>
    <w:unhideWhenUsed/>
    <w:rsid w:val="00242458"/>
    <w:pPr>
      <w:tabs>
        <w:tab w:val="center" w:pos="4252"/>
        <w:tab w:val="right" w:pos="8504"/>
      </w:tabs>
      <w:snapToGrid w:val="0"/>
    </w:pPr>
  </w:style>
  <w:style w:type="character" w:customStyle="1" w:styleId="a8">
    <w:name w:val="フッター (文字)"/>
    <w:basedOn w:val="a1"/>
    <w:link w:val="a7"/>
    <w:uiPriority w:val="99"/>
    <w:rsid w:val="00242458"/>
  </w:style>
  <w:style w:type="character" w:styleId="a9">
    <w:name w:val="page number"/>
    <w:basedOn w:val="a1"/>
    <w:uiPriority w:val="99"/>
    <w:semiHidden/>
    <w:unhideWhenUsed/>
    <w:rsid w:val="00242458"/>
  </w:style>
  <w:style w:type="character" w:styleId="aa">
    <w:name w:val="annotation reference"/>
    <w:basedOn w:val="a1"/>
    <w:uiPriority w:val="99"/>
    <w:semiHidden/>
    <w:unhideWhenUsed/>
    <w:rsid w:val="006D02BF"/>
    <w:rPr>
      <w:sz w:val="18"/>
      <w:szCs w:val="18"/>
    </w:rPr>
  </w:style>
  <w:style w:type="paragraph" w:styleId="ab">
    <w:name w:val="annotation text"/>
    <w:basedOn w:val="a"/>
    <w:link w:val="ac"/>
    <w:uiPriority w:val="99"/>
    <w:semiHidden/>
    <w:unhideWhenUsed/>
    <w:rsid w:val="006D02BF"/>
    <w:pPr>
      <w:jc w:val="left"/>
    </w:pPr>
  </w:style>
  <w:style w:type="character" w:customStyle="1" w:styleId="ac">
    <w:name w:val="コメント文字列 (文字)"/>
    <w:basedOn w:val="a1"/>
    <w:link w:val="ab"/>
    <w:uiPriority w:val="99"/>
    <w:semiHidden/>
    <w:rsid w:val="006D02BF"/>
  </w:style>
  <w:style w:type="paragraph" w:styleId="ad">
    <w:name w:val="annotation subject"/>
    <w:basedOn w:val="ab"/>
    <w:next w:val="ab"/>
    <w:link w:val="ae"/>
    <w:uiPriority w:val="99"/>
    <w:semiHidden/>
    <w:unhideWhenUsed/>
    <w:rsid w:val="006D02BF"/>
    <w:rPr>
      <w:b/>
      <w:bCs/>
    </w:rPr>
  </w:style>
  <w:style w:type="character" w:customStyle="1" w:styleId="ae">
    <w:name w:val="コメント内容 (文字)"/>
    <w:basedOn w:val="ac"/>
    <w:link w:val="ad"/>
    <w:uiPriority w:val="99"/>
    <w:semiHidden/>
    <w:rsid w:val="006D02BF"/>
    <w:rPr>
      <w:b/>
      <w:bCs/>
    </w:rPr>
  </w:style>
  <w:style w:type="paragraph" w:styleId="af">
    <w:name w:val="header"/>
    <w:basedOn w:val="a"/>
    <w:link w:val="af0"/>
    <w:uiPriority w:val="99"/>
    <w:unhideWhenUsed/>
    <w:rsid w:val="000422A2"/>
    <w:pPr>
      <w:tabs>
        <w:tab w:val="center" w:pos="4252"/>
        <w:tab w:val="right" w:pos="8504"/>
      </w:tabs>
      <w:snapToGrid w:val="0"/>
    </w:pPr>
  </w:style>
  <w:style w:type="character" w:customStyle="1" w:styleId="af0">
    <w:name w:val="ヘッダー (文字)"/>
    <w:basedOn w:val="a1"/>
    <w:link w:val="af"/>
    <w:uiPriority w:val="99"/>
    <w:rsid w:val="000422A2"/>
  </w:style>
  <w:style w:type="paragraph" w:styleId="af1">
    <w:name w:val="Revision"/>
    <w:hidden/>
    <w:uiPriority w:val="99"/>
    <w:semiHidden/>
    <w:rsid w:val="005C6450"/>
  </w:style>
  <w:style w:type="character" w:customStyle="1" w:styleId="10">
    <w:name w:val="見出し 1 (文字)"/>
    <w:basedOn w:val="a1"/>
    <w:link w:val="1"/>
    <w:uiPriority w:val="9"/>
    <w:rsid w:val="000C1DEA"/>
    <w:rPr>
      <w:rFonts w:ascii="ＭＳ Ｐゴシック" w:eastAsia="ＭＳ Ｐゴシック" w:hAnsi="ＭＳ Ｐゴシック"/>
      <w:b/>
      <w:bCs/>
      <w:sz w:val="24"/>
    </w:rPr>
  </w:style>
  <w:style w:type="paragraph" w:styleId="af2">
    <w:name w:val="TOC Heading"/>
    <w:basedOn w:val="1"/>
    <w:next w:val="a"/>
    <w:uiPriority w:val="39"/>
    <w:unhideWhenUsed/>
    <w:qFormat/>
    <w:rsid w:val="000C1DEA"/>
    <w:pPr>
      <w:keepLines/>
      <w:spacing w:before="240" w:line="259" w:lineRule="auto"/>
      <w:jc w:val="left"/>
      <w:outlineLvl w:val="9"/>
    </w:pPr>
    <w:rPr>
      <w:color w:val="2F5496" w:themeColor="accent1" w:themeShade="BF"/>
      <w:kern w:val="0"/>
      <w:sz w:val="32"/>
      <w:szCs w:val="32"/>
    </w:rPr>
  </w:style>
  <w:style w:type="paragraph" w:styleId="11">
    <w:name w:val="toc 1"/>
    <w:basedOn w:val="a"/>
    <w:next w:val="a"/>
    <w:autoRedefine/>
    <w:uiPriority w:val="39"/>
    <w:unhideWhenUsed/>
    <w:rsid w:val="00F428E3"/>
    <w:pPr>
      <w:tabs>
        <w:tab w:val="left" w:pos="420"/>
        <w:tab w:val="right" w:leader="dot" w:pos="8488"/>
      </w:tabs>
    </w:pPr>
    <w:rPr>
      <w:rFonts w:ascii="ＭＳ Ｐゴシック" w:eastAsia="ＭＳ Ｐゴシック" w:hAnsi="ＭＳ Ｐゴシック"/>
      <w:b/>
      <w:noProof/>
    </w:rPr>
  </w:style>
  <w:style w:type="character" w:styleId="af3">
    <w:name w:val="Hyperlink"/>
    <w:basedOn w:val="a1"/>
    <w:uiPriority w:val="99"/>
    <w:unhideWhenUsed/>
    <w:rsid w:val="000C1DEA"/>
    <w:rPr>
      <w:color w:val="0563C1" w:themeColor="hyperlink"/>
      <w:u w:val="single"/>
    </w:rPr>
  </w:style>
  <w:style w:type="character" w:styleId="af4">
    <w:name w:val="FollowedHyperlink"/>
    <w:basedOn w:val="a1"/>
    <w:uiPriority w:val="99"/>
    <w:semiHidden/>
    <w:unhideWhenUsed/>
    <w:rsid w:val="005D19BC"/>
    <w:rPr>
      <w:color w:val="954F72" w:themeColor="followedHyperlink"/>
      <w:u w:val="single"/>
    </w:rPr>
  </w:style>
  <w:style w:type="paragraph" w:styleId="af5">
    <w:name w:val="No Spacing"/>
    <w:uiPriority w:val="1"/>
    <w:qFormat/>
    <w:rsid w:val="00E31FD2"/>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17888">
      <w:bodyDiv w:val="1"/>
      <w:marLeft w:val="0"/>
      <w:marRight w:val="0"/>
      <w:marTop w:val="0"/>
      <w:marBottom w:val="0"/>
      <w:divBdr>
        <w:top w:val="none" w:sz="0" w:space="0" w:color="auto"/>
        <w:left w:val="none" w:sz="0" w:space="0" w:color="auto"/>
        <w:bottom w:val="none" w:sz="0" w:space="0" w:color="auto"/>
        <w:right w:val="none" w:sz="0" w:space="0" w:color="auto"/>
      </w:divBdr>
    </w:div>
    <w:div w:id="122164490">
      <w:bodyDiv w:val="1"/>
      <w:marLeft w:val="0"/>
      <w:marRight w:val="0"/>
      <w:marTop w:val="0"/>
      <w:marBottom w:val="0"/>
      <w:divBdr>
        <w:top w:val="none" w:sz="0" w:space="0" w:color="auto"/>
        <w:left w:val="none" w:sz="0" w:space="0" w:color="auto"/>
        <w:bottom w:val="none" w:sz="0" w:space="0" w:color="auto"/>
        <w:right w:val="none" w:sz="0" w:space="0" w:color="auto"/>
      </w:divBdr>
    </w:div>
    <w:div w:id="320962046">
      <w:bodyDiv w:val="1"/>
      <w:marLeft w:val="0"/>
      <w:marRight w:val="0"/>
      <w:marTop w:val="0"/>
      <w:marBottom w:val="0"/>
      <w:divBdr>
        <w:top w:val="none" w:sz="0" w:space="0" w:color="auto"/>
        <w:left w:val="none" w:sz="0" w:space="0" w:color="auto"/>
        <w:bottom w:val="none" w:sz="0" w:space="0" w:color="auto"/>
        <w:right w:val="none" w:sz="0" w:space="0" w:color="auto"/>
      </w:divBdr>
    </w:div>
    <w:div w:id="517354869">
      <w:bodyDiv w:val="1"/>
      <w:marLeft w:val="0"/>
      <w:marRight w:val="0"/>
      <w:marTop w:val="0"/>
      <w:marBottom w:val="0"/>
      <w:divBdr>
        <w:top w:val="none" w:sz="0" w:space="0" w:color="auto"/>
        <w:left w:val="none" w:sz="0" w:space="0" w:color="auto"/>
        <w:bottom w:val="none" w:sz="0" w:space="0" w:color="auto"/>
        <w:right w:val="none" w:sz="0" w:space="0" w:color="auto"/>
      </w:divBdr>
    </w:div>
    <w:div w:id="533883967">
      <w:bodyDiv w:val="1"/>
      <w:marLeft w:val="0"/>
      <w:marRight w:val="0"/>
      <w:marTop w:val="0"/>
      <w:marBottom w:val="0"/>
      <w:divBdr>
        <w:top w:val="none" w:sz="0" w:space="0" w:color="auto"/>
        <w:left w:val="none" w:sz="0" w:space="0" w:color="auto"/>
        <w:bottom w:val="none" w:sz="0" w:space="0" w:color="auto"/>
        <w:right w:val="none" w:sz="0" w:space="0" w:color="auto"/>
      </w:divBdr>
    </w:div>
    <w:div w:id="1134326263">
      <w:bodyDiv w:val="1"/>
      <w:marLeft w:val="0"/>
      <w:marRight w:val="0"/>
      <w:marTop w:val="0"/>
      <w:marBottom w:val="0"/>
      <w:divBdr>
        <w:top w:val="none" w:sz="0" w:space="0" w:color="auto"/>
        <w:left w:val="none" w:sz="0" w:space="0" w:color="auto"/>
        <w:bottom w:val="none" w:sz="0" w:space="0" w:color="auto"/>
        <w:right w:val="none" w:sz="0" w:space="0" w:color="auto"/>
      </w:divBdr>
    </w:div>
    <w:div w:id="1424687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pbase.go.jp/public/point.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inpit.go.jp/katsuyo/tradesecret/madoguchi.html" TargetMode="Externa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hyperlink" Target="https://www.meti.go.jp/policy/economy/chizai/chiteki/pdf/handbook/full.pdf" TargetMode="External"/><Relationship Id="rId14" Type="http://schemas.openxmlformats.org/officeDocument/2006/relationships/theme" Target="theme/theme1.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96F37-5E5D-4CDD-8719-390C94A46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21</Pages>
  <Words>2516</Words>
  <Characters>14345</Characters>
  <Application>Microsoft Office Word</Application>
  <DocSecurity>0</DocSecurity>
  <Lines>119</Lines>
  <Paragraphs>33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TF39</dc:creator>
  <cp:keywords/>
  <dc:description/>
  <cp:lastModifiedBy>Windows ユーザー</cp:lastModifiedBy>
  <cp:revision>12</cp:revision>
  <cp:lastPrinted>2020-01-21T06:55:00Z</cp:lastPrinted>
  <dcterms:created xsi:type="dcterms:W3CDTF">2020-06-26T08:07:00Z</dcterms:created>
  <dcterms:modified xsi:type="dcterms:W3CDTF">2020-06-29T07:02:00Z</dcterms:modified>
</cp:coreProperties>
</file>