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0d5733e-58bd-4dc5-9660-2c7d588243ad"/>
    <w:p>
      <w:pPr>
        <w:pStyle w:val="SourceCode"/>
      </w:pPr>
      <w:r>
        <w:rPr>
          <w:rStyle w:val="CommentTok"/>
        </w:rPr>
        <w:t xml:space="preserve"># Import necessary libraries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</w:t>
      </w:r>
      <w:r>
        <w:br/>
      </w:r>
      <w:r>
        <w:br/>
      </w:r>
      <w:r>
        <w:rPr>
          <w:rStyle w:val="CommentTok"/>
        </w:rPr>
        <w:t xml:space="preserve"># Load the dataset</w:t>
      </w:r>
      <w:r>
        <w:br/>
      </w:r>
      <w:r>
        <w:rPr>
          <w:rStyle w:val="NormalTok"/>
        </w:rPr>
        <w:t xml:space="preserve">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'/Users/kiran/Desktop/insurance.csv'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pd.read_csv(url)</w:t>
      </w:r>
      <w:r>
        <w:br/>
      </w:r>
      <w:r>
        <w:br/>
      </w:r>
      <w:r>
        <w:rPr>
          <w:rStyle w:val="CommentTok"/>
        </w:rPr>
        <w:t xml:space="preserve"># Preview the dataset</w:t>
      </w:r>
      <w:r>
        <w:br/>
      </w:r>
      <w:r>
        <w:rPr>
          <w:rStyle w:val="NormalTok"/>
        </w:rPr>
        <w:t xml:space="preserve">data.head()</w:t>
      </w:r>
    </w:p>
    <w:p>
      <w:pPr>
        <w:pStyle w:val="SourceCode"/>
      </w:pPr>
      <w:r>
        <w:rPr>
          <w:rStyle w:val="VerbatimChar"/>
        </w:rPr>
        <w:t xml:space="preserve">   age     sex     bmi  children smoker     region      charges</w:t>
      </w:r>
      <w:r>
        <w:br/>
      </w:r>
      <w:r>
        <w:rPr>
          <w:rStyle w:val="VerbatimChar"/>
        </w:rPr>
        <w:t xml:space="preserve">0   19  female  27.900         0    yes  southwest  16884.92400</w:t>
      </w:r>
      <w:r>
        <w:br/>
      </w:r>
      <w:r>
        <w:rPr>
          <w:rStyle w:val="VerbatimChar"/>
        </w:rPr>
        <w:t xml:space="preserve">1   18    male  33.770         1     no  southeast   1725.55230</w:t>
      </w:r>
      <w:r>
        <w:br/>
      </w:r>
      <w:r>
        <w:rPr>
          <w:rStyle w:val="VerbatimChar"/>
        </w:rPr>
        <w:t xml:space="preserve">2   28    male  33.000         3     no  southeast   4449.46200</w:t>
      </w:r>
      <w:r>
        <w:br/>
      </w:r>
      <w:r>
        <w:rPr>
          <w:rStyle w:val="VerbatimChar"/>
        </w:rPr>
        <w:t xml:space="preserve">3   33    male  22.705         0     no  northwest  21984.47061</w:t>
      </w:r>
      <w:r>
        <w:br/>
      </w:r>
      <w:r>
        <w:rPr>
          <w:rStyle w:val="VerbatimChar"/>
        </w:rPr>
        <w:t xml:space="preserve">4   32    male  28.880         0     no  northwest   3866.85520</w:t>
      </w:r>
    </w:p>
    <w:bookmarkEnd w:id="20"/>
    <w:bookmarkStart w:id="24" w:name="Xb2a65875b6a290d3d58e0846f605d080269aac5"/>
    <w:p>
      <w:pPr>
        <w:pStyle w:val="SourceCode"/>
      </w:pPr>
      <w:r>
        <w:rPr>
          <w:rStyle w:val="CommentTok"/>
        </w:rPr>
        <w:t xml:space="preserve"># Check for missing values</w:t>
      </w:r>
      <w:r>
        <w:br/>
      </w:r>
      <w:r>
        <w:rPr>
          <w:rStyle w:val="NormalTok"/>
        </w:rPr>
        <w:t xml:space="preserve">data.isnull().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Data summary</w:t>
      </w:r>
      <w:r>
        <w:br/>
      </w:r>
      <w:r>
        <w:rPr>
          <w:rStyle w:val="NormalTok"/>
        </w:rPr>
        <w:t xml:space="preserve">data.describe()</w:t>
      </w:r>
      <w:r>
        <w:br/>
      </w:r>
      <w:r>
        <w:br/>
      </w:r>
      <w:r>
        <w:rPr>
          <w:rStyle w:val="CommentTok"/>
        </w:rPr>
        <w:t xml:space="preserve"># Visualize the relationships</w:t>
      </w:r>
      <w:r>
        <w:br/>
      </w:r>
      <w:r>
        <w:rPr>
          <w:rStyle w:val="NormalTok"/>
        </w:rPr>
        <w:t xml:space="preserve">sns.pairplot(data)</w:t>
      </w:r>
    </w:p>
    <w:p>
      <w:pPr>
        <w:pStyle w:val="SourceCode"/>
      </w:pPr>
      <w:r>
        <w:rPr>
          <w:rStyle w:val="VerbatimChar"/>
        </w:rPr>
        <w:t xml:space="preserve">&lt;seaborn.axisgrid.PairGrid at 0x14b567800&gt;</w:t>
      </w:r>
    </w:p>
    <w:p>
      <w:pPr>
        <w:pStyle w:val="FirstParagraph"/>
      </w:pPr>
      <w:r>
        <w:drawing>
          <wp:inline>
            <wp:extent cx="5334000" cy="534484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5f2811eb18f6818a87b888b1ae0392417c367e7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4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c24aedd2-2fa6-4112-b1a6-5b003f3d8567"/>
    <w:p>
      <w:pPr>
        <w:pStyle w:val="SourceCode"/>
      </w:pPr>
      <w:r>
        <w:rPr>
          <w:rStyle w:val="CommentTok"/>
        </w:rPr>
        <w:t xml:space="preserve"># Convert categorical variables using one-hot encoding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pd.get_dummies(data, drop_first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features (X) and target (y)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data.drop(</w:t>
      </w:r>
      <w:r>
        <w:rPr>
          <w:rStyle w:val="StringTok"/>
        </w:rPr>
        <w:t xml:space="preserve">'charges'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'charges'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Train-test split (80% training, 20% testing)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bookmarkEnd w:id="25"/>
    <w:bookmarkStart w:id="26" w:name="X9d529f70aed83378d7dee98676e1832d585c240"/>
    <w:p>
      <w:pPr>
        <w:pStyle w:val="SourceCode"/>
      </w:pPr>
      <w:r>
        <w:rPr>
          <w:rStyle w:val="CommentTok"/>
        </w:rPr>
        <w:t xml:space="preserve"># Initialize and train the model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 xml:space="preserve">model.fit(X_train, y_train)</w:t>
      </w:r>
      <w:r>
        <w:br/>
      </w:r>
      <w:r>
        <w:br/>
      </w:r>
      <w:r>
        <w:rPr>
          <w:rStyle w:val="CommentTok"/>
        </w:rPr>
        <w:t xml:space="preserve"># Predict on the test data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</w:p>
    <w:bookmarkEnd w:id="26"/>
    <w:bookmarkStart w:id="30" w:name="f70f0765-ff75-48ef-953d-fad08133680b"/>
    <w:p>
      <w:pPr>
        <w:pStyle w:val="SourceCode"/>
      </w:pPr>
      <w:r>
        <w:rPr>
          <w:rStyle w:val="CommentTok"/>
        </w:rPr>
        <w:t xml:space="preserve"># Calculate Mean Squared Error</w:t>
      </w:r>
      <w:r>
        <w:br/>
      </w:r>
      <w:r>
        <w:rPr>
          <w:rStyle w:val="NormalTok"/>
        </w:rPr>
        <w:t xml:space="preserve">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mean_squared_error(y_test, y_pred)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f'Mean Squared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mse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the results</w:t>
      </w:r>
      <w:r>
        <w:br/>
      </w:r>
      <w:r>
        <w:rPr>
          <w:rStyle w:val="NormalTok"/>
        </w:rPr>
        <w:t xml:space="preserve">plt.scatter(y_test, y_pred)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"True Values"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"Predictions"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"True Values vs Predictions"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Mean Squared Error: 33596915.85136147</w:t>
      </w:r>
    </w:p>
    <w:p>
      <w:pPr>
        <w:pStyle w:val="FirstParagraph"/>
      </w:pPr>
      <w:r>
        <w:drawing>
          <wp:inline>
            <wp:extent cx="5334000" cy="410238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167c1fff67b2a81e917ff2321bb56fbc6d1d6ae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2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c7118580-2cfd-4286-a5e8-aea6578e1c67"/>
    <w:p>
      <w:pPr>
        <w:pStyle w:val="SourceCode"/>
      </w:pP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