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3C1" w:rsidRPr="003643C1" w:rsidRDefault="003643C1" w:rsidP="003643C1">
      <w:pPr>
        <w:jc w:val="center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b/>
          <w:bCs/>
          <w:sz w:val="24"/>
          <w:szCs w:val="24"/>
        </w:rPr>
        <w:t>SUPPORT DOCUMENT</w:t>
      </w:r>
    </w:p>
    <w:p w:rsidR="003643C1" w:rsidRPr="003643C1" w:rsidRDefault="003643C1" w:rsidP="003643C1">
      <w:pPr>
        <w:jc w:val="center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AI-Based Phishing Website Detection Using Hybrid Feature Learning</w:t>
      </w:r>
    </w:p>
    <w:p w:rsidR="003643C1" w:rsidRPr="003643C1" w:rsidRDefault="003643C1" w:rsidP="003643C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3643C1" w:rsidP="003643C1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i/>
          <w:iCs/>
          <w:sz w:val="24"/>
          <w:szCs w:val="24"/>
        </w:rPr>
        <w:t>Third-Party Tools, Libraries &amp; Runtime Environment Setup</w:t>
      </w:r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t>1. Overview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This document describes all third-party tools, Python libraries, cloud services, and runtime environment configurations required to successfully execute the AI-Based Phishing Website Detection project notebook (FYRP-AI-Based_Phishing_Website_Detection_Using_Hybrid_Feature_Learning.ipynb).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t>2. Runtime Environment</w:t>
      </w:r>
    </w:p>
    <w:p w:rsidR="003D678C" w:rsidRPr="003643C1" w:rsidRDefault="00FD5AFE">
      <w:pPr>
        <w:pStyle w:val="Heading2"/>
        <w:rPr>
          <w:rFonts w:ascii="Times New Roman" w:hAnsi="Times New Roman" w:cs="Times New Roman"/>
          <w:color w:val="auto"/>
        </w:rPr>
      </w:pPr>
      <w:r w:rsidRPr="003643C1">
        <w:rPr>
          <w:rFonts w:ascii="Times New Roman" w:hAnsi="Times New Roman" w:cs="Times New Roman"/>
          <w:color w:val="auto"/>
        </w:rPr>
        <w:t>2.1 Recommended Platform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This project is designed to run on Google Colaboratory (Google Colab), which provides a free cloud-based Jupyter notebook environment with GPU/CPU support and pre-installed scientific Python packages.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"/>
        <w:tblW w:w="9810" w:type="dxa"/>
        <w:tblLook w:val="0000" w:firstRow="0" w:lastRow="0" w:firstColumn="0" w:lastColumn="0" w:noHBand="0" w:noVBand="0"/>
      </w:tblPr>
      <w:tblGrid>
        <w:gridCol w:w="3144"/>
        <w:gridCol w:w="6666"/>
      </w:tblGrid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3D678C" w:rsidRPr="003643C1" w:rsidTr="003643C1">
        <w:trPr>
          <w:trHeight w:val="3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Google Colaboratory (colab.research.google.com)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Runtime Type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Python 3 (CPU or GPU runtime)</w:t>
            </w:r>
          </w:p>
        </w:tc>
      </w:tr>
      <w:tr w:rsidR="003D678C" w:rsidRPr="003643C1" w:rsidTr="003643C1">
        <w:trPr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Recommended RAM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12 GB or higher (Colab standard)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Linux (Ubuntu-based, managed by Colab)</w:t>
            </w:r>
          </w:p>
        </w:tc>
      </w:tr>
      <w:tr w:rsidR="003D678C" w:rsidRPr="003643C1" w:rsidTr="003643C1">
        <w:trPr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Python Version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Python 3.8 or above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44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Internet Access</w:t>
            </w:r>
          </w:p>
        </w:tc>
        <w:tc>
          <w:tcPr>
            <w:tcW w:w="6666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Required (for Kaggle dataset download)</w:t>
            </w:r>
          </w:p>
        </w:tc>
      </w:tr>
    </w:tbl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>
      <w:pPr>
        <w:pStyle w:val="Heading2"/>
        <w:rPr>
          <w:rFonts w:ascii="Times New Roman" w:hAnsi="Times New Roman" w:cs="Times New Roman"/>
          <w:color w:val="auto"/>
        </w:rPr>
      </w:pPr>
      <w:r w:rsidRPr="003643C1">
        <w:rPr>
          <w:rFonts w:ascii="Times New Roman" w:hAnsi="Times New Roman" w:cs="Times New Roman"/>
          <w:color w:val="auto"/>
        </w:rPr>
        <w:t>2.2 Local</w:t>
      </w:r>
      <w:r w:rsidR="003643C1" w:rsidRPr="003643C1">
        <w:rPr>
          <w:rFonts w:ascii="Times New Roman" w:hAnsi="Times New Roman" w:cs="Times New Roman"/>
          <w:color w:val="auto"/>
        </w:rPr>
        <w:t xml:space="preserve"> Machine Requirements 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If running locally instead of Colab, the following minimum specifications are recommended: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Python 3.8+ installed via Anaconda or pip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8 GB RAM minimum (16 GB recommended for large datasets)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Jupyter Notebook or JupyterLab installed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Stable internet connection for dataset download from Kaggle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t>3. Third-Party Python Libraries</w:t>
      </w:r>
    </w:p>
    <w:p w:rsidR="003D678C" w:rsidRPr="003643C1" w:rsidRDefault="00FD5AFE">
      <w:pPr>
        <w:pStyle w:val="Heading2"/>
        <w:rPr>
          <w:rFonts w:ascii="Times New Roman" w:hAnsi="Times New Roman" w:cs="Times New Roman"/>
          <w:color w:val="auto"/>
        </w:rPr>
      </w:pPr>
      <w:r w:rsidRPr="003643C1">
        <w:rPr>
          <w:rFonts w:ascii="Times New Roman" w:hAnsi="Times New Roman" w:cs="Times New Roman"/>
          <w:color w:val="auto"/>
        </w:rPr>
        <w:t>3.1 Libraries Installed via pip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lastRenderedPageBreak/>
        <w:t>The following libraries are not pre-installed in Google Colab and must be explicitly installed at the start of the notebook using the command: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678C" w:rsidRPr="003643C1">
        <w:tc>
          <w:tcPr>
            <w:tcW w:w="0" w:type="auto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!pip install -q xgboost shap imbalanced-learn openpyxl kaggle</w:t>
            </w:r>
          </w:p>
        </w:tc>
      </w:tr>
    </w:tbl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2160"/>
        <w:gridCol w:w="4080"/>
      </w:tblGrid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Version (Recommended)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Latest stable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XGBoost classifier — extreme gradient boosting model for phishing classification</w:t>
            </w:r>
          </w:p>
        </w:tc>
      </w:tr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shap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Latest stable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SHAP (SHapley Additive exPlanations) — model explainability and feature importance visualization</w:t>
            </w:r>
          </w:p>
        </w:tc>
      </w:tr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imbalanced-learn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Latest stable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Provides SMOTE (Synthetic Minority Oversampling Technique) for class imbalance handling</w:t>
            </w:r>
          </w:p>
        </w:tc>
      </w:tr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Latest stable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Enables reading .xlsx (Excel) dataset files using pandas</w:t>
            </w:r>
          </w:p>
        </w:tc>
      </w:tr>
      <w:tr w:rsidR="003D678C" w:rsidRPr="003643C1" w:rsidTr="003643C1">
        <w:tc>
          <w:tcPr>
            <w:tcW w:w="312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kaggle</w:t>
            </w:r>
          </w:p>
        </w:tc>
        <w:tc>
          <w:tcPr>
            <w:tcW w:w="21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Latest stable</w:t>
            </w:r>
          </w:p>
        </w:tc>
        <w:tc>
          <w:tcPr>
            <w:tcW w:w="408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Kaggle API client — used to authenticate and download datasets programmatically</w:t>
            </w:r>
          </w:p>
        </w:tc>
      </w:tr>
    </w:tbl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>
      <w:pPr>
        <w:pStyle w:val="Heading2"/>
        <w:rPr>
          <w:rFonts w:ascii="Times New Roman" w:hAnsi="Times New Roman" w:cs="Times New Roman"/>
          <w:color w:val="auto"/>
        </w:rPr>
      </w:pPr>
      <w:r w:rsidRPr="003643C1">
        <w:rPr>
          <w:rFonts w:ascii="Times New Roman" w:hAnsi="Times New Roman" w:cs="Times New Roman"/>
          <w:color w:val="auto"/>
        </w:rPr>
        <w:t>3.2 Pre-installed Libraries (Available in Colab)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The following standard scientific Python libraries are used extensively throughout the notebook and come pre-installed in Google Colab: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Module/Sub-package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Numerical computing, array operations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Data loading, preprocessing, and manipulation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sklearn.model_selection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Train/test split, cross-validation, GridSearchCV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sklearn.preprocessing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StandardScaler for feature normalization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sklearn.feature_selection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RFE (Recursive Feature Elimination)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sklearn.ensemble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RandomForest, GradientBoosting, Voting &amp; Stacking Ensembles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sklearn.linear_model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Logistic Regression classifier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sklearn.svm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Support Vector Machine (SVC) classifier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sklearn.metrics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Accuracy, F1, AUC, confusion matrix, ROC curve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tensorflow / keras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tensorflow.keras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 xml:space="preserve">ANN (Artificial Neural Network) with Dense layers, EarlyStopping, </w:t>
            </w:r>
            <w:r w:rsidRPr="003643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ReduceLROnPlateau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matplotlib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matplotlib.pyplot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All chart and figure visualizations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seaborn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Heatmaps, bar plots, statistical visualizations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Saving and loading trained model .pkl files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glob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glob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File pattern matching for dataset discovery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Operating system file and directory operations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Reading/writing JSON (Kaggle credentials)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Regular expressions for URL feature extraction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urllib.parse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urllib.parse.urlparse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URL parsing for feature extraction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Training time measurement per model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warnings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warnings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Suppress non-critical warnings</w:t>
            </w:r>
          </w:p>
        </w:tc>
      </w:tr>
      <w:tr w:rsidR="003D678C" w:rsidRPr="003643C1" w:rsidTr="003643C1">
        <w:tc>
          <w:tcPr>
            <w:tcW w:w="2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collections</w:t>
            </w:r>
          </w:p>
        </w:tc>
        <w:tc>
          <w:tcPr>
            <w:tcW w:w="28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collections.Counter</w:t>
            </w:r>
          </w:p>
        </w:tc>
        <w:tc>
          <w:tcPr>
            <w:tcW w:w="456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Class distribution counting</w:t>
            </w:r>
          </w:p>
        </w:tc>
      </w:tr>
    </w:tbl>
    <w:p w:rsidR="003D678C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Pr="003643C1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t>4. External Services &amp; APIs</w:t>
      </w:r>
    </w:p>
    <w:p w:rsidR="003D678C" w:rsidRPr="003643C1" w:rsidRDefault="00FD5AFE">
      <w:pPr>
        <w:pStyle w:val="Heading2"/>
        <w:rPr>
          <w:rFonts w:ascii="Times New Roman" w:hAnsi="Times New Roman" w:cs="Times New Roman"/>
          <w:color w:val="auto"/>
        </w:rPr>
      </w:pPr>
      <w:r w:rsidRPr="003643C1">
        <w:rPr>
          <w:rFonts w:ascii="Times New Roman" w:hAnsi="Times New Roman" w:cs="Times New Roman"/>
          <w:color w:val="auto"/>
        </w:rPr>
        <w:t>4.1 Kaggle API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The project uses the Kaggle API to programmatically download the dataset. This requires a valid Kaggle account and API credentials.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"/>
        <w:tblW w:w="9360" w:type="dxa"/>
        <w:tblLook w:val="0000" w:firstRow="0" w:lastRow="0" w:firstColumn="0" w:lastColumn="0" w:noHBand="0" w:noVBand="0"/>
      </w:tblPr>
      <w:tblGrid>
        <w:gridCol w:w="3000"/>
        <w:gridCol w:w="6360"/>
      </w:tblGrid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Kaggle (kaggle.com)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Download the phishing dataset: yasserhessein/multi-dataset-phishing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Credential File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kaggle.json (username + API key)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Credential Path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/root/.kaggle/kaggle.json (auto-created by notebook)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Dataset Used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yasserhessein/multi-dataset-phishing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Download Location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/content/phishing_data/ (inside Colab environment)</w:t>
            </w:r>
          </w:p>
        </w:tc>
      </w:tr>
    </w:tbl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D678C" w:rsidRPr="003643C1">
        <w:tc>
          <w:tcPr>
            <w:tcW w:w="0" w:type="auto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Note: The notebook contains hardcoded Kaggle credentials (username: adityapaldevops). For production or shared use, replace these with your own Kaggle API key obtained from kaggle.com &gt; Account &gt; API &gt; Create New Token.</w:t>
            </w:r>
          </w:p>
        </w:tc>
      </w:tr>
    </w:tbl>
    <w:p w:rsidR="003D678C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643C1" w:rsidRDefault="003643C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643C1" w:rsidRDefault="003643C1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Pr="003643C1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lastRenderedPageBreak/>
        <w:t>5. Model Artifacts &amp; Output Files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The notebook saves trained models and supporting files to the Colab working directory. These files are required if running the Phishing URL Checker section independently.</w:t>
      </w:r>
    </w:p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Style w:val="LightList"/>
        <w:tblW w:w="9360" w:type="dxa"/>
        <w:tblLook w:val="0000" w:firstRow="0" w:lastRow="0" w:firstColumn="0" w:lastColumn="0" w:noHBand="0" w:noVBand="0"/>
      </w:tblPr>
      <w:tblGrid>
        <w:gridCol w:w="3129"/>
        <w:gridCol w:w="6231"/>
      </w:tblGrid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random_forest_model.pkl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Random Forest classifier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xgboost_model.pkl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XGBoost classifier (tuned via GridSearchCV)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logistic_regression_model.pkl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Logistic Regression classifier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svm_model.pkl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SVM classifier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voting_ensemble_model.pkl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Voting Ensemble classifier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stacking_ensemble_model.pkl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Stacking Ensemble classifier (primary model for URL checker)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ann_model.keras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Trained ANN / Deep Learning model (TensorFlow/Keras format)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feature_scaler.pkl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StandardScaler fitted on training data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rfe_selector.pkl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Fitted RFE (Recursive Feature Elimination) selector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selected_features.pkl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List of top features selected by RFE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phishing_model_results.csv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Summary of all model evaluation metrics</w:t>
            </w:r>
          </w:p>
        </w:tc>
      </w:tr>
    </w:tbl>
    <w:p w:rsidR="003D678C" w:rsidRPr="003643C1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 w:rsidP="004C0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t>6. Visualization Output Files</w:t>
      </w:r>
    </w:p>
    <w:p w:rsidR="003D678C" w:rsidRPr="003643C1" w:rsidRDefault="00FD5AFE">
      <w:pPr>
        <w:spacing w:before="80" w:after="8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The following PNG chart files are automatically saved during execution: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eda_class_distribution.png — Pie chart and bar chart of class split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eda_correlation_heatmap.png — Correlation heatmap of top 20 features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eda_feature_distributions.png — Histogram distributions for key URL features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feature_importance.png — RFE-based feature importance bar chart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confusion_matrices_ml.png — Confusion matrices for all 5 ML models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roc_curves_ml.png — ROC curves comparison across ML models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shap_beeswarm.png — SHAP beeswarm plot (feature impact on predictions)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shap_bar.png — SHAP global feature importance bar chart</w:t>
      </w:r>
    </w:p>
    <w:p w:rsidR="003D678C" w:rsidRPr="003643C1" w:rsidRDefault="00FD5AF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3643C1">
        <w:rPr>
          <w:rFonts w:ascii="Times New Roman" w:hAnsi="Times New Roman" w:cs="Times New Roman"/>
          <w:sz w:val="24"/>
          <w:szCs w:val="24"/>
        </w:rPr>
        <w:t>shap_force_plot.png — SHAP force plot for a single prediction</w:t>
      </w:r>
    </w:p>
    <w:p w:rsidR="003D678C" w:rsidRDefault="003D678C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5D19DE" w:rsidRPr="003643C1" w:rsidRDefault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3D678C" w:rsidRPr="003643C1" w:rsidRDefault="00FD5AFE" w:rsidP="003643C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643C1">
        <w:rPr>
          <w:rFonts w:ascii="Times New Roman" w:hAnsi="Times New Roman" w:cs="Times New Roman"/>
          <w:color w:val="auto"/>
          <w:sz w:val="24"/>
          <w:szCs w:val="24"/>
        </w:rPr>
        <w:lastRenderedPageBreak/>
        <w:t>7. Hardware &amp; Compute Notes</w:t>
      </w:r>
    </w:p>
    <w:tbl>
      <w:tblPr>
        <w:tblStyle w:val="LightList"/>
        <w:tblW w:w="9360" w:type="dxa"/>
        <w:tblLook w:val="0000" w:firstRow="0" w:lastRow="0" w:firstColumn="0" w:lastColumn="0" w:noHBand="0" w:noVBand="0"/>
      </w:tblPr>
      <w:tblGrid>
        <w:gridCol w:w="3000"/>
        <w:gridCol w:w="6360"/>
      </w:tblGrid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All models can run on CPU. Training times will be longer for GradientBoosting and SVM on large datasets.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2B1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 xml:space="preserve">GPU 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Enables faster ANN/TensorFlow training. Enable in Colab via Runtime &gt; Change runtime type &gt; GPU.</w:t>
            </w:r>
          </w:p>
        </w:tc>
      </w:tr>
      <w:tr w:rsidR="003D678C" w:rsidRPr="003643C1" w:rsidTr="003643C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Approximately 50–200 MB required for the dataset and saved model files.</w:t>
            </w:r>
          </w:p>
        </w:tc>
      </w:tr>
      <w:tr w:rsidR="003D678C" w:rsidRPr="003643C1" w:rsidTr="00364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:rsidR="003D678C" w:rsidRPr="003643C1" w:rsidRDefault="00FD5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Session Persistence</w:t>
            </w:r>
          </w:p>
        </w:tc>
        <w:tc>
          <w:tcPr>
            <w:tcW w:w="6360" w:type="dxa"/>
          </w:tcPr>
          <w:p w:rsidR="003D678C" w:rsidRPr="003643C1" w:rsidRDefault="00FD5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43C1">
              <w:rPr>
                <w:rFonts w:ascii="Times New Roman" w:hAnsi="Times New Roman" w:cs="Times New Roman"/>
                <w:sz w:val="24"/>
                <w:szCs w:val="24"/>
              </w:rPr>
              <w:t>Colab sessions are temporary. Download .pkl and .keras files to local machine to persist models between sessions.</w:t>
            </w:r>
          </w:p>
        </w:tc>
      </w:tr>
    </w:tbl>
    <w:p w:rsidR="003D678C" w:rsidRPr="003643C1" w:rsidRDefault="003D678C" w:rsidP="005D19DE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sectPr w:rsidR="003D678C" w:rsidRPr="003643C1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564" w:rsidRDefault="00640564">
      <w:r>
        <w:separator/>
      </w:r>
    </w:p>
  </w:endnote>
  <w:endnote w:type="continuationSeparator" w:id="0">
    <w:p w:rsidR="00640564" w:rsidRDefault="006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78C" w:rsidRDefault="003D678C" w:rsidP="004C0368">
    <w:pPr>
      <w:spacing w:before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564" w:rsidRDefault="00640564">
      <w:r>
        <w:separator/>
      </w:r>
    </w:p>
  </w:footnote>
  <w:footnote w:type="continuationSeparator" w:id="0">
    <w:p w:rsidR="00640564" w:rsidRDefault="00640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621EF"/>
    <w:multiLevelType w:val="hybridMultilevel"/>
    <w:tmpl w:val="EC68E186"/>
    <w:lvl w:ilvl="0" w:tplc="8E0C03A6">
      <w:start w:val="1"/>
      <w:numFmt w:val="decimal"/>
      <w:lvlText w:val="%1."/>
      <w:lvlJc w:val="left"/>
      <w:pPr>
        <w:ind w:left="720" w:hanging="360"/>
      </w:pPr>
    </w:lvl>
    <w:lvl w:ilvl="1" w:tplc="404E759A">
      <w:numFmt w:val="decimal"/>
      <w:lvlText w:val=""/>
      <w:lvlJc w:val="left"/>
    </w:lvl>
    <w:lvl w:ilvl="2" w:tplc="0674CE5A">
      <w:numFmt w:val="decimal"/>
      <w:lvlText w:val=""/>
      <w:lvlJc w:val="left"/>
    </w:lvl>
    <w:lvl w:ilvl="3" w:tplc="F8F20F34">
      <w:numFmt w:val="decimal"/>
      <w:lvlText w:val=""/>
      <w:lvlJc w:val="left"/>
    </w:lvl>
    <w:lvl w:ilvl="4" w:tplc="985699F6">
      <w:numFmt w:val="decimal"/>
      <w:lvlText w:val=""/>
      <w:lvlJc w:val="left"/>
    </w:lvl>
    <w:lvl w:ilvl="5" w:tplc="DA429820">
      <w:numFmt w:val="decimal"/>
      <w:lvlText w:val=""/>
      <w:lvlJc w:val="left"/>
    </w:lvl>
    <w:lvl w:ilvl="6" w:tplc="7D8A7D18">
      <w:numFmt w:val="decimal"/>
      <w:lvlText w:val=""/>
      <w:lvlJc w:val="left"/>
    </w:lvl>
    <w:lvl w:ilvl="7" w:tplc="A2FACA6C">
      <w:numFmt w:val="decimal"/>
      <w:lvlText w:val=""/>
      <w:lvlJc w:val="left"/>
    </w:lvl>
    <w:lvl w:ilvl="8" w:tplc="4182A5C6">
      <w:numFmt w:val="decimal"/>
      <w:lvlText w:val=""/>
      <w:lvlJc w:val="left"/>
    </w:lvl>
  </w:abstractNum>
  <w:abstractNum w:abstractNumId="1">
    <w:nsid w:val="450C30F7"/>
    <w:multiLevelType w:val="hybridMultilevel"/>
    <w:tmpl w:val="814259A6"/>
    <w:lvl w:ilvl="0" w:tplc="B5C03DEC">
      <w:start w:val="1"/>
      <w:numFmt w:val="bullet"/>
      <w:lvlText w:val="●"/>
      <w:lvlJc w:val="left"/>
      <w:pPr>
        <w:ind w:left="720" w:hanging="360"/>
      </w:pPr>
    </w:lvl>
    <w:lvl w:ilvl="1" w:tplc="00F4DCBE">
      <w:start w:val="1"/>
      <w:numFmt w:val="bullet"/>
      <w:lvlText w:val="○"/>
      <w:lvlJc w:val="left"/>
      <w:pPr>
        <w:ind w:left="1440" w:hanging="360"/>
      </w:pPr>
    </w:lvl>
    <w:lvl w:ilvl="2" w:tplc="1AD6DD4A">
      <w:start w:val="1"/>
      <w:numFmt w:val="bullet"/>
      <w:lvlText w:val="■"/>
      <w:lvlJc w:val="left"/>
      <w:pPr>
        <w:ind w:left="2160" w:hanging="360"/>
      </w:pPr>
    </w:lvl>
    <w:lvl w:ilvl="3" w:tplc="F70E5DB0">
      <w:start w:val="1"/>
      <w:numFmt w:val="bullet"/>
      <w:lvlText w:val="●"/>
      <w:lvlJc w:val="left"/>
      <w:pPr>
        <w:ind w:left="2880" w:hanging="360"/>
      </w:pPr>
    </w:lvl>
    <w:lvl w:ilvl="4" w:tplc="7B4A2562">
      <w:start w:val="1"/>
      <w:numFmt w:val="bullet"/>
      <w:lvlText w:val="○"/>
      <w:lvlJc w:val="left"/>
      <w:pPr>
        <w:ind w:left="3600" w:hanging="360"/>
      </w:pPr>
    </w:lvl>
    <w:lvl w:ilvl="5" w:tplc="A2120ED6">
      <w:start w:val="1"/>
      <w:numFmt w:val="bullet"/>
      <w:lvlText w:val="■"/>
      <w:lvlJc w:val="left"/>
      <w:pPr>
        <w:ind w:left="4320" w:hanging="360"/>
      </w:pPr>
    </w:lvl>
    <w:lvl w:ilvl="6" w:tplc="820C8C54">
      <w:start w:val="1"/>
      <w:numFmt w:val="bullet"/>
      <w:lvlText w:val="●"/>
      <w:lvlJc w:val="left"/>
      <w:pPr>
        <w:ind w:left="5040" w:hanging="360"/>
      </w:pPr>
    </w:lvl>
    <w:lvl w:ilvl="7" w:tplc="D31A3066">
      <w:start w:val="1"/>
      <w:numFmt w:val="bullet"/>
      <w:lvlText w:val="●"/>
      <w:lvlJc w:val="left"/>
      <w:pPr>
        <w:ind w:left="5760" w:hanging="360"/>
      </w:pPr>
    </w:lvl>
    <w:lvl w:ilvl="8" w:tplc="366EA96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5E355B4"/>
    <w:multiLevelType w:val="hybridMultilevel"/>
    <w:tmpl w:val="54581B2C"/>
    <w:lvl w:ilvl="0" w:tplc="B3E84220">
      <w:start w:val="1"/>
      <w:numFmt w:val="bullet"/>
      <w:lvlText w:val="•"/>
      <w:lvlJc w:val="left"/>
      <w:pPr>
        <w:ind w:left="720" w:hanging="360"/>
      </w:pPr>
    </w:lvl>
    <w:lvl w:ilvl="1" w:tplc="10C22746">
      <w:numFmt w:val="decimal"/>
      <w:lvlText w:val=""/>
      <w:lvlJc w:val="left"/>
    </w:lvl>
    <w:lvl w:ilvl="2" w:tplc="FD6E09F6">
      <w:numFmt w:val="decimal"/>
      <w:lvlText w:val=""/>
      <w:lvlJc w:val="left"/>
    </w:lvl>
    <w:lvl w:ilvl="3" w:tplc="5CD011AE">
      <w:numFmt w:val="decimal"/>
      <w:lvlText w:val=""/>
      <w:lvlJc w:val="left"/>
    </w:lvl>
    <w:lvl w:ilvl="4" w:tplc="9740F3A6">
      <w:numFmt w:val="decimal"/>
      <w:lvlText w:val=""/>
      <w:lvlJc w:val="left"/>
    </w:lvl>
    <w:lvl w:ilvl="5" w:tplc="ED1030AE">
      <w:numFmt w:val="decimal"/>
      <w:lvlText w:val=""/>
      <w:lvlJc w:val="left"/>
    </w:lvl>
    <w:lvl w:ilvl="6" w:tplc="F1166698">
      <w:numFmt w:val="decimal"/>
      <w:lvlText w:val=""/>
      <w:lvlJc w:val="left"/>
    </w:lvl>
    <w:lvl w:ilvl="7" w:tplc="6C465BB0">
      <w:numFmt w:val="decimal"/>
      <w:lvlText w:val=""/>
      <w:lvlJc w:val="left"/>
    </w:lvl>
    <w:lvl w:ilvl="8" w:tplc="D15EB10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678C"/>
    <w:rsid w:val="000C5B14"/>
    <w:rsid w:val="00180389"/>
    <w:rsid w:val="002B1A02"/>
    <w:rsid w:val="002C7F53"/>
    <w:rsid w:val="003643C1"/>
    <w:rsid w:val="003D1C0F"/>
    <w:rsid w:val="003D678C"/>
    <w:rsid w:val="004C0368"/>
    <w:rsid w:val="005D19DE"/>
    <w:rsid w:val="00640564"/>
    <w:rsid w:val="006A5149"/>
    <w:rsid w:val="00FD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5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149"/>
  </w:style>
  <w:style w:type="paragraph" w:styleId="Footer">
    <w:name w:val="footer"/>
    <w:basedOn w:val="Normal"/>
    <w:link w:val="FooterChar"/>
    <w:uiPriority w:val="99"/>
    <w:unhideWhenUsed/>
    <w:rsid w:val="006A5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149"/>
  </w:style>
  <w:style w:type="table" w:styleId="TableGrid">
    <w:name w:val="Table Grid"/>
    <w:basedOn w:val="TableNormal"/>
    <w:uiPriority w:val="59"/>
    <w:rsid w:val="003643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3643C1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51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149"/>
  </w:style>
  <w:style w:type="paragraph" w:styleId="Footer">
    <w:name w:val="footer"/>
    <w:basedOn w:val="Normal"/>
    <w:link w:val="FooterChar"/>
    <w:uiPriority w:val="99"/>
    <w:unhideWhenUsed/>
    <w:rsid w:val="006A51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149"/>
  </w:style>
  <w:style w:type="table" w:styleId="TableGrid">
    <w:name w:val="Table Grid"/>
    <w:basedOn w:val="TableNormal"/>
    <w:uiPriority w:val="59"/>
    <w:rsid w:val="003643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3643C1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B7E0D-5748-4C08-BD4F-9AE12E93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11</cp:revision>
  <dcterms:created xsi:type="dcterms:W3CDTF">2026-05-25T11:48:00Z</dcterms:created>
  <dcterms:modified xsi:type="dcterms:W3CDTF">2026-05-26T05:26:00Z</dcterms:modified>
</cp:coreProperties>
</file>