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00" w:firstLineChars="500"/>
        <w:jc w:val="both"/>
        <w:rPr>
          <w:rFonts w:hint="eastAsia"/>
          <w:sz w:val="30"/>
          <w:szCs w:val="30"/>
        </w:rPr>
      </w:pPr>
      <w:r>
        <w:rPr>
          <w:rFonts w:hint="eastAsia"/>
          <w:sz w:val="30"/>
          <w:szCs w:val="30"/>
        </w:rPr>
        <w:t>个人投资者证券索赔材料准备指南</w:t>
      </w:r>
    </w:p>
    <w:p>
      <w:pPr>
        <w:jc w:val="both"/>
        <w:rPr>
          <w:rFonts w:hint="eastAsia"/>
          <w:sz w:val="21"/>
          <w:szCs w:val="21"/>
          <w:lang w:eastAsia="zh-CN"/>
        </w:rPr>
      </w:pPr>
      <w:r>
        <w:rPr>
          <w:rFonts w:hint="eastAsia"/>
          <w:sz w:val="21"/>
          <w:szCs w:val="21"/>
        </w:rPr>
        <w:t>尊敬的投资者，您好</w:t>
      </w:r>
      <w:r>
        <w:rPr>
          <w:rFonts w:hint="eastAsia"/>
          <w:sz w:val="21"/>
          <w:szCs w:val="21"/>
          <w:lang w:eastAsia="zh-CN"/>
        </w:rPr>
        <w:t>！请按下列步骤准备材料：</w:t>
      </w:r>
    </w:p>
    <w:p>
      <w:pPr>
        <w:numPr>
          <w:numId w:val="0"/>
        </w:numPr>
        <w:jc w:val="both"/>
        <w:rPr>
          <w:rFonts w:hint="eastAsia"/>
          <w:sz w:val="21"/>
          <w:szCs w:val="21"/>
          <w:lang w:val="en-US" w:eastAsia="zh-CN"/>
        </w:rPr>
      </w:pPr>
      <w:r>
        <w:rPr>
          <w:rFonts w:hint="eastAsia"/>
          <w:sz w:val="21"/>
          <w:szCs w:val="21"/>
          <w:lang w:val="en-US" w:eastAsia="zh-CN"/>
        </w:rPr>
        <w:t>1:请携带本人身份证到开户证券营业部:</w:t>
      </w:r>
    </w:p>
    <w:p>
      <w:pPr>
        <w:numPr>
          <w:numId w:val="0"/>
        </w:numPr>
        <w:jc w:val="both"/>
        <w:rPr>
          <w:rFonts w:hint="eastAsia"/>
          <w:sz w:val="21"/>
          <w:szCs w:val="21"/>
          <w:lang w:val="en-US" w:eastAsia="zh-CN"/>
        </w:rPr>
      </w:pPr>
      <w:r>
        <w:rPr>
          <w:rFonts w:hint="eastAsia"/>
          <w:sz w:val="21"/>
          <w:szCs w:val="21"/>
          <w:lang w:val="en-US" w:eastAsia="zh-CN"/>
        </w:rPr>
        <w:t>A、打印本人证券账户查询确认单（中登公司）（加盖证券营业部柜台业务章）</w:t>
      </w:r>
    </w:p>
    <w:p>
      <w:pPr>
        <w:numPr>
          <w:numId w:val="0"/>
        </w:numPr>
        <w:jc w:val="both"/>
        <w:rPr>
          <w:rFonts w:hint="eastAsia"/>
          <w:color w:val="FF0000"/>
          <w:sz w:val="21"/>
          <w:szCs w:val="21"/>
          <w:lang w:val="en-US" w:eastAsia="zh-CN"/>
        </w:rPr>
      </w:pPr>
      <w:r>
        <w:rPr>
          <w:rFonts w:hint="eastAsia"/>
          <w:sz w:val="21"/>
          <w:szCs w:val="21"/>
          <w:lang w:val="en-US" w:eastAsia="zh-CN"/>
        </w:rPr>
        <w:t>B、打印需索赔股票该票的历史成交情况表或者历史明细对账单。（加盖证券营业部柜台业务章，多页的需每页盖章）</w:t>
      </w:r>
      <w:r>
        <w:rPr>
          <w:rFonts w:hint="eastAsia"/>
          <w:color w:val="FF0000"/>
          <w:sz w:val="21"/>
          <w:szCs w:val="21"/>
          <w:lang w:val="en-US" w:eastAsia="zh-CN"/>
        </w:rPr>
        <w:t>特别提示：对账起始日期必须按照我们提供的起始日期要求,即使某年份区间没有交易记录也需要打印。如果有的证券公司打印的对账单表头上不显示日期区间，需手写上对账起始日期区间并在手写区间上面加盖证券营业部业务章。</w:t>
      </w:r>
    </w:p>
    <w:p>
      <w:pPr>
        <w:numPr>
          <w:numId w:val="0"/>
        </w:numPr>
        <w:jc w:val="both"/>
        <w:rPr>
          <w:rFonts w:hint="eastAsia"/>
          <w:sz w:val="21"/>
          <w:szCs w:val="21"/>
          <w:lang w:val="en-US" w:eastAsia="zh-CN"/>
        </w:rPr>
      </w:pPr>
      <w:r>
        <w:rPr>
          <w:rFonts w:hint="eastAsia"/>
          <w:sz w:val="21"/>
          <w:szCs w:val="21"/>
          <w:lang w:val="en-US" w:eastAsia="zh-CN"/>
        </w:rPr>
        <w:t>2:把以上完整的交易记录拍照或扫描件发给我们，我们需确认是否符合索赔要求以及计算大致的损失金额并及时反馈用户。</w:t>
      </w:r>
    </w:p>
    <w:p>
      <w:pPr>
        <w:numPr>
          <w:numId w:val="0"/>
        </w:numPr>
        <w:jc w:val="both"/>
        <w:rPr>
          <w:rFonts w:hint="eastAsia"/>
          <w:sz w:val="21"/>
          <w:szCs w:val="21"/>
          <w:lang w:val="en-US" w:eastAsia="zh-CN"/>
        </w:rPr>
      </w:pPr>
      <w:r>
        <w:rPr>
          <w:rFonts w:hint="eastAsia"/>
          <w:sz w:val="21"/>
          <w:szCs w:val="21"/>
          <w:lang w:val="en-US" w:eastAsia="zh-CN"/>
        </w:rPr>
        <w:t>3:符合索赔要求的用户，接收我们发出的电子版“</w:t>
      </w:r>
      <w:r>
        <w:rPr>
          <w:rFonts w:hint="eastAsia"/>
          <w:color w:val="000000" w:themeColor="text1"/>
          <w:sz w:val="21"/>
          <w:szCs w:val="21"/>
          <w:lang w:val="en-US" w:eastAsia="zh-CN"/>
          <w14:textFill>
            <w14:solidFill>
              <w14:schemeClr w14:val="tx1"/>
            </w14:solidFill>
          </w14:textFill>
        </w:rPr>
        <w:t>维一网股票索赔签字文件（共13页）</w:t>
      </w:r>
      <w:r>
        <w:rPr>
          <w:rFonts w:hint="eastAsia"/>
          <w:sz w:val="21"/>
          <w:szCs w:val="21"/>
          <w:lang w:val="en-US" w:eastAsia="zh-CN"/>
        </w:rPr>
        <w:t>”并打印出来，按照我们签字范本的要求签署。</w:t>
      </w:r>
    </w:p>
    <w:p>
      <w:pPr>
        <w:numPr>
          <w:numId w:val="0"/>
        </w:numPr>
        <w:jc w:val="both"/>
        <w:rPr>
          <w:rFonts w:hint="eastAsia"/>
          <w:sz w:val="21"/>
          <w:szCs w:val="21"/>
          <w:lang w:val="en-US" w:eastAsia="zh-CN"/>
        </w:rPr>
      </w:pPr>
      <w:r>
        <w:rPr>
          <w:rFonts w:hint="eastAsia"/>
          <w:sz w:val="21"/>
          <w:szCs w:val="21"/>
          <w:lang w:val="en-US" w:eastAsia="zh-CN"/>
        </w:rPr>
        <w:t>4:携带本人户口本，身份证原件，</w:t>
      </w:r>
      <w:r>
        <w:rPr>
          <w:rFonts w:hint="eastAsia"/>
          <w:color w:val="FF0000"/>
          <w:sz w:val="21"/>
          <w:szCs w:val="21"/>
          <w:lang w:val="en-US" w:eastAsia="zh-CN"/>
        </w:rPr>
        <w:t>去当地公证处办理身份证复印件与原件一致公证书</w:t>
      </w:r>
      <w:r>
        <w:rPr>
          <w:rFonts w:hint="eastAsia"/>
          <w:sz w:val="21"/>
          <w:szCs w:val="21"/>
          <w:lang w:val="en-US" w:eastAsia="zh-CN"/>
        </w:rPr>
        <w:t>。（部分地区需携带民事起诉状）</w:t>
      </w:r>
    </w:p>
    <w:p>
      <w:pPr>
        <w:numPr>
          <w:numId w:val="0"/>
        </w:numPr>
        <w:jc w:val="both"/>
        <w:rPr>
          <w:rFonts w:hint="eastAsia"/>
          <w:sz w:val="21"/>
          <w:szCs w:val="21"/>
          <w:lang w:val="en-US" w:eastAsia="zh-CN"/>
        </w:rPr>
      </w:pPr>
      <w:r>
        <w:rPr>
          <w:rFonts w:hint="eastAsia"/>
          <w:sz w:val="21"/>
          <w:szCs w:val="21"/>
          <w:lang w:val="en-US" w:eastAsia="zh-CN"/>
        </w:rPr>
        <w:t>5:准备本人银行卡复印件一份，用于接收赔偿款。</w:t>
      </w:r>
    </w:p>
    <w:p>
      <w:pPr>
        <w:numPr>
          <w:numId w:val="0"/>
        </w:numPr>
        <w:ind w:firstLine="2940" w:firstLineChars="1400"/>
        <w:jc w:val="both"/>
        <w:rPr>
          <w:rFonts w:hint="default"/>
          <w:sz w:val="21"/>
          <w:szCs w:val="21"/>
          <w:lang w:val="en-US" w:eastAsia="zh-CN"/>
        </w:rPr>
      </w:pPr>
      <w:r>
        <w:rPr>
          <w:rFonts w:hint="eastAsia"/>
          <w:sz w:val="21"/>
          <w:szCs w:val="21"/>
          <w:lang w:val="en-US" w:eastAsia="zh-CN"/>
        </w:rPr>
        <w:t>材料明细如下（核对表）：</w:t>
      </w:r>
    </w:p>
    <w:tbl>
      <w:tblPr>
        <w:tblStyle w:val="5"/>
        <w:tblW w:w="9216" w:type="dxa"/>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2"/>
        <w:gridCol w:w="2304"/>
        <w:gridCol w:w="672"/>
        <w:gridCol w:w="5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序号</w:t>
            </w:r>
          </w:p>
        </w:tc>
        <w:tc>
          <w:tcPr>
            <w:tcW w:w="2304"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材料名称</w:t>
            </w:r>
          </w:p>
        </w:tc>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数量</w:t>
            </w:r>
          </w:p>
        </w:tc>
        <w:tc>
          <w:tcPr>
            <w:tcW w:w="5568"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1</w:t>
            </w:r>
          </w:p>
        </w:tc>
        <w:tc>
          <w:tcPr>
            <w:tcW w:w="2304" w:type="dxa"/>
          </w:tcPr>
          <w:p>
            <w:pPr>
              <w:numPr>
                <w:numId w:val="0"/>
              </w:numPr>
              <w:jc w:val="left"/>
              <w:rPr>
                <w:rFonts w:hint="default"/>
                <w:sz w:val="21"/>
                <w:szCs w:val="21"/>
                <w:vertAlign w:val="baseline"/>
                <w:lang w:val="en-US" w:eastAsia="zh-CN"/>
              </w:rPr>
            </w:pPr>
            <w:r>
              <w:rPr>
                <w:rFonts w:hint="default"/>
                <w:sz w:val="21"/>
                <w:szCs w:val="21"/>
                <w:vertAlign w:val="baseline"/>
                <w:lang w:val="en-US" w:eastAsia="zh-CN"/>
              </w:rPr>
              <w:t>证券账户查询确认单</w:t>
            </w:r>
          </w:p>
        </w:tc>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1份</w:t>
            </w:r>
          </w:p>
        </w:tc>
        <w:tc>
          <w:tcPr>
            <w:tcW w:w="5568"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自己去证券公司打印，加盖营业部柜台业务章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2</w:t>
            </w:r>
          </w:p>
        </w:tc>
        <w:tc>
          <w:tcPr>
            <w:tcW w:w="2304" w:type="dxa"/>
          </w:tcPr>
          <w:p>
            <w:pPr>
              <w:numPr>
                <w:numId w:val="0"/>
              </w:numPr>
              <w:jc w:val="left"/>
              <w:rPr>
                <w:rFonts w:hint="default"/>
                <w:sz w:val="21"/>
                <w:szCs w:val="21"/>
                <w:vertAlign w:val="baseline"/>
                <w:lang w:val="en-US" w:eastAsia="zh-CN"/>
              </w:rPr>
            </w:pPr>
            <w:r>
              <w:rPr>
                <w:rFonts w:hint="default"/>
                <w:sz w:val="21"/>
                <w:szCs w:val="21"/>
                <w:vertAlign w:val="baseline"/>
                <w:lang w:val="en-US" w:eastAsia="zh-CN"/>
              </w:rPr>
              <w:t>股票历史成交</w:t>
            </w:r>
            <w:r>
              <w:rPr>
                <w:rFonts w:hint="eastAsia"/>
                <w:sz w:val="21"/>
                <w:szCs w:val="21"/>
                <w:vertAlign w:val="baseline"/>
                <w:lang w:val="en-US" w:eastAsia="zh-CN"/>
              </w:rPr>
              <w:t>明细</w:t>
            </w:r>
          </w:p>
        </w:tc>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1份</w:t>
            </w:r>
          </w:p>
        </w:tc>
        <w:tc>
          <w:tcPr>
            <w:tcW w:w="5568"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自己去证券公司打印，加盖营业部柜台业务章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3</w:t>
            </w:r>
          </w:p>
        </w:tc>
        <w:tc>
          <w:tcPr>
            <w:tcW w:w="2304" w:type="dxa"/>
          </w:tcPr>
          <w:p>
            <w:pPr>
              <w:numPr>
                <w:numId w:val="0"/>
              </w:numPr>
              <w:jc w:val="left"/>
              <w:rPr>
                <w:rFonts w:hint="default"/>
                <w:sz w:val="21"/>
                <w:szCs w:val="21"/>
                <w:vertAlign w:val="baseline"/>
                <w:lang w:val="en-US" w:eastAsia="zh-CN"/>
              </w:rPr>
            </w:pPr>
            <w:r>
              <w:rPr>
                <w:rFonts w:hint="default"/>
                <w:sz w:val="21"/>
                <w:szCs w:val="21"/>
                <w:vertAlign w:val="baseline"/>
                <w:lang w:val="en-US" w:eastAsia="zh-CN"/>
              </w:rPr>
              <w:t>身份证</w:t>
            </w:r>
            <w:r>
              <w:rPr>
                <w:rFonts w:hint="eastAsia"/>
                <w:sz w:val="21"/>
                <w:szCs w:val="21"/>
                <w:vertAlign w:val="baseline"/>
                <w:lang w:val="en-US" w:eastAsia="zh-CN"/>
              </w:rPr>
              <w:t>复印件</w:t>
            </w:r>
            <w:r>
              <w:rPr>
                <w:rFonts w:hint="default"/>
                <w:sz w:val="21"/>
                <w:szCs w:val="21"/>
                <w:vertAlign w:val="baseline"/>
                <w:lang w:val="en-US" w:eastAsia="zh-CN"/>
              </w:rPr>
              <w:t>公证书</w:t>
            </w:r>
          </w:p>
        </w:tc>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1份</w:t>
            </w:r>
          </w:p>
        </w:tc>
        <w:tc>
          <w:tcPr>
            <w:tcW w:w="5568"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自己带户口本，身份证原件去当地公证处办理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4</w:t>
            </w:r>
          </w:p>
        </w:tc>
        <w:tc>
          <w:tcPr>
            <w:tcW w:w="2304" w:type="dxa"/>
          </w:tcPr>
          <w:p>
            <w:pPr>
              <w:numPr>
                <w:numId w:val="0"/>
              </w:numPr>
              <w:jc w:val="left"/>
              <w:rPr>
                <w:rFonts w:hint="default"/>
                <w:sz w:val="21"/>
                <w:szCs w:val="21"/>
                <w:vertAlign w:val="baseline"/>
                <w:lang w:val="en-US" w:eastAsia="zh-CN"/>
              </w:rPr>
            </w:pPr>
            <w:r>
              <w:rPr>
                <w:rFonts w:hint="default"/>
                <w:sz w:val="21"/>
                <w:szCs w:val="21"/>
                <w:vertAlign w:val="baseline"/>
                <w:lang w:val="en-US" w:eastAsia="zh-CN"/>
              </w:rPr>
              <w:t>本人银行卡复印件</w:t>
            </w:r>
          </w:p>
        </w:tc>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1份</w:t>
            </w:r>
          </w:p>
        </w:tc>
        <w:tc>
          <w:tcPr>
            <w:tcW w:w="5568"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自己复印1份，用于接收赔偿款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5</w:t>
            </w:r>
          </w:p>
        </w:tc>
        <w:tc>
          <w:tcPr>
            <w:tcW w:w="2304"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民事起诉状</w:t>
            </w:r>
          </w:p>
        </w:tc>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4份</w:t>
            </w:r>
          </w:p>
        </w:tc>
        <w:tc>
          <w:tcPr>
            <w:tcW w:w="5568" w:type="dxa"/>
            <w:vMerge w:val="restart"/>
          </w:tcPr>
          <w:p>
            <w:pPr>
              <w:numPr>
                <w:numId w:val="0"/>
              </w:numPr>
              <w:jc w:val="left"/>
              <w:rPr>
                <w:rFonts w:hint="eastAsia"/>
                <w:sz w:val="21"/>
                <w:szCs w:val="21"/>
                <w:vertAlign w:val="baseline"/>
                <w:lang w:val="en-US" w:eastAsia="zh-CN"/>
              </w:rPr>
            </w:pPr>
          </w:p>
          <w:p>
            <w:pPr>
              <w:numPr>
                <w:numId w:val="0"/>
              </w:numPr>
              <w:jc w:val="left"/>
              <w:rPr>
                <w:rFonts w:hint="default"/>
                <w:sz w:val="21"/>
                <w:szCs w:val="21"/>
                <w:vertAlign w:val="baseline"/>
                <w:lang w:val="en-US" w:eastAsia="zh-CN"/>
              </w:rPr>
            </w:pPr>
            <w:r>
              <w:rPr>
                <w:rFonts w:hint="eastAsia"/>
                <w:sz w:val="21"/>
                <w:szCs w:val="21"/>
                <w:vertAlign w:val="baseline"/>
                <w:lang w:val="en-US" w:eastAsia="zh-CN"/>
              </w:rPr>
              <w:t>接收我们电子版“维一网股票索赔签字文件（共13页）”并打印出来，按照签字范本要求签署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6</w:t>
            </w:r>
          </w:p>
        </w:tc>
        <w:tc>
          <w:tcPr>
            <w:tcW w:w="2304"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授权委托书</w:t>
            </w:r>
          </w:p>
        </w:tc>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3份</w:t>
            </w:r>
          </w:p>
        </w:tc>
        <w:tc>
          <w:tcPr>
            <w:tcW w:w="5568" w:type="dxa"/>
            <w:vMerge w:val="continue"/>
            <w:tcBorders/>
          </w:tcPr>
          <w:p>
            <w:pPr>
              <w:numPr>
                <w:numId w:val="0"/>
              </w:numPr>
              <w:jc w:val="left"/>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7</w:t>
            </w:r>
          </w:p>
        </w:tc>
        <w:tc>
          <w:tcPr>
            <w:tcW w:w="2304"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风险告知书</w:t>
            </w:r>
          </w:p>
        </w:tc>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1份</w:t>
            </w:r>
          </w:p>
        </w:tc>
        <w:tc>
          <w:tcPr>
            <w:tcW w:w="5568" w:type="dxa"/>
            <w:vMerge w:val="continue"/>
            <w:tcBorders/>
          </w:tcPr>
          <w:p>
            <w:pPr>
              <w:numPr>
                <w:numId w:val="0"/>
              </w:numPr>
              <w:jc w:val="left"/>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8</w:t>
            </w:r>
          </w:p>
        </w:tc>
        <w:tc>
          <w:tcPr>
            <w:tcW w:w="2304"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委托代理合同</w:t>
            </w:r>
          </w:p>
        </w:tc>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3份</w:t>
            </w:r>
          </w:p>
        </w:tc>
        <w:tc>
          <w:tcPr>
            <w:tcW w:w="5568" w:type="dxa"/>
            <w:vMerge w:val="continue"/>
            <w:tcBorders/>
          </w:tcPr>
          <w:p>
            <w:pPr>
              <w:numPr>
                <w:numId w:val="0"/>
              </w:numPr>
              <w:jc w:val="left"/>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9</w:t>
            </w:r>
          </w:p>
        </w:tc>
        <w:tc>
          <w:tcPr>
            <w:tcW w:w="2304"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证券索赔服务合同</w:t>
            </w:r>
          </w:p>
        </w:tc>
        <w:tc>
          <w:tcPr>
            <w:tcW w:w="672" w:type="dxa"/>
          </w:tcPr>
          <w:p>
            <w:pPr>
              <w:numPr>
                <w:numId w:val="0"/>
              </w:numPr>
              <w:jc w:val="left"/>
              <w:rPr>
                <w:rFonts w:hint="default"/>
                <w:sz w:val="21"/>
                <w:szCs w:val="21"/>
                <w:vertAlign w:val="baseline"/>
                <w:lang w:val="en-US" w:eastAsia="zh-CN"/>
              </w:rPr>
            </w:pPr>
            <w:r>
              <w:rPr>
                <w:rFonts w:hint="eastAsia"/>
                <w:sz w:val="21"/>
                <w:szCs w:val="21"/>
                <w:vertAlign w:val="baseline"/>
                <w:lang w:val="en-US" w:eastAsia="zh-CN"/>
              </w:rPr>
              <w:t>2份</w:t>
            </w:r>
          </w:p>
        </w:tc>
        <w:tc>
          <w:tcPr>
            <w:tcW w:w="5568" w:type="dxa"/>
            <w:vMerge w:val="continue"/>
            <w:tcBorders/>
          </w:tcPr>
          <w:p>
            <w:pPr>
              <w:numPr>
                <w:numId w:val="0"/>
              </w:numPr>
              <w:jc w:val="left"/>
              <w:rPr>
                <w:rFonts w:hint="default"/>
                <w:sz w:val="21"/>
                <w:szCs w:val="21"/>
                <w:vertAlign w:val="baseline"/>
                <w:lang w:val="en-US" w:eastAsia="zh-CN"/>
              </w:rPr>
            </w:pPr>
          </w:p>
        </w:tc>
      </w:tr>
    </w:tbl>
    <w:p>
      <w:pPr>
        <w:numPr>
          <w:numId w:val="0"/>
        </w:numPr>
        <w:jc w:val="left"/>
        <w:rPr>
          <w:rFonts w:hint="eastAsia"/>
          <w:sz w:val="21"/>
          <w:szCs w:val="21"/>
          <w:lang w:val="en-US" w:eastAsia="zh-CN"/>
        </w:rPr>
      </w:pPr>
    </w:p>
    <w:p>
      <w:pPr>
        <w:numPr>
          <w:numId w:val="0"/>
        </w:numPr>
        <w:jc w:val="both"/>
        <w:rPr>
          <w:rFonts w:hint="eastAsia"/>
          <w:sz w:val="21"/>
          <w:szCs w:val="21"/>
          <w:lang w:val="en-US" w:eastAsia="zh-CN"/>
        </w:rPr>
      </w:pPr>
      <w:r>
        <w:rPr>
          <w:rFonts w:hint="eastAsia"/>
          <w:sz w:val="21"/>
          <w:szCs w:val="21"/>
          <w:lang w:val="en-US" w:eastAsia="zh-CN"/>
        </w:rPr>
        <w:t>6：把以上核对表中所有材料邮寄我司。</w:t>
      </w:r>
    </w:p>
    <w:p>
      <w:pPr>
        <w:numPr>
          <w:numId w:val="0"/>
        </w:numPr>
        <w:jc w:val="both"/>
        <w:rPr>
          <w:rFonts w:hint="eastAsia"/>
          <w:sz w:val="21"/>
          <w:szCs w:val="21"/>
          <w:lang w:val="en-US" w:eastAsia="zh-CN"/>
        </w:rPr>
      </w:pPr>
    </w:p>
    <w:p>
      <w:pPr>
        <w:numPr>
          <w:numId w:val="0"/>
        </w:numPr>
        <w:jc w:val="both"/>
        <w:rPr>
          <w:rFonts w:hint="eastAsia"/>
          <w:sz w:val="21"/>
          <w:szCs w:val="21"/>
          <w:lang w:val="en-US" w:eastAsia="zh-CN"/>
        </w:rPr>
      </w:pPr>
    </w:p>
    <w:p>
      <w:pPr>
        <w:numPr>
          <w:numId w:val="0"/>
        </w:numPr>
        <w:jc w:val="both"/>
        <w:rPr>
          <w:rFonts w:hint="eastAsia"/>
          <w:sz w:val="21"/>
          <w:szCs w:val="21"/>
          <w:lang w:val="en-US" w:eastAsia="zh-CN"/>
        </w:rPr>
      </w:pPr>
      <w:r>
        <w:rPr>
          <w:rFonts w:hint="eastAsia"/>
          <w:sz w:val="21"/>
          <w:szCs w:val="21"/>
          <w:lang w:val="en-US" w:eastAsia="zh-CN"/>
        </w:rPr>
        <w:t>邮寄地址：江苏江阴市澄江中路5号东都国际大厦12楼1203</w:t>
      </w:r>
    </w:p>
    <w:p>
      <w:pPr>
        <w:numPr>
          <w:numId w:val="0"/>
        </w:numPr>
        <w:jc w:val="both"/>
        <w:rPr>
          <w:rFonts w:hint="default"/>
          <w:sz w:val="21"/>
          <w:szCs w:val="21"/>
          <w:lang w:val="en-US" w:eastAsia="zh-CN"/>
        </w:rPr>
      </w:pPr>
      <w:r>
        <w:rPr>
          <w:rFonts w:hint="eastAsia"/>
          <w:sz w:val="21"/>
          <w:szCs w:val="21"/>
          <w:lang w:val="en-US" w:eastAsia="zh-CN"/>
        </w:rPr>
        <w:t>收件人：徐贤宾</w:t>
      </w:r>
    </w:p>
    <w:p>
      <w:pPr>
        <w:numPr>
          <w:numId w:val="0"/>
        </w:numPr>
        <w:jc w:val="both"/>
        <w:rPr>
          <w:rFonts w:hint="default"/>
          <w:sz w:val="21"/>
          <w:szCs w:val="21"/>
          <w:lang w:val="en-US" w:eastAsia="zh-CN"/>
        </w:rPr>
      </w:pPr>
      <w:r>
        <w:rPr>
          <w:rFonts w:hint="eastAsia"/>
          <w:sz w:val="21"/>
          <w:szCs w:val="21"/>
          <w:lang w:val="en-US" w:eastAsia="zh-CN"/>
        </w:rPr>
        <w:t>电话：13921202888</w:t>
      </w:r>
      <w:bookmarkStart w:id="0" w:name="_GoBack"/>
      <w:bookmarkEnd w:id="0"/>
    </w:p>
    <w:p>
      <w:pPr>
        <w:numPr>
          <w:numId w:val="0"/>
        </w:numPr>
        <w:jc w:val="both"/>
        <w:rPr>
          <w:rFonts w:hint="default"/>
          <w:sz w:val="21"/>
          <w:szCs w:val="21"/>
          <w:lang w:val="en-US" w:eastAsia="zh-CN"/>
        </w:rPr>
      </w:pPr>
    </w:p>
    <w:p>
      <w:pPr>
        <w:jc w:val="left"/>
        <w:rPr>
          <w:rFonts w:hint="eastAsia"/>
          <w:sz w:val="30"/>
          <w:szCs w:val="30"/>
        </w:rPr>
      </w:pPr>
    </w:p>
    <w:p>
      <w:pPr>
        <w:jc w:val="center"/>
        <w:rPr>
          <w:rFonts w:hint="eastAsia"/>
        </w:rPr>
      </w:pPr>
    </w:p>
    <w:p>
      <w:pPr>
        <w:jc w:val="center"/>
        <w:rPr>
          <w:rFonts w:hint="eastAsia"/>
        </w:rPr>
      </w:pPr>
    </w:p>
    <w:p>
      <w:pPr>
        <w:jc w:val="left"/>
        <w:rPr>
          <w:rFonts w:hint="eastAsi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eastAsiaTheme="minorEastAsia"/>
        <w:lang w:eastAsia="zh-CN"/>
      </w:rPr>
      <w:drawing>
        <wp:inline distT="0" distB="0" distL="114300" distR="114300">
          <wp:extent cx="1151890" cy="1000125"/>
          <wp:effectExtent l="0" t="0" r="6350" b="5715"/>
          <wp:docPr id="1" name="图片 1" descr="微信图片_维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维一"/>
                  <pic:cNvPicPr>
                    <a:picLocks noChangeAspect="1"/>
                  </pic:cNvPicPr>
                </pic:nvPicPr>
                <pic:blipFill>
                  <a:blip r:embed="rId1"/>
                  <a:srcRect l="11300" t="16474" r="3316" b="10878"/>
                  <a:stretch>
                    <a:fillRect/>
                  </a:stretch>
                </pic:blipFill>
                <pic:spPr>
                  <a:xfrm>
                    <a:off x="0" y="0"/>
                    <a:ext cx="1151890" cy="10001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95F13"/>
    <w:rsid w:val="06D95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711</Words>
  <Characters>732</Characters>
  <Lines>0</Lines>
  <Paragraphs>0</Paragraphs>
  <TotalTime>61</TotalTime>
  <ScaleCrop>false</ScaleCrop>
  <LinksUpToDate>false</LinksUpToDate>
  <CharactersWithSpaces>732</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2019-12-14T03:11:00Z</dcterms:created>
  <dc:creator>水车</dc:creator>
  <cp:lastModifiedBy>水车</cp:lastModifiedBy>
  <dcterms:modified xsi:type="dcterms:W3CDTF">2019-12-14T05:53:24Z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