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6B6D" w14:textId="77777777" w:rsidR="00932851" w:rsidRDefault="00932851" w:rsidP="00932851">
      <w:pPr>
        <w:spacing w:line="480" w:lineRule="auto"/>
        <w:jc w:val="center"/>
        <w:rPr>
          <w:rFonts w:ascii="Calibri" w:eastAsia="Aptos" w:hAnsi="Calibri" w:cs="Calibri"/>
          <w:b/>
          <w:bCs/>
        </w:rPr>
      </w:pPr>
    </w:p>
    <w:p w14:paraId="5261388C" w14:textId="77777777" w:rsidR="00932851" w:rsidRDefault="00932851" w:rsidP="00932851">
      <w:pPr>
        <w:spacing w:line="480" w:lineRule="auto"/>
        <w:jc w:val="center"/>
        <w:rPr>
          <w:rFonts w:ascii="Calibri" w:eastAsia="Aptos" w:hAnsi="Calibri" w:cs="Calibri"/>
          <w:b/>
          <w:bCs/>
        </w:rPr>
      </w:pPr>
    </w:p>
    <w:p w14:paraId="76C327C0" w14:textId="740B7359" w:rsidR="00932851" w:rsidRDefault="00932851" w:rsidP="00932851">
      <w:pPr>
        <w:spacing w:line="480" w:lineRule="auto"/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  <w:b/>
          <w:bCs/>
        </w:rPr>
        <w:t>Error Handling</w:t>
      </w:r>
    </w:p>
    <w:p w14:paraId="37D8E93C" w14:textId="77777777" w:rsidR="00932851" w:rsidRPr="004E4132" w:rsidRDefault="00932851" w:rsidP="00932851">
      <w:pPr>
        <w:spacing w:line="480" w:lineRule="auto"/>
        <w:jc w:val="center"/>
        <w:rPr>
          <w:rFonts w:ascii="Calibri" w:eastAsia="Aptos" w:hAnsi="Calibri" w:cs="Calibri"/>
          <w:b/>
          <w:bCs/>
        </w:rPr>
      </w:pPr>
      <w:r>
        <w:rPr>
          <w:rFonts w:ascii="Calibri" w:eastAsia="Aptos" w:hAnsi="Calibri" w:cs="Calibri"/>
        </w:rPr>
        <w:t>Certificate Information Technology</w:t>
      </w:r>
    </w:p>
    <w:p w14:paraId="17787FA3" w14:textId="77777777" w:rsidR="00932851" w:rsidRDefault="00932851" w:rsidP="00932851">
      <w:pPr>
        <w:jc w:val="center"/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04C545B8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1F104B7C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4F2C8AE5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7AD94B87" w14:textId="77777777" w:rsidR="00932851" w:rsidRDefault="00932851" w:rsidP="00932851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Carl Hill</w:t>
      </w:r>
    </w:p>
    <w:p w14:paraId="7D338029" w14:textId="77777777" w:rsidR="00932851" w:rsidRDefault="00932851" w:rsidP="00932851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University of Denver College of Professional Studies</w:t>
      </w:r>
    </w:p>
    <w:p w14:paraId="3BC8AA58" w14:textId="77777777" w:rsidR="00932851" w:rsidRDefault="00932851" w:rsidP="00932851">
      <w:pPr>
        <w:jc w:val="center"/>
        <w:rPr>
          <w:rFonts w:ascii="Calibri" w:eastAsia="Aptos" w:hAnsi="Calibri" w:cs="Calibri"/>
        </w:rPr>
      </w:pPr>
      <w:r>
        <w:rPr>
          <w:rFonts w:ascii="Calibri" w:eastAsia="Aptos" w:hAnsi="Calibri" w:cs="Calibri"/>
        </w:rPr>
        <w:t>January 18, 2026</w:t>
      </w:r>
    </w:p>
    <w:p w14:paraId="1C3BB8C7" w14:textId="77777777" w:rsidR="00932851" w:rsidRPr="004E4132" w:rsidRDefault="00932851" w:rsidP="00932851">
      <w:pPr>
        <w:jc w:val="center"/>
        <w:rPr>
          <w:rFonts w:ascii="Calibri" w:eastAsiaTheme="majorEastAsia" w:hAnsi="Calibri" w:cs="Calibri"/>
          <w:spacing w:val="-10"/>
          <w:kern w:val="28"/>
        </w:rPr>
      </w:pPr>
      <w:r>
        <w:rPr>
          <w:rFonts w:ascii="Calibri" w:eastAsia="Aptos" w:hAnsi="Calibri" w:cs="Calibri"/>
        </w:rPr>
        <w:t>Faculty:  Nirav Shah Senior Application Developer</w:t>
      </w:r>
    </w:p>
    <w:p w14:paraId="3A2C76B8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56D3552C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04775B25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71F04BF7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2A9F4568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3B36783B" w14:textId="77777777" w:rsidR="00932851" w:rsidRDefault="00932851" w:rsidP="00932851">
      <w:pPr>
        <w:rPr>
          <w:rFonts w:ascii="Calibri" w:eastAsiaTheme="majorEastAsia" w:hAnsi="Calibri" w:cs="Calibri"/>
          <w:spacing w:val="-10"/>
          <w:kern w:val="28"/>
          <w:sz w:val="40"/>
          <w:szCs w:val="40"/>
        </w:rPr>
      </w:pPr>
    </w:p>
    <w:p w14:paraId="72B95691" w14:textId="33AF33EB" w:rsidR="00932851" w:rsidRDefault="00932851">
      <w:pPr>
        <w:rPr>
          <w:rFonts w:ascii="Calibri" w:hAnsi="Calibri" w:cs="Calibri"/>
        </w:rPr>
      </w:pPr>
    </w:p>
    <w:p w14:paraId="1B95D290" w14:textId="1C51370B" w:rsidR="005242A9" w:rsidRDefault="00905434" w:rsidP="00706EDA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Addressing errors and </w:t>
      </w:r>
      <w:r w:rsidR="00706EDA">
        <w:rPr>
          <w:rFonts w:ascii="Calibri" w:hAnsi="Calibri" w:cs="Calibri"/>
        </w:rPr>
        <w:t xml:space="preserve">exceptions </w:t>
      </w:r>
      <w:r>
        <w:rPr>
          <w:rFonts w:ascii="Calibri" w:hAnsi="Calibri" w:cs="Calibri"/>
        </w:rPr>
        <w:t>is</w:t>
      </w:r>
      <w:r w:rsidR="00706EDA">
        <w:rPr>
          <w:rFonts w:ascii="Calibri" w:hAnsi="Calibri" w:cs="Calibri"/>
        </w:rPr>
        <w:t xml:space="preserve"> key to</w:t>
      </w:r>
      <w:r w:rsidR="00CD1E2E">
        <w:rPr>
          <w:rFonts w:ascii="Calibri" w:hAnsi="Calibri" w:cs="Calibri"/>
        </w:rPr>
        <w:t xml:space="preserve"> a positive user experience and a smoothly running program.  The focus on creating great user experiences is part of the </w:t>
      </w:r>
      <w:r>
        <w:rPr>
          <w:rFonts w:ascii="Calibri" w:hAnsi="Calibri" w:cs="Calibri"/>
        </w:rPr>
        <w:t>effort to</w:t>
      </w:r>
      <w:r w:rsidR="00CD1E2E">
        <w:rPr>
          <w:rFonts w:ascii="Calibri" w:hAnsi="Calibri" w:cs="Calibri"/>
        </w:rPr>
        <w:t xml:space="preserve"> gracefully handl</w:t>
      </w:r>
      <w:r>
        <w:rPr>
          <w:rFonts w:ascii="Calibri" w:hAnsi="Calibri" w:cs="Calibri"/>
        </w:rPr>
        <w:t>e</w:t>
      </w:r>
      <w:r w:rsidR="00CD1E2E">
        <w:rPr>
          <w:rFonts w:ascii="Calibri" w:hAnsi="Calibri" w:cs="Calibri"/>
        </w:rPr>
        <w:t xml:space="preserve"> errors, while the other aspect is preventing program crashes and abrupt terminations.</w:t>
      </w:r>
    </w:p>
    <w:p w14:paraId="7D9BCD20" w14:textId="2DE3CD97" w:rsidR="00CD1E2E" w:rsidRDefault="00CD1E2E" w:rsidP="00706EDA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“</w:t>
      </w:r>
      <w:r w:rsidRPr="00CD1E2E">
        <w:rPr>
          <w:rFonts w:ascii="Calibri" w:hAnsi="Calibri" w:cs="Calibri"/>
        </w:rPr>
        <w:t>Error handling allows programmers to intercept these errors and provide users with clear and concise feedback on what went wrong and how to rectify it.</w:t>
      </w:r>
      <w:r>
        <w:rPr>
          <w:rFonts w:ascii="Calibri" w:hAnsi="Calibri" w:cs="Calibri"/>
        </w:rPr>
        <w:t>”</w:t>
      </w:r>
      <w:r w:rsidR="00905434">
        <w:rPr>
          <w:rStyle w:val="FootnoteReference"/>
          <w:rFonts w:ascii="Calibri" w:hAnsi="Calibri" w:cs="Calibri"/>
        </w:rPr>
        <w:footnoteReference w:id="1"/>
      </w:r>
      <w:sdt>
        <w:sdtPr>
          <w:rPr>
            <w:rFonts w:ascii="Calibri" w:hAnsi="Calibri" w:cs="Calibri"/>
          </w:rPr>
          <w:id w:val="-1437975153"/>
          <w:citation/>
        </w:sdtPr>
        <w:sdtContent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CITATION Eur23 \l 1033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  <w:noProof/>
            </w:rPr>
            <w:t xml:space="preserve"> </w:t>
          </w:r>
          <w:r w:rsidRPr="00CD1E2E">
            <w:rPr>
              <w:rFonts w:ascii="Calibri" w:hAnsi="Calibri" w:cs="Calibri"/>
              <w:noProof/>
            </w:rPr>
            <w:t>(European Information Technologies Certification Academy 2023)</w:t>
          </w:r>
          <w:r>
            <w:rPr>
              <w:rFonts w:ascii="Calibri" w:hAnsi="Calibri" w:cs="Calibri"/>
            </w:rPr>
            <w:fldChar w:fldCharType="end"/>
          </w:r>
        </w:sdtContent>
      </w:sdt>
      <w:r w:rsidRPr="00CD1E2E">
        <w:rPr>
          <w:rFonts w:ascii="Calibri" w:hAnsi="Calibri" w:cs="Calibri"/>
        </w:rPr>
        <w:t> </w:t>
      </w:r>
      <w:r w:rsidR="00905434">
        <w:rPr>
          <w:rFonts w:ascii="Calibri" w:hAnsi="Calibri" w:cs="Calibri"/>
        </w:rPr>
        <w:t xml:space="preserve">Helping users with clear messaging reduces frustrations and enables them to take actions to correct the error.  </w:t>
      </w:r>
      <w:r w:rsidR="00626CED">
        <w:rPr>
          <w:rFonts w:ascii="Calibri" w:hAnsi="Calibri" w:cs="Calibri"/>
        </w:rPr>
        <w:t>This proactive approach to managing errors supports the creation and maintenance of goodwill, which is very important to businesses.  Being proactive also helps developers.</w:t>
      </w:r>
    </w:p>
    <w:p w14:paraId="5FFD97A4" w14:textId="54532B74" w:rsidR="00626CED" w:rsidRDefault="00626CED" w:rsidP="00706EDA">
      <w:pPr>
        <w:spacing w:line="480" w:lineRule="auto"/>
        <w:rPr>
          <w:rFonts w:ascii="Calibri" w:hAnsi="Calibri" w:cs="Calibri"/>
          <w:kern w:val="0"/>
          <w14:ligatures w14:val="none"/>
        </w:rPr>
      </w:pPr>
      <w:r>
        <w:rPr>
          <w:rFonts w:ascii="Calibri" w:hAnsi="Calibri" w:cs="Calibri"/>
        </w:rPr>
        <w:t xml:space="preserve">If an error occurs during execution, there is </w:t>
      </w:r>
      <w:r>
        <w:rPr>
          <w:rFonts w:ascii="Calibri" w:hAnsi="Calibri" w:cs="Calibri"/>
          <w:kern w:val="0"/>
          <w14:ligatures w14:val="none"/>
        </w:rPr>
        <w:t xml:space="preserve">a risk of system instability, data loss, and </w:t>
      </w:r>
      <w:r w:rsidR="00932851">
        <w:rPr>
          <w:rFonts w:ascii="Calibri" w:hAnsi="Calibri" w:cs="Calibri"/>
          <w:kern w:val="0"/>
          <w14:ligatures w14:val="none"/>
        </w:rPr>
        <w:t xml:space="preserve">disruption to </w:t>
      </w:r>
      <w:r>
        <w:rPr>
          <w:rFonts w:ascii="Calibri" w:hAnsi="Calibri" w:cs="Calibri"/>
          <w:kern w:val="0"/>
          <w14:ligatures w14:val="none"/>
        </w:rPr>
        <w:t>program flow.</w:t>
      </w:r>
      <w:r>
        <w:rPr>
          <w:rFonts w:ascii="Calibri" w:hAnsi="Calibri" w:cs="Calibri"/>
          <w:kern w:val="0"/>
          <w14:ligatures w14:val="none"/>
        </w:rPr>
        <w:t xml:space="preserve"> By planning and anticipating potential problems, the programmer can ensure that errors are handled gracefully without adverse effects.  Another benefit is aiding in debugging and troubleshooting.  </w:t>
      </w:r>
    </w:p>
    <w:p w14:paraId="746BD0A7" w14:textId="022C3EA7" w:rsidR="00626CED" w:rsidRDefault="00626CED" w:rsidP="00706EDA">
      <w:pPr>
        <w:spacing w:line="480" w:lineRule="auto"/>
        <w:rPr>
          <w:rFonts w:ascii="Calibri" w:hAnsi="Calibri" w:cs="Calibri"/>
          <w:kern w:val="0"/>
          <w14:ligatures w14:val="none"/>
        </w:rPr>
      </w:pPr>
      <w:r>
        <w:rPr>
          <w:rFonts w:ascii="Calibri" w:hAnsi="Calibri" w:cs="Calibri"/>
          <w:kern w:val="0"/>
          <w14:ligatures w14:val="none"/>
        </w:rPr>
        <w:t xml:space="preserve">While one could argue that the additional time spent </w:t>
      </w:r>
      <w:r>
        <w:rPr>
          <w:rFonts w:ascii="Calibri" w:hAnsi="Calibri" w:cs="Calibri"/>
          <w:kern w:val="0"/>
          <w14:ligatures w14:val="none"/>
        </w:rPr>
        <w:t>planning for and managing errors adds to the cost of development, the cost of not doing so could damage an organization's reputation and brand.</w:t>
      </w:r>
      <w:r>
        <w:rPr>
          <w:rFonts w:ascii="Calibri" w:hAnsi="Calibri" w:cs="Calibri"/>
          <w:kern w:val="0"/>
          <w14:ligatures w14:val="none"/>
        </w:rPr>
        <w:t xml:space="preserve">  Companies invest significant resources in building their brand recognition and prominence in the marketplace.    </w:t>
      </w:r>
      <w:r w:rsidR="00A77F58">
        <w:rPr>
          <w:rFonts w:ascii="Calibri" w:hAnsi="Calibri" w:cs="Calibri"/>
          <w:kern w:val="0"/>
          <w14:ligatures w14:val="none"/>
        </w:rPr>
        <w:t>Having an application that creates a negative experience could potentially lead to a loss of customer confidence and reduced profitability.</w:t>
      </w:r>
    </w:p>
    <w:p w14:paraId="3172A24A" w14:textId="199118AE" w:rsidR="00A77F58" w:rsidRDefault="00A77F58" w:rsidP="00706EDA">
      <w:pPr>
        <w:spacing w:line="480" w:lineRule="auto"/>
        <w:rPr>
          <w:rFonts w:ascii="Calibri" w:hAnsi="Calibri" w:cs="Calibri"/>
          <w:kern w:val="0"/>
          <w14:ligatures w14:val="none"/>
        </w:rPr>
      </w:pPr>
      <w:r>
        <w:rPr>
          <w:rFonts w:ascii="Calibri" w:hAnsi="Calibri" w:cs="Calibri"/>
          <w:kern w:val="0"/>
          <w14:ligatures w14:val="none"/>
        </w:rPr>
        <w:lastRenderedPageBreak/>
        <w:t xml:space="preserve">Programmers can and should spend </w:t>
      </w:r>
      <w:r w:rsidR="00932851">
        <w:rPr>
          <w:rFonts w:ascii="Calibri" w:hAnsi="Calibri" w:cs="Calibri"/>
          <w:kern w:val="0"/>
          <w14:ligatures w14:val="none"/>
        </w:rPr>
        <w:t>significant</w:t>
      </w:r>
      <w:r>
        <w:rPr>
          <w:rFonts w:ascii="Calibri" w:hAnsi="Calibri" w:cs="Calibri"/>
          <w:kern w:val="0"/>
          <w14:ligatures w14:val="none"/>
        </w:rPr>
        <w:t xml:space="preserve"> time anticipating and planning for error handling.  By doing so, they not only help protect systems but also enhance the user experience.</w:t>
      </w:r>
    </w:p>
    <w:sdt>
      <w:sdtPr>
        <w:id w:val="108248816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sdtEndPr>
      <w:sdtContent>
        <w:p w14:paraId="625811E9" w14:textId="05C2E11D" w:rsidR="00A77F58" w:rsidRDefault="00A77F58">
          <w:pPr>
            <w:pStyle w:val="Heading1"/>
          </w:pPr>
          <w:r>
            <w:t xml:space="preserve">Works </w:t>
          </w:r>
          <w:r w:rsidRPr="00932851">
            <w:rPr>
              <w:rFonts w:ascii="Calibri" w:hAnsi="Calibri" w:cs="Calibri"/>
            </w:rPr>
            <w:t>Cited</w:t>
          </w:r>
        </w:p>
        <w:p w14:paraId="7A7D15C5" w14:textId="77777777" w:rsidR="00A77F58" w:rsidRDefault="00A77F58" w:rsidP="00A77F58">
          <w:pPr>
            <w:pStyle w:val="Bibliography"/>
            <w:ind w:left="720" w:hanging="720"/>
            <w:rPr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European Information Technologies Certification Academy. "Computer Programming." </w:t>
          </w:r>
          <w:r>
            <w:rPr>
              <w:i/>
              <w:iCs/>
              <w:noProof/>
            </w:rPr>
            <w:t>European Information Technologies Certification Academy.</w:t>
          </w:r>
          <w:r>
            <w:rPr>
              <w:noProof/>
            </w:rPr>
            <w:t xml:space="preserve"> August 3, 2023. https://eitca.org/</w:t>
          </w:r>
          <w:r w:rsidRPr="00932851">
            <w:rPr>
              <w:rFonts w:ascii="Calibri" w:hAnsi="Calibri" w:cs="Calibri"/>
              <w:noProof/>
            </w:rPr>
            <w:t>computer</w:t>
          </w:r>
          <w:r>
            <w:rPr>
              <w:noProof/>
            </w:rPr>
            <w:t>-programming/eitc-cp-ppf-python-programming-fundamentals/advancing-in-python/error-handling/examination-review-error-handling/what-is-the-purpose-of-error-handling-in-programming-especially-when-it-comes-to-user-interaction-with- (accessed January 26, 2026).</w:t>
          </w:r>
        </w:p>
        <w:p w14:paraId="67B40DA8" w14:textId="6B1AFF59" w:rsidR="00A77F58" w:rsidRDefault="00A77F58" w:rsidP="00A77F58">
          <w:r>
            <w:rPr>
              <w:b/>
              <w:bCs/>
            </w:rPr>
            <w:fldChar w:fldCharType="end"/>
          </w:r>
        </w:p>
      </w:sdtContent>
    </w:sdt>
    <w:p w14:paraId="3B5FB964" w14:textId="77777777" w:rsidR="00A77F58" w:rsidRDefault="00A77F58" w:rsidP="00706EDA">
      <w:pPr>
        <w:spacing w:line="480" w:lineRule="auto"/>
        <w:rPr>
          <w:rFonts w:ascii="Calibri" w:hAnsi="Calibri" w:cs="Calibri"/>
          <w:kern w:val="0"/>
          <w14:ligatures w14:val="none"/>
        </w:rPr>
      </w:pPr>
    </w:p>
    <w:p w14:paraId="30E4AC30" w14:textId="77777777" w:rsidR="00A77F58" w:rsidRPr="00706EDA" w:rsidRDefault="00A77F58" w:rsidP="00706EDA">
      <w:pPr>
        <w:spacing w:line="480" w:lineRule="auto"/>
        <w:rPr>
          <w:rFonts w:ascii="Calibri" w:hAnsi="Calibri" w:cs="Calibri"/>
        </w:rPr>
      </w:pPr>
    </w:p>
    <w:sectPr w:rsidR="00A77F58" w:rsidRPr="00706EDA" w:rsidSect="00313C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B9D64" w14:textId="77777777" w:rsidR="004D5526" w:rsidRDefault="004D5526" w:rsidP="00905434">
      <w:pPr>
        <w:spacing w:after="0" w:line="240" w:lineRule="auto"/>
      </w:pPr>
      <w:r>
        <w:separator/>
      </w:r>
    </w:p>
  </w:endnote>
  <w:endnote w:type="continuationSeparator" w:id="0">
    <w:p w14:paraId="54584FCB" w14:textId="77777777" w:rsidR="004D5526" w:rsidRDefault="004D5526" w:rsidP="00905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A361" w14:textId="77777777" w:rsidR="00313CB4" w:rsidRDefault="00313C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9005" w14:textId="77777777" w:rsidR="00313CB4" w:rsidRDefault="00313C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18548" w14:textId="77777777" w:rsidR="00313CB4" w:rsidRDefault="00313C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7FA2" w14:textId="77777777" w:rsidR="004D5526" w:rsidRDefault="004D5526" w:rsidP="00905434">
      <w:pPr>
        <w:spacing w:after="0" w:line="240" w:lineRule="auto"/>
      </w:pPr>
      <w:r>
        <w:separator/>
      </w:r>
    </w:p>
  </w:footnote>
  <w:footnote w:type="continuationSeparator" w:id="0">
    <w:p w14:paraId="11AA55E3" w14:textId="77777777" w:rsidR="004D5526" w:rsidRDefault="004D5526" w:rsidP="00905434">
      <w:pPr>
        <w:spacing w:after="0" w:line="240" w:lineRule="auto"/>
      </w:pPr>
      <w:r>
        <w:continuationSeparator/>
      </w:r>
    </w:p>
  </w:footnote>
  <w:footnote w:id="1">
    <w:p w14:paraId="2BA7F444" w14:textId="77777777" w:rsidR="00905434" w:rsidRPr="00706EDA" w:rsidRDefault="00905434" w:rsidP="00905434">
      <w:pPr>
        <w:spacing w:line="480" w:lineRule="auto"/>
        <w:rPr>
          <w:rFonts w:ascii="Calibri" w:hAnsi="Calibri" w:cs="Calibri"/>
        </w:rPr>
      </w:pPr>
      <w:r>
        <w:rPr>
          <w:rStyle w:val="FootnoteReference"/>
        </w:rPr>
        <w:footnoteRef/>
      </w:r>
      <w:r>
        <w:t xml:space="preserve"> </w:t>
      </w:r>
      <w:sdt>
        <w:sdtPr>
          <w:rPr>
            <w:rFonts w:ascii="Calibri" w:hAnsi="Calibri" w:cs="Calibri"/>
          </w:rPr>
          <w:id w:val="-1672026575"/>
          <w:citation/>
        </w:sdtPr>
        <w:sdtContent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CITATION Eur23 \l 1033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  <w:noProof/>
            </w:rPr>
            <w:t xml:space="preserve"> </w:t>
          </w:r>
          <w:r w:rsidRPr="00CD1E2E">
            <w:rPr>
              <w:rFonts w:ascii="Calibri" w:hAnsi="Calibri" w:cs="Calibri"/>
              <w:noProof/>
            </w:rPr>
            <w:t>(European Information Technologies Certification Academy 2023)</w:t>
          </w:r>
          <w:r>
            <w:rPr>
              <w:rFonts w:ascii="Calibri" w:hAnsi="Calibri" w:cs="Calibri"/>
            </w:rPr>
            <w:fldChar w:fldCharType="end"/>
          </w:r>
        </w:sdtContent>
      </w:sdt>
      <w:r w:rsidRPr="00CD1E2E">
        <w:rPr>
          <w:rFonts w:ascii="Calibri" w:hAnsi="Calibri" w:cs="Calibri"/>
        </w:rPr>
        <w:t> </w:t>
      </w:r>
    </w:p>
    <w:p w14:paraId="7EB4927E" w14:textId="65529C68" w:rsidR="00905434" w:rsidRDefault="00905434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78629184"/>
      <w:docPartObj>
        <w:docPartGallery w:val="Page Numbers (Top of Page)"/>
        <w:docPartUnique/>
      </w:docPartObj>
    </w:sdtPr>
    <w:sdtContent>
      <w:p w14:paraId="7B9459AC" w14:textId="2D7404D3" w:rsidR="00313CB4" w:rsidRDefault="00313CB4" w:rsidP="007319E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90997757"/>
      <w:docPartObj>
        <w:docPartGallery w:val="Page Numbers (Top of Page)"/>
        <w:docPartUnique/>
      </w:docPartObj>
    </w:sdtPr>
    <w:sdtContent>
      <w:p w14:paraId="3F47E501" w14:textId="7D009629" w:rsidR="00313CB4" w:rsidRDefault="00313CB4" w:rsidP="00313CB4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67DB2FA" w14:textId="77777777" w:rsidR="00313CB4" w:rsidRDefault="00313CB4" w:rsidP="00313CB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2428561"/>
      <w:docPartObj>
        <w:docPartGallery w:val="Page Numbers (Top of Page)"/>
        <w:docPartUnique/>
      </w:docPartObj>
    </w:sdtPr>
    <w:sdtContent>
      <w:p w14:paraId="6D4BFDB1" w14:textId="0CB513CC" w:rsidR="00313CB4" w:rsidRDefault="00313CB4" w:rsidP="00313C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72A5001" w14:textId="07D6A131" w:rsidR="00313CB4" w:rsidRDefault="00313CB4" w:rsidP="00313CB4">
    <w:pPr>
      <w:pStyle w:val="Header"/>
      <w:ind w:right="360"/>
      <w:jc w:val="right"/>
    </w:pPr>
    <w:r>
      <w:t>Hill-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2524" w14:textId="77777777" w:rsidR="00313CB4" w:rsidRDefault="00313C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DA"/>
    <w:rsid w:val="000B20F8"/>
    <w:rsid w:val="00223C5E"/>
    <w:rsid w:val="002430C3"/>
    <w:rsid w:val="00313CB4"/>
    <w:rsid w:val="004D5526"/>
    <w:rsid w:val="005242A9"/>
    <w:rsid w:val="00626CED"/>
    <w:rsid w:val="00706EDA"/>
    <w:rsid w:val="00905434"/>
    <w:rsid w:val="00932851"/>
    <w:rsid w:val="00A77F58"/>
    <w:rsid w:val="00CD1E2E"/>
    <w:rsid w:val="00F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C952C"/>
  <w15:chartTrackingRefBased/>
  <w15:docId w15:val="{91800A9E-0244-724A-ABEA-439F0766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D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0543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43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05434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A77F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8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3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CB4"/>
  </w:style>
  <w:style w:type="character" w:styleId="PageNumber">
    <w:name w:val="page number"/>
    <w:basedOn w:val="DefaultParagraphFont"/>
    <w:uiPriority w:val="99"/>
    <w:semiHidden/>
    <w:unhideWhenUsed/>
    <w:rsid w:val="00313CB4"/>
  </w:style>
  <w:style w:type="paragraph" w:styleId="Footer">
    <w:name w:val="footer"/>
    <w:basedOn w:val="Normal"/>
    <w:link w:val="FooterChar"/>
    <w:uiPriority w:val="99"/>
    <w:unhideWhenUsed/>
    <w:rsid w:val="00313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1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 Version="6">
  <b:Source>
    <b:Tag>Eur23</b:Tag>
    <b:SourceType>DocumentFromInternetSite</b:SourceType>
    <b:Guid>{0D689EB4-1882-5249-95CB-CAACCEC03010}</b:Guid>
    <b:Author>
      <b:Author>
        <b:Corporate>European Information Technologies Certification Academy</b:Corporate>
      </b:Author>
    </b:Author>
    <b:Title>Computer Programming</b:Title>
    <b:InternetSiteTitle>European Information Technologies Certification Academy</b:InternetSiteTitle>
    <b:URL>https://eitca.org/computer-programming/eitc-cp-ppf-python-programming-fundamentals/advancing-in-python/error-handling/examination-review-error-handling/what-is-the-purpose-of-error-handling-in-programming-especially-when-it-comes-to-user-interaction-with-</b:URL>
    <b:Year>2023</b:Year>
    <b:Month>August</b:Month>
    <b:Day>3</b:Day>
    <b:YearAccessed>2026</b:YearAccessed>
    <b:MonthAccessed>January</b:MonthAccessed>
    <b:DayAccessed>26</b:DayAccessed>
    <b:RefOrder>1</b:RefOrder>
  </b:Source>
</b:Sources>
</file>

<file path=customXml/itemProps1.xml><?xml version="1.0" encoding="utf-8"?>
<ds:datastoreItem xmlns:ds="http://schemas.openxmlformats.org/officeDocument/2006/customXml" ds:itemID="{8ECC1475-B27E-694E-8F6A-02781971D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388</Words>
  <Characters>2038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CARL HILL</cp:lastModifiedBy>
  <cp:revision>2</cp:revision>
  <dcterms:created xsi:type="dcterms:W3CDTF">2026-01-25T23:50:00Z</dcterms:created>
  <dcterms:modified xsi:type="dcterms:W3CDTF">2026-01-26T01:17:00Z</dcterms:modified>
</cp:coreProperties>
</file>