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bookmarkStart w:id="0" w:name="_Toc81037967"/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摘要</w:t>
      </w:r>
      <w:r>
        <w:rPr>
          <w:rFonts w:hint="eastAsia"/>
          <w:color w:val="FF0000"/>
          <w:lang w:val="en-US" w:eastAsia="zh-CN"/>
        </w:rPr>
        <w:t>（研究内容、研究方法、研究结论各提供1-2句话概括，总字数100字以内）</w:t>
      </w:r>
    </w:p>
    <w:p>
      <w:pPr>
        <w:rPr>
          <w:rFonts w:hint="default"/>
          <w:lang w:val="en-US" w:eastAsia="zh-CN"/>
        </w:rPr>
      </w:pPr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  <w:t>关键字</w:t>
      </w:r>
      <w:r>
        <w:rPr>
          <w:rFonts w:hint="eastAsia"/>
          <w:color w:val="FF0000"/>
          <w:lang w:val="en-US" w:eastAsia="zh-CN"/>
        </w:rPr>
        <w:t>（1-2个）</w:t>
      </w:r>
    </w:p>
    <w:p>
      <w:pP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2405" cy="33769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rPr>
          <w:rStyle w:val="8"/>
          <w:rFonts w:ascii="黑体" w:hAnsi="黑体" w:eastAsia="黑体"/>
          <w:b w:val="0"/>
          <w:bCs/>
          <w:color w:val="auto"/>
          <w:sz w:val="32"/>
          <w:szCs w:val="32"/>
        </w:rPr>
      </w:pPr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</w:rPr>
        <w:t>引言</w:t>
      </w:r>
      <w:bookmarkEnd w:id="0"/>
    </w:p>
    <w:p>
      <w:pPr>
        <w:spacing w:line="360" w:lineRule="auto"/>
        <w:ind w:firstLine="480" w:firstLineChars="200"/>
        <w:jc w:val="left"/>
        <w:rPr>
          <w:rStyle w:val="8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8"/>
          <w:rFonts w:hint="eastAsia" w:ascii="宋体" w:hAnsi="宋体" w:cs="宋体"/>
          <w:sz w:val="24"/>
          <w:szCs w:val="24"/>
        </w:rPr>
        <w:t>课题</w:t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t>X</w:t>
      </w:r>
      <w:r>
        <w:rPr>
          <w:rStyle w:val="8"/>
          <w:rFonts w:hint="eastAsia" w:ascii="宋体" w:hAnsi="宋体" w:cs="宋体"/>
          <w:sz w:val="24"/>
          <w:szCs w:val="24"/>
        </w:rPr>
        <w:t>总的研究目标是。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</w:pPr>
      <w:r>
        <w:rPr>
          <w:rStyle w:val="8"/>
          <w:rFonts w:hint="eastAsia" w:ascii="宋体" w:hAnsi="宋体" w:cs="宋体"/>
          <w:sz w:val="24"/>
          <w:szCs w:val="24"/>
        </w:rPr>
        <w:t>本年度，课题的研究内容主要包括以下</w:t>
      </w:r>
      <w:r>
        <w:rPr>
          <w:rStyle w:val="8"/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Style w:val="8"/>
          <w:rFonts w:hint="eastAsia" w:ascii="宋体" w:hAnsi="宋体" w:cs="宋体"/>
          <w:sz w:val="24"/>
          <w:szCs w:val="24"/>
        </w:rPr>
        <w:t>个方面。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各任务描述各自合同规定的阶段或年度研究任务的目标、内容、方法等要点。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）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研究监管链共识算法的设计需求</w:t>
      </w:r>
      <w:r>
        <w:rPr>
          <w:rFonts w:hint="eastAsia" w:ascii="宋体" w:hAnsi="宋体"/>
          <w:sz w:val="24"/>
          <w:lang w:val="en-US" w:eastAsia="zh-CN"/>
        </w:rPr>
        <w:t>：</w:t>
      </w:r>
      <w:r>
        <w:rPr>
          <w:rFonts w:hint="default" w:ascii="宋体" w:hAnsi="宋体"/>
          <w:sz w:val="24"/>
          <w:lang w:val="en-US" w:eastAsia="zh-CN"/>
        </w:rPr>
        <w:t>以联盟链为基础，基于实用拜占庭容错、POA等算法，提出了满足满足监管需求的</w:t>
      </w:r>
      <w:r>
        <w:rPr>
          <w:rFonts w:hint="eastAsia" w:ascii="宋体" w:hAnsi="宋体"/>
          <w:sz w:val="24"/>
          <w:lang w:val="en-US" w:eastAsia="zh-CN"/>
        </w:rPr>
        <w:t>区块链</w:t>
      </w:r>
      <w:r>
        <w:rPr>
          <w:rFonts w:hint="default" w:ascii="宋体" w:hAnsi="宋体"/>
          <w:sz w:val="24"/>
          <w:lang w:val="en-US" w:eastAsia="zh-CN"/>
        </w:rPr>
        <w:t>设计，保证监管链安全可信、提升吞吐量、避免网络风暴、增强网络扩展性。</w:t>
      </w:r>
      <w:r>
        <w:rPr>
          <w:rFonts w:hint="default" w:ascii="宋体" w:hAnsi="宋体"/>
          <w:sz w:val="24"/>
          <w:lang w:val="en-US" w:eastAsia="zh-CN"/>
        </w:rPr>
        <w:tab/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研究监管链共识算法的技术实现</w:t>
      </w:r>
      <w:r>
        <w:rPr>
          <w:rFonts w:hint="eastAsia" w:ascii="宋体" w:hAnsi="宋体"/>
          <w:sz w:val="24"/>
          <w:lang w:val="en-US" w:eastAsia="zh-CN"/>
        </w:rPr>
        <w:t>：</w:t>
      </w:r>
      <w:r>
        <w:rPr>
          <w:rFonts w:hint="default" w:ascii="宋体" w:hAnsi="宋体"/>
          <w:sz w:val="24"/>
          <w:lang w:val="en-US" w:eastAsia="zh-CN"/>
        </w:rPr>
        <w:t>以实用拜占庭容错、POA等算法为基础，通过优化事务元数据提取、并行化交易背书验证、角色权限动态调整、应用共识解耦等技术手段，</w:t>
      </w:r>
      <w:r>
        <w:rPr>
          <w:rFonts w:hint="eastAsia" w:ascii="宋体" w:hAnsi="宋体"/>
          <w:sz w:val="24"/>
          <w:lang w:val="en-US" w:eastAsia="zh-CN"/>
        </w:rPr>
        <w:t>设计</w:t>
      </w:r>
      <w:r>
        <w:rPr>
          <w:rFonts w:hint="default" w:ascii="宋体" w:hAnsi="宋体"/>
          <w:sz w:val="24"/>
          <w:lang w:val="en-US" w:eastAsia="zh-CN"/>
        </w:rPr>
        <w:t>满足</w:t>
      </w:r>
      <w:r>
        <w:rPr>
          <w:rFonts w:hint="eastAsia" w:ascii="宋体" w:hAnsi="宋体"/>
          <w:sz w:val="24"/>
          <w:lang w:val="en-US" w:eastAsia="zh-CN"/>
        </w:rPr>
        <w:t>目标</w:t>
      </w:r>
      <w:r>
        <w:rPr>
          <w:rFonts w:hint="default" w:ascii="宋体" w:hAnsi="宋体"/>
          <w:sz w:val="24"/>
          <w:lang w:val="en-US" w:eastAsia="zh-CN"/>
        </w:rPr>
        <w:t>需求的监管链原型。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完成2021年年度《技术进展报告》1篇。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8"/>
          <w:rFonts w:ascii="黑体" w:hAnsi="黑体" w:eastAsia="黑体"/>
          <w:b w:val="0"/>
          <w:sz w:val="24"/>
          <w:szCs w:val="24"/>
        </w:rPr>
      </w:pPr>
    </w:p>
    <w:p>
      <w:pPr>
        <w:rPr>
          <w:rStyle w:val="8"/>
          <w:rFonts w:hint="eastAsia" w:ascii="黑体" w:hAnsi="黑体" w:eastAsia="黑体"/>
          <w:b w:val="0"/>
          <w:sz w:val="32"/>
          <w:szCs w:val="32"/>
        </w:rPr>
      </w:pPr>
      <w:r>
        <w:rPr>
          <w:rStyle w:val="8"/>
          <w:rFonts w:hint="eastAsia" w:ascii="黑体" w:hAnsi="黑体" w:eastAsia="黑体"/>
          <w:b w:val="0"/>
          <w:sz w:val="32"/>
          <w:szCs w:val="32"/>
        </w:rPr>
        <w:br w:type="page"/>
      </w:r>
    </w:p>
    <w:p>
      <w:pPr>
        <w:pStyle w:val="2"/>
        <w:rPr>
          <w:rStyle w:val="8"/>
          <w:rFonts w:ascii="宋体" w:hAnsi="宋体"/>
          <w:b w:val="0"/>
          <w:sz w:val="32"/>
          <w:szCs w:val="32"/>
        </w:rPr>
      </w:pPr>
      <w:bookmarkStart w:id="1" w:name="_Toc81037968"/>
      <w:r>
        <w:rPr>
          <w:rStyle w:val="8"/>
          <w:rFonts w:hint="eastAsia" w:ascii="黑体" w:hAnsi="黑体" w:eastAsia="黑体"/>
          <w:b w:val="0"/>
          <w:bCs/>
          <w:color w:val="auto"/>
          <w:sz w:val="32"/>
          <w:szCs w:val="32"/>
        </w:rPr>
        <w:t>研究概述</w:t>
      </w:r>
      <w:bookmarkEnd w:id="1"/>
    </w:p>
    <w:p>
      <w:pPr>
        <w:pStyle w:val="3"/>
        <w:numPr>
          <w:ilvl w:val="1"/>
          <w:numId w:val="1"/>
        </w:numPr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bookmarkStart w:id="2" w:name="_Toc81037969"/>
      <w:r>
        <w:rPr>
          <w:rStyle w:val="8"/>
          <w:rFonts w:hint="eastAsia" w:ascii="宋体" w:hAnsi="宋体"/>
          <w:bCs/>
          <w:sz w:val="28"/>
          <w:szCs w:val="28"/>
        </w:rPr>
        <w:t>研究背景及意义</w:t>
      </w:r>
      <w:bookmarkEnd w:id="2"/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  <w:rPr>
          <w:rStyle w:val="8"/>
          <w:rFonts w:ascii="宋体" w:hAnsi="宋体" w:cs="宋体"/>
          <w:sz w:val="24"/>
          <w:szCs w:val="24"/>
        </w:rPr>
      </w:pPr>
      <w:r>
        <w:rPr>
          <w:rStyle w:val="8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bookmarkStart w:id="3" w:name="_Toc81037970"/>
      <w:r>
        <w:rPr>
          <w:rStyle w:val="8"/>
          <w:rFonts w:hint="eastAsia" w:ascii="宋体" w:hAnsi="宋体"/>
          <w:bCs/>
          <w:sz w:val="28"/>
          <w:szCs w:val="28"/>
        </w:rPr>
        <w:t>课题</w:t>
      </w: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8"/>
          <w:rFonts w:hint="eastAsia" w:ascii="宋体" w:hAnsi="宋体"/>
          <w:bCs/>
          <w:sz w:val="28"/>
          <w:szCs w:val="28"/>
        </w:rPr>
        <w:t>与其它课题的关系</w:t>
      </w:r>
      <w:bookmarkEnd w:id="3"/>
      <w:r>
        <w:rPr>
          <w:rStyle w:val="8"/>
          <w:rFonts w:hint="eastAsia" w:ascii="宋体" w:hAnsi="宋体" w:cs="宋体"/>
          <w:color w:val="FF0000"/>
          <w:sz w:val="24"/>
          <w:szCs w:val="24"/>
          <w:lang w:eastAsia="zh-CN"/>
        </w:rPr>
        <w:t>（</w:t>
      </w:r>
      <w:r>
        <w:rPr>
          <w:rStyle w:val="8"/>
          <w:rFonts w:hint="eastAsia" w:ascii="宋体" w:hAnsi="宋体" w:cs="宋体"/>
          <w:color w:val="FF0000"/>
          <w:sz w:val="24"/>
          <w:szCs w:val="24"/>
          <w:lang w:val="en-US" w:eastAsia="zh-CN"/>
        </w:rPr>
        <w:t>不用写）</w:t>
      </w:r>
    </w:p>
    <w:p>
      <w:pPr>
        <w:adjustRightInd w:val="0"/>
        <w:snapToGrid w:val="0"/>
        <w:spacing w:line="360" w:lineRule="auto"/>
        <w:ind w:firstLine="480" w:firstLineChars="200"/>
        <w:jc w:val="left"/>
      </w:pPr>
      <w:r>
        <w:rPr>
          <w:rStyle w:val="8"/>
          <w:rFonts w:hint="eastAsia" w:ascii="宋体" w:hAnsi="宋体" w:cs="宋体"/>
          <w:sz w:val="24"/>
          <w:szCs w:val="24"/>
        </w:rPr>
        <w:t>。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bookmarkStart w:id="4" w:name="_Toc81037971"/>
      <w:bookmarkStart w:id="5" w:name="OLE_LINK1"/>
      <w:r>
        <w:rPr>
          <w:rStyle w:val="8"/>
          <w:rFonts w:hint="eastAsia" w:ascii="宋体" w:hAnsi="宋体"/>
          <w:bCs/>
          <w:sz w:val="28"/>
          <w:szCs w:val="28"/>
        </w:rPr>
        <w:t>课题</w:t>
      </w: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四</w:t>
      </w:r>
      <w:r>
        <w:rPr>
          <w:rStyle w:val="8"/>
          <w:rFonts w:hint="eastAsia" w:ascii="宋体" w:hAnsi="宋体"/>
          <w:bCs/>
          <w:sz w:val="28"/>
          <w:szCs w:val="28"/>
        </w:rPr>
        <w:t>研究内容</w:t>
      </w:r>
      <w:bookmarkEnd w:id="4"/>
    </w:p>
    <w:bookmarkEnd w:id="5"/>
    <w:p>
      <w:pPr>
        <w:pStyle w:val="4"/>
        <w:numPr>
          <w:ilvl w:val="2"/>
          <w:numId w:val="2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拟解决的关键科学与技术问题</w:t>
      </w:r>
      <w:r>
        <w:rPr>
          <w:rStyle w:val="8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（各写1-2个）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设计满足监管需求</w:t>
      </w:r>
      <w:r>
        <w:rPr>
          <w:rFonts w:hint="default" w:ascii="宋体" w:hAnsi="宋体"/>
          <w:sz w:val="24"/>
          <w:lang w:val="en-US"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安全可信、吞吐量高、易扩展的监管链；并</w:t>
      </w:r>
      <w:r>
        <w:rPr>
          <w:rFonts w:hint="default" w:ascii="宋体" w:hAnsi="宋体"/>
          <w:sz w:val="24"/>
          <w:lang w:val="en-US" w:eastAsia="zh-CN"/>
        </w:rPr>
        <w:t>以实用拜占庭容错、POA等算法为基础，通过优化事务元数据提取、并行化交易背书验证、角色权限动态调整、应用共识解耦等技术手段，</w:t>
      </w:r>
      <w:r>
        <w:rPr>
          <w:rFonts w:hint="eastAsia" w:ascii="宋体" w:hAnsi="宋体"/>
          <w:sz w:val="24"/>
          <w:lang w:val="en-US" w:eastAsia="zh-CN"/>
        </w:rPr>
        <w:t>设计</w:t>
      </w:r>
      <w:r>
        <w:rPr>
          <w:rFonts w:hint="default" w:ascii="宋体" w:hAnsi="宋体"/>
          <w:sz w:val="24"/>
          <w:lang w:val="en-US" w:eastAsia="zh-CN"/>
        </w:rPr>
        <w:t>满足</w:t>
      </w:r>
      <w:r>
        <w:rPr>
          <w:rFonts w:hint="eastAsia" w:ascii="宋体" w:hAnsi="宋体"/>
          <w:sz w:val="24"/>
          <w:lang w:val="en-US" w:eastAsia="zh-CN"/>
        </w:rPr>
        <w:t>目标</w:t>
      </w:r>
      <w:r>
        <w:rPr>
          <w:rFonts w:hint="default" w:ascii="宋体" w:hAnsi="宋体"/>
          <w:sz w:val="24"/>
          <w:lang w:val="en-US" w:eastAsia="zh-CN"/>
        </w:rPr>
        <w:t>需求的监管链原型。</w:t>
      </w:r>
    </w:p>
    <w:p>
      <w:pPr>
        <w:snapToGrid w:val="0"/>
        <w:spacing w:before="156" w:beforeLines="50" w:after="156" w:afterLines="50"/>
        <w:ind w:firstLine="420" w:firstLineChars="0"/>
        <w:jc w:val="left"/>
        <w:rPr>
          <w:rFonts w:hint="eastAsia" w:ascii="宋体" w:hAnsi="宋体"/>
          <w:sz w:val="24"/>
        </w:rPr>
      </w:pPr>
      <w:bookmarkStart w:id="8" w:name="_GoBack"/>
      <w:bookmarkEnd w:id="8"/>
    </w:p>
    <w:p>
      <w:pPr>
        <w:pStyle w:val="4"/>
        <w:numPr>
          <w:ilvl w:val="2"/>
          <w:numId w:val="2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r>
        <w:rPr>
          <w:rFonts w:hint="eastAsia" w:ascii="黑体" w:hAnsi="黑体" w:eastAsia="黑体" w:cs="宋体"/>
          <w:b w:val="0"/>
          <w:bCs w:val="0"/>
          <w:sz w:val="24"/>
          <w:szCs w:val="24"/>
        </w:rPr>
        <w:t>拟开展的主要研究内容</w:t>
      </w:r>
      <w:r>
        <w:rPr>
          <w:rStyle w:val="8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（任务研究内容）（一段话）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研究联盟链环境下的新型共识算法，设计基于实用拜占庭容错（PBFT）等基础算法的快速共识方法，探索交易元数据提取与优化、交易背书与验证并行化、节点角色动态调整、节点信用分级与排序等机制，解决固定功能节点易遭攻击、大规模交易高并发造成的网络风暴等问题，提高监管链的安全性与效率。</w:t>
      </w:r>
    </w:p>
    <w:p/>
    <w:p>
      <w:pPr>
        <w:pStyle w:val="4"/>
        <w:numPr>
          <w:ilvl w:val="2"/>
          <w:numId w:val="2"/>
        </w:numPr>
        <w:adjustRightInd w:val="0"/>
        <w:snapToGrid w:val="0"/>
        <w:spacing w:before="163" w:beforeLines="50" w:after="163" w:afterLines="50" w:line="360" w:lineRule="auto"/>
        <w:jc w:val="left"/>
        <w:rPr>
          <w:rFonts w:ascii="黑体" w:hAnsi="黑体" w:eastAsia="黑体" w:cs="宋体"/>
          <w:b w:val="0"/>
          <w:bCs w:val="0"/>
          <w:sz w:val="24"/>
          <w:szCs w:val="24"/>
        </w:rPr>
      </w:pPr>
      <w:bookmarkStart w:id="6" w:name="_Toc81037972"/>
      <w:r>
        <w:rPr>
          <w:rStyle w:val="8"/>
          <w:rFonts w:hint="eastAsia" w:ascii="宋体" w:hAnsi="宋体"/>
          <w:bCs/>
          <w:sz w:val="28"/>
          <w:szCs w:val="28"/>
        </w:rPr>
        <w:t>研究技术路线</w:t>
      </w:r>
      <w:bookmarkEnd w:id="6"/>
      <w:r>
        <w:rPr>
          <w:rStyle w:val="8"/>
          <w:rFonts w:hint="eastAsia" w:ascii="宋体" w:hAnsi="宋体" w:eastAsia="宋体" w:cs="宋体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（任务技术路线）（文字+至少1张图）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监管链的新型共识机制拟采用联盟链的拜占庭容错算法为基础架构，拟通过抽取交易的基础元数据重建交易的排序流程，并优化验证协议以充分实现背书策略验证等操作的并行化，大幅提高系统的吞吐率；拟构建节点候选集，利用可验证随机函数等密码学技术设计非交互式选举协议，实现背书节点等重要角色的动态更新，并引入信用模型对节点进行分级排序，实现应用层的信任机制同底层共识协议的解耦，提高系统的安全性与可扩展性。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br w:type="page"/>
      </w:r>
    </w:p>
    <w:p>
      <w:pPr>
        <w:pStyle w:val="2"/>
        <w:numPr>
          <w:ilvl w:val="0"/>
          <w:numId w:val="0"/>
        </w:numPr>
        <w:adjustRightInd w:val="0"/>
        <w:snapToGrid w:val="0"/>
        <w:spacing w:before="100" w:after="100" w:line="360" w:lineRule="auto"/>
        <w:ind w:leftChars="0"/>
        <w:rPr>
          <w:rStyle w:val="8"/>
          <w:rFonts w:hint="default" w:ascii="黑体" w:hAnsi="黑体" w:eastAsia="黑体"/>
          <w:b w:val="0"/>
          <w:sz w:val="24"/>
          <w:szCs w:val="24"/>
          <w:lang w:val="en-US" w:eastAsia="zh-CN"/>
        </w:rPr>
      </w:pPr>
      <w:bookmarkStart w:id="7" w:name="_Toc81037978"/>
      <w:r>
        <w:rPr>
          <w:rStyle w:val="8"/>
          <w:rFonts w:hint="eastAsia" w:ascii="黑体" w:hAnsi="黑体" w:eastAsia="黑体"/>
          <w:b w:val="0"/>
          <w:color w:val="FF0000"/>
          <w:sz w:val="24"/>
          <w:szCs w:val="24"/>
          <w:lang w:val="en-US" w:eastAsia="zh-CN"/>
        </w:rPr>
        <w:t>（各任务阐述</w:t>
      </w:r>
      <w:r>
        <w:rPr>
          <w:rStyle w:val="8"/>
          <w:rFonts w:hint="eastAsia" w:ascii="黑体" w:hAnsi="黑体" w:eastAsia="黑体"/>
          <w:b/>
          <w:bCs/>
          <w:color w:val="FF0000"/>
          <w:sz w:val="24"/>
          <w:szCs w:val="24"/>
          <w:lang w:val="en-US" w:eastAsia="zh-CN"/>
        </w:rPr>
        <w:t>阶段研究的过程、技术内容、进展或阶段成果，提供必要的数据图表）</w:t>
      </w:r>
    </w:p>
    <w:p>
      <w:pPr>
        <w:pStyle w:val="2"/>
        <w:adjustRightInd w:val="0"/>
        <w:snapToGrid w:val="0"/>
        <w:spacing w:before="100" w:after="100" w:line="360" w:lineRule="auto"/>
        <w:rPr>
          <w:rFonts w:hint="eastAsia"/>
          <w:sz w:val="24"/>
          <w:szCs w:val="24"/>
          <w:lang w:val="en-US" w:eastAsia="zh-CN"/>
        </w:rPr>
      </w:pPr>
      <w:r>
        <w:rPr>
          <w:rStyle w:val="8"/>
          <w:rFonts w:hint="eastAsia" w:ascii="黑体" w:hAnsi="黑体" w:eastAsia="黑体"/>
          <w:b w:val="0"/>
          <w:sz w:val="32"/>
          <w:szCs w:val="32"/>
        </w:rPr>
        <w:t xml:space="preserve"> </w:t>
      </w:r>
      <w:r>
        <w:rPr>
          <w:rStyle w:val="8"/>
          <w:rFonts w:hint="eastAsia" w:ascii="黑体" w:hAnsi="黑体" w:eastAsia="黑体"/>
          <w:b w:val="0"/>
          <w:sz w:val="32"/>
          <w:szCs w:val="32"/>
          <w:lang w:val="en-US" w:eastAsia="zh-CN"/>
        </w:rPr>
        <w:t>信息巡查和数据处理过程的数据完整性验证</w:t>
      </w:r>
      <w:r>
        <w:rPr>
          <w:rStyle w:val="8"/>
          <w:rFonts w:hint="eastAsia" w:ascii="黑体" w:hAnsi="黑体" w:eastAsia="黑体"/>
          <w:b w:val="0"/>
          <w:color w:val="FF0000"/>
          <w:sz w:val="32"/>
          <w:szCs w:val="32"/>
          <w:lang w:eastAsia="zh-CN"/>
        </w:rPr>
        <w:t>（</w:t>
      </w:r>
      <w:r>
        <w:rPr>
          <w:rStyle w:val="8"/>
          <w:rFonts w:hint="eastAsia" w:ascii="黑体" w:hAnsi="黑体" w:eastAsia="黑体"/>
          <w:b w:val="0"/>
          <w:color w:val="FF0000"/>
          <w:sz w:val="32"/>
          <w:szCs w:val="32"/>
          <w:lang w:val="en-US" w:eastAsia="zh-CN"/>
        </w:rPr>
        <w:t>各任务名字）</w:t>
      </w:r>
      <w:bookmarkEnd w:id="7"/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sz w:val="28"/>
          <w:szCs w:val="28"/>
        </w:rPr>
      </w:pPr>
      <w:r>
        <w:rPr>
          <w:rStyle w:val="8"/>
          <w:rFonts w:hint="eastAsia" w:ascii="宋体" w:hAnsi="宋体"/>
          <w:sz w:val="28"/>
          <w:szCs w:val="28"/>
          <w:lang w:val="en-US" w:eastAsia="zh-CN"/>
        </w:rPr>
        <w:t>阶段性研究内容</w:t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研究技术路线（技术实现方法）</w:t>
      </w:r>
    </w:p>
    <w:p>
      <w:pPr>
        <w:ind w:firstLine="480" w:firstLineChars="200"/>
      </w:pPr>
      <w:r>
        <w:rPr>
          <w:rFonts w:hint="eastAsia"/>
          <w:sz w:val="24"/>
          <w:szCs w:val="24"/>
          <w:lang w:val="en-US" w:eastAsia="zh-CN"/>
        </w:rPr>
        <w:t>XXX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>进展或阶段性成果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XXX</w:t>
      </w:r>
    </w:p>
    <w:p>
      <w:pPr>
        <w:pStyle w:val="3"/>
        <w:adjustRightInd w:val="0"/>
        <w:snapToGrid w:val="0"/>
        <w:spacing w:before="163" w:beforeLines="50" w:after="163" w:afterLines="50" w:line="360" w:lineRule="auto"/>
        <w:rPr>
          <w:rStyle w:val="8"/>
          <w:rFonts w:ascii="宋体" w:hAnsi="宋体"/>
          <w:bCs/>
          <w:sz w:val="28"/>
          <w:szCs w:val="28"/>
        </w:rPr>
      </w:pPr>
      <w:r>
        <w:rPr>
          <w:rStyle w:val="8"/>
          <w:rFonts w:hint="eastAsia" w:ascii="宋体" w:hAnsi="宋体"/>
          <w:bCs/>
          <w:sz w:val="28"/>
          <w:szCs w:val="28"/>
          <w:lang w:val="en-US" w:eastAsia="zh-CN"/>
        </w:rPr>
        <w:t xml:space="preserve">结论 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（阶段研究工作完成情况、经验和教训、下一年度或下一阶段的工作计划和建议）</w:t>
      </w:r>
    </w:p>
    <w:p>
      <w:pPr>
        <w:rPr>
          <w:rFonts w:hint="eastAsia"/>
          <w:sz w:val="24"/>
          <w:szCs w:val="24"/>
          <w:lang w:val="en-US" w:eastAsia="zh-CN"/>
        </w:rPr>
      </w:pPr>
    </w:p>
    <w:p/>
    <w:p/>
    <w:p>
      <w:pPr>
        <w:spacing w:line="360" w:lineRule="auto"/>
        <w:jc w:val="left"/>
        <w:rPr>
          <w:rStyle w:val="8"/>
          <w:rFonts w:hint="eastAsia"/>
          <w:sz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（参考文献的著录遵照GB/T 7714《文后参考文献著录规则》 的规定执行。）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2F4991"/>
    <w:multiLevelType w:val="multilevel"/>
    <w:tmpl w:val="212F4991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 w:ascii="Times New Roman" w:hAnsi="Times New Roman" w:eastAsia="黑体"/>
        <w:b/>
        <w:bCs/>
        <w:i w:val="0"/>
        <w:sz w:val="32"/>
        <w:szCs w:val="32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eastAsia"/>
        <w:sz w:val="28"/>
        <w:szCs w:val="28"/>
      </w:rPr>
    </w:lvl>
    <w:lvl w:ilvl="2" w:tentative="0">
      <w:start w:val="1"/>
      <w:numFmt w:val="decimal"/>
      <w:pStyle w:val="4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D0301"/>
    <w:rsid w:val="086D0301"/>
    <w:rsid w:val="0F71327A"/>
    <w:rsid w:val="10D7269A"/>
    <w:rsid w:val="113E294D"/>
    <w:rsid w:val="176A128A"/>
    <w:rsid w:val="1DC87FB0"/>
    <w:rsid w:val="2AA30D04"/>
    <w:rsid w:val="2BAD4029"/>
    <w:rsid w:val="2D027C8C"/>
    <w:rsid w:val="2FDE33B2"/>
    <w:rsid w:val="30365266"/>
    <w:rsid w:val="311A1D81"/>
    <w:rsid w:val="349D4D2E"/>
    <w:rsid w:val="39F363A3"/>
    <w:rsid w:val="3E385DB9"/>
    <w:rsid w:val="3F1A044B"/>
    <w:rsid w:val="48435AF5"/>
    <w:rsid w:val="4D3056B4"/>
    <w:rsid w:val="56513196"/>
    <w:rsid w:val="6D8D1457"/>
    <w:rsid w:val="79C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spacing w:line="480" w:lineRule="auto"/>
      <w:outlineLvl w:val="1"/>
    </w:pPr>
    <w:rPr>
      <w:rFonts w:eastAsia="黑体"/>
      <w:sz w:val="24"/>
      <w:szCs w:val="24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等线" w:hAnsi="等线" w:eastAsia="等线"/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8">
    <w:name w:val="Hyperlink"/>
    <w:qFormat/>
    <w:uiPriority w:val="99"/>
    <w:rPr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2021-10-11T03:39:00Z</dcterms:created>
  <dc:creator>蒋佳佳</dc:creator>
  <cp:lastModifiedBy>白杨</cp:lastModifiedBy>
  <dcterms:modified xsi:type="dcterms:W3CDTF">2021-10-13T14:19:57Z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37AF92E80CD94104A843D44E30DE6A67</vt:lpwstr>
  </property>
</Properties>
</file>