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A64" w:rsidRDefault="00196A64" w:rsidP="00196A6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екция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ru-RU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Освещение производственных помещений</w:t>
      </w:r>
    </w:p>
    <w:p w:rsidR="00196A64" w:rsidRDefault="00196A64" w:rsidP="00196A6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96A64" w:rsidRPr="00196A64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color w:val="022E63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 </w:t>
      </w:r>
      <w:bookmarkStart w:id="0" w:name="_Toc246077266"/>
      <w:r>
        <w:rPr>
          <w:rFonts w:ascii="Times New Roman" w:hAnsi="Times New Roman" w:cs="Times New Roman"/>
          <w:color w:val="022E63"/>
          <w:sz w:val="24"/>
          <w:szCs w:val="24"/>
        </w:rPr>
        <w:t xml:space="preserve">          </w:t>
      </w:r>
      <w:r w:rsidRPr="00196A6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1. Основные светотехнические понятия и определения</w:t>
      </w:r>
      <w:bookmarkEnd w:id="0"/>
    </w:p>
    <w:p w:rsidR="00196A64" w:rsidRPr="00AC4D17" w:rsidRDefault="00196A64" w:rsidP="00196A64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Для гигиенической оценки освещенности используются качественные и количественные светотехнические показатели, принятые в физике.</w:t>
      </w:r>
    </w:p>
    <w:p w:rsidR="00196A64" w:rsidRPr="00AC4D17" w:rsidRDefault="00196A64" w:rsidP="00196A64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AC4D17">
        <w:rPr>
          <w:color w:val="000000"/>
        </w:rPr>
        <w:t xml:space="preserve">К основным количественным показателям относятся лучистый и световой потоки, сила света, </w:t>
      </w:r>
      <w:proofErr w:type="spellStart"/>
      <w:r w:rsidRPr="00AC4D17">
        <w:rPr>
          <w:color w:val="000000"/>
        </w:rPr>
        <w:t>видность</w:t>
      </w:r>
      <w:proofErr w:type="spellEnd"/>
      <w:r w:rsidRPr="00AC4D17">
        <w:rPr>
          <w:color w:val="000000"/>
        </w:rPr>
        <w:t>, освещенность, коэффициент отражения и яркость. К качественным показателям следует отнести фон, видимость, контраст.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Видимое излучение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 – участок спектра электромагнитных колебаний в диапазоне длин волн от 380 до 770 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нм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>, воспринимаемый человеческим глазом.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Лучистый поток</w:t>
      </w:r>
      <w:r w:rsidRPr="00AC4D17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(Ф) – это мощность лучистой энергии электромагнитного поля в оптическом диапазоне волн и измеряется в ваттах.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Световой поток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F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). Видимое излучение, оцениваемое по световому ощущению, которое оно производит на человеческий глаз, называется </w:t>
      </w: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световым излучением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, а мощность такого излучения – световым потоком. За единицу светового потока принят люмен (лм), который имеет размерность кандела ´ стерадиан (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кд´ср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Видность</w:t>
      </w:r>
      <w:proofErr w:type="spellEnd"/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(В)</w:t>
      </w:r>
      <w:r w:rsidRPr="00AC4D17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– отношение светового потока к лучистому. Максимальная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видность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AC4D17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макс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 при длине волны 554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нм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составляет 683 лм/ Вт.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Видность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излучения характеризует чувствительность глаза человека к различным составляющим светового спектра.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Сила света</w:t>
      </w:r>
      <w:r w:rsidRPr="00AC4D17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J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). Обычно источники света излучают световой поток неодинаково в различных направлениях. Для оценки светового потока в определенном направлении используется понятие силы света, которая представляет собой отношение светового потока к телесному углу</w:t>
      </w:r>
    </w:p>
    <w:p w:rsidR="00196A64" w:rsidRPr="00AC4D17" w:rsidRDefault="00196A64" w:rsidP="00196A64">
      <w:pPr>
        <w:spacing w:after="0" w:line="240" w:lineRule="auto"/>
        <w:ind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B43AD99" wp14:editId="1E67B208">
            <wp:extent cx="457200" cy="457200"/>
            <wp:effectExtent l="0" t="0" r="0" b="0"/>
            <wp:docPr id="9" name="Рисунок 9" descr="https://laborprotection.3dn.ru/book/pages/0khrana_truda/image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aborprotection.3dn.ru/book/pages/0khrana_truda/image00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 ,</w:t>
      </w:r>
    </w:p>
    <w:p w:rsidR="00196A64" w:rsidRPr="00AC4D17" w:rsidRDefault="00196A64" w:rsidP="00196A6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где Ф – световой поток, лм; w – телесный угол (угол с площадью круга на поверхности сферы, равной квадрату радиуса данной сферы), стерадиан, (ср).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За единицу силы света принимается кандела (кд), которая равна 1 лм/ср. Кандела является основной светотехнической единицей, устанавливаемой по специальному эталону.</w:t>
      </w:r>
    </w:p>
    <w:p w:rsidR="00196A64" w:rsidRPr="00AC4D17" w:rsidRDefault="00196A64" w:rsidP="00196A64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AC4D17">
        <w:rPr>
          <w:color w:val="000000"/>
        </w:rPr>
        <w:t>Оба приведенных показателя (световой поток и сила света) являются пространственными величинами.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 Видимость предмета человеческим глазом зависит от той части светового потока, которая, отражаясь от освещаемой поверхности, падает на сетчатку глаза.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Яркость поверхности</w:t>
      </w:r>
      <w:r w:rsidRPr="00AC4D17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L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) в данном направлении – это отношение силы света, излучаемого поверхностью в этом же направлении, к проекции светящейся поверхности на плоскость, перпендикулярную данному направлению. За величину яркости принят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нит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нт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>), который имеет размерность 1 кд/м</w:t>
      </w:r>
      <w:r w:rsidRPr="00AC4D17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196A64" w:rsidRPr="00AC4D17" w:rsidRDefault="00196A64" w:rsidP="00196A6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B25A2AB" wp14:editId="3DDE31B8">
            <wp:extent cx="914400" cy="457200"/>
            <wp:effectExtent l="19050" t="0" r="0" b="0"/>
            <wp:docPr id="10" name="Рисунок 10" descr="https://laborprotection.3dn.ru/book/pages/0khrana_truda/image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aborprotection.3dn.ru/book/pages/0khrana_truda/image00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196A64" w:rsidRPr="00AC4D17" w:rsidRDefault="00196A64" w:rsidP="00196A6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где 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J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 – сила света, </w:t>
      </w:r>
      <w:proofErr w:type="gram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кд; </w:t>
      </w:r>
      <w:r w:rsidRPr="00AC4D1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0263125" wp14:editId="24380EFE">
            <wp:extent cx="152400" cy="152400"/>
            <wp:effectExtent l="0" t="0" r="0" b="0"/>
            <wp:docPr id="11" name="Рисунок 11" descr="https://laborprotection.3dn.ru/book/pages/0khrana_truda/image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aborprotection.3dn.ru/book/pages/0khrana_truda/image00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 –</w:t>
      </w:r>
      <w:proofErr w:type="gram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угол между нормалью к светящейся поверхности и данным направлением, град; 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 – площадь, м</w:t>
      </w:r>
      <w:r w:rsidRPr="00AC4D17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96A64" w:rsidRPr="00AC4D17" w:rsidRDefault="00196A64" w:rsidP="00196A6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         Яркость поверхности зависит от силы света, угла падения светового потока на плоскость, цвета поверхности и т.д.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Установки искусственного освещения имеют такие дополнительные характеристики, как степень слепящего действия источника света, пульсация, спектр света.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Освещенность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(Е). Этот показатель характеризуется плотностью светового потока на единицу площади и выражается в люксах (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лк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>). Световой поток в 1 лм на 1 м</w:t>
      </w:r>
      <w:r w:rsidRPr="00AC4D17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 плоской поверхности равен 1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лк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196A64" w:rsidRPr="00AC4D17" w:rsidRDefault="00196A64" w:rsidP="00196A6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15A3E2BE" wp14:editId="4B3E5CE7">
            <wp:extent cx="495300" cy="457200"/>
            <wp:effectExtent l="19050" t="0" r="0" b="0"/>
            <wp:docPr id="12" name="Рисунок 12" descr="https://laborprotection.3dn.ru/book/pages/0khrana_truda/image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aborprotection.3dn.ru/book/pages/0khrana_truda/image00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96A64" w:rsidRPr="00AC4D17" w:rsidRDefault="00196A64" w:rsidP="00196A64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Освещенность в 1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лк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не позволяет выполнять большинство видов работ (для сравнения – освещенность поверхности Земли в лунную ночь составляет примерно 0,2лк, а в солнечный день доходит до 100000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лк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196A64" w:rsidRPr="00AC4D17" w:rsidRDefault="00196A64" w:rsidP="00196A64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Контраст объекта различения с фоном</w:t>
      </w:r>
      <w:r w:rsidRPr="00AC4D17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(К) характеризуется как процентное отношение абсолютной величины разности между яркостью объекта различения и фона к яркости фона. Оценивается контраст как малый – до 0,2 (объект и фон мало отличаются по яркости); средний – 0,2-0,5 (объект и фон заметно отличаются по яркости) и большой – свыше 0,5 (объект и фон резко отличаются по яркости).</w:t>
      </w:r>
    </w:p>
    <w:p w:rsidR="00196A64" w:rsidRPr="00AC4D17" w:rsidRDefault="00196A64" w:rsidP="00196A64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Коэффициент отражения</w:t>
      </w:r>
      <w:r w:rsidRPr="00AC4D17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(ρ) характеризует способность поверхности отражать падающий на нее световой поток. Он определяется как отношение отраженного от поверхности светового потока к падающему на нее световому потоку.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Фон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– поверхность, прилегающая непосредственно к объекту различения, на которой он рассматривается. Фон считается светлым при коэффициенте отражения поверхности более 0,4; средним – при коэффициенте отражения поверхности 0,2-0,4; темным – менее 0,2.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Показатель </w:t>
      </w:r>
      <w:proofErr w:type="spellStart"/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ослепленности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> (Р) – это критерий оценки слепящего действия источников света, вычисляется по формуле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                                        Р =1000 (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Pr="00AC4D17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proofErr w:type="gramStart"/>
      <w:r w:rsidRPr="00AC4D17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 -</w:t>
      </w:r>
      <w:proofErr w:type="gram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1),</w:t>
      </w:r>
    </w:p>
    <w:p w:rsidR="00196A64" w:rsidRPr="00AC4D17" w:rsidRDefault="00196A64" w:rsidP="00196A6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где 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Pr="00AC4D17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 – видимость объекта различения при экранированном источнике света; 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Pr="00AC4D17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 – видимость при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разэкранированном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источнике света.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Видимость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gramStart"/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  –</w:t>
      </w:r>
      <w:proofErr w:type="gram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 величина, комплексно характеризующая зрительные условия работы. Она зависит от освещенности, размера объекта, его яркости, контраста объекта с фоном и др.</w:t>
      </w:r>
    </w:p>
    <w:p w:rsidR="00196A64" w:rsidRPr="00AC4D17" w:rsidRDefault="00196A64" w:rsidP="00196A64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AC4D17">
        <w:rPr>
          <w:color w:val="000000"/>
        </w:rPr>
        <w:t>Следует отметить, что на глаз действуют совместно как качественная, так и количественная характеристики света, обеспечивающие определенную степень работоспособности человека.</w:t>
      </w:r>
    </w:p>
    <w:p w:rsidR="00196A64" w:rsidRPr="00AC4D17" w:rsidRDefault="00196A64" w:rsidP="00196A64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AC4D17">
        <w:rPr>
          <w:color w:val="000000"/>
        </w:rPr>
        <w:t> </w:t>
      </w:r>
    </w:p>
    <w:p w:rsidR="00196A64" w:rsidRPr="00AC4D17" w:rsidRDefault="00196A64" w:rsidP="00196A64">
      <w:pPr>
        <w:pStyle w:val="3"/>
        <w:spacing w:before="0" w:line="240" w:lineRule="auto"/>
        <w:rPr>
          <w:rFonts w:ascii="Times New Roman" w:hAnsi="Times New Roman" w:cs="Times New Roman"/>
          <w:color w:val="022E63"/>
          <w:sz w:val="24"/>
          <w:szCs w:val="24"/>
        </w:rPr>
      </w:pPr>
      <w:bookmarkStart w:id="1" w:name="_Toc246077267"/>
      <w:r>
        <w:rPr>
          <w:rFonts w:ascii="Times New Roman" w:hAnsi="Times New Roman" w:cs="Times New Roman"/>
          <w:color w:val="022E63"/>
          <w:sz w:val="24"/>
          <w:szCs w:val="24"/>
        </w:rPr>
        <w:t xml:space="preserve">             2.</w:t>
      </w:r>
      <w:r w:rsidRPr="00AC4D17">
        <w:rPr>
          <w:rFonts w:ascii="Times New Roman" w:hAnsi="Times New Roman" w:cs="Times New Roman"/>
          <w:color w:val="022E63"/>
          <w:sz w:val="24"/>
          <w:szCs w:val="24"/>
        </w:rPr>
        <w:t>  Естественное освещение, его нормирование и расчет</w:t>
      </w:r>
      <w:bookmarkEnd w:id="1"/>
    </w:p>
    <w:p w:rsidR="00196A64" w:rsidRPr="00AC4D17" w:rsidRDefault="00196A64" w:rsidP="00196A64">
      <w:pPr>
        <w:spacing w:after="0" w:line="240" w:lineRule="auto"/>
        <w:ind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Для проведения большинства видов работ наиболее рациональным является естественный дневной свет, так как он обладает в отличие </w:t>
      </w:r>
      <w:proofErr w:type="gram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от искусственного биологической активностью</w:t>
      </w:r>
      <w:proofErr w:type="gramEnd"/>
      <w:r w:rsidRPr="00AC4D17">
        <w:rPr>
          <w:rFonts w:ascii="Times New Roman" w:hAnsi="Times New Roman" w:cs="Times New Roman"/>
          <w:color w:val="000000"/>
          <w:sz w:val="24"/>
          <w:szCs w:val="24"/>
        </w:rPr>
        <w:t>, т.е. способен активизировать биохимические процессы в организме человека, тонизировать его, подавлять патогенные организмы.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Естественное освещение производственных помещений может быть следующих видов (рис. 5.1):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- боковое (одно, двух- и многостороннее) – через окна в наружных стенах;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- верхнее – через световые фонари в перекрытии или кровле;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- комбинированное – через световые фонари и окна.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Верхнее освещение используется главным образом в многопролетных зданиях, где с помощью бокового освещения удается осветить лишь прилегающие к наружным стенам участки производства.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Для освещения рабочих мест, удаленных от оконных световых проемов, а также для естественной вентиляции помещений цехов устраивают специальные фонари – остекленные надстройки покрытия.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В зависимости от поперечного профиля в производственных зданиях применяются световые (аэрационные и светоаэрационные) и зенитные фонари.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Кроме фонарей также используются специальные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светопрозрачные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покрытия в кровле здания. Они могут выполняться в виде стеклоблоков,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светопрозрачных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колпаков, линз и т. п.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Помещения с постоянным пребыванием людей должны, как правило, обеспечиваться естественным освещением. Следует отметить, что естественное освещение имеет резкие колебания уровня освещенности, меняющегося в течение светового дня и по временам года, в зависимости от погодных условий и ряда других факторов.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Непостоянство естественного освещения во времени вызывает необходимость введения специального показателя – </w:t>
      </w: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коэффициента естественной освещенности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(КЕО). КЕО является величиной постоянной и в упрощенном виде представляет собой процентное отношение освещенности определенной точки помещения к одновременной освещенности точки, находящейся на горизонтальной плоскости вне помещения и освещенной рассеянным светом всего небосвода.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Естественное освещение производственных помещений нормируется величиной КЕО в зависимости от характера зрительной работы (разряда зрительной работы) и вида освещения.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Нормативные значения КЕО для каждого разряда зрительной работы приведены в ТКП 45-2.04-153-2009 «Естественное и искусственное освещение. Строительные нормы проектирования». Величина КЕО используется при расчетах величины световых проемов в проектируемых зданиях. Кроме того, он применяется в качестве оценки пригодности помещения для выполнения работ заданной точности.</w:t>
      </w:r>
    </w:p>
    <w:p w:rsidR="00196A64" w:rsidRPr="00AC4D17" w:rsidRDefault="00196A64" w:rsidP="00196A6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В крупногабаритных производственных помещениях при боковом освещении минимальное значение КЕО нормируется в точке, удаленной от световых проемов:</w:t>
      </w:r>
    </w:p>
    <w:p w:rsidR="00196A64" w:rsidRPr="00AC4D17" w:rsidRDefault="00196A64" w:rsidP="00196A6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– на 1,5 высоты помещения для работ 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IV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 разрядов;</w:t>
      </w:r>
    </w:p>
    <w:p w:rsidR="00196A64" w:rsidRPr="00AC4D17" w:rsidRDefault="00196A64" w:rsidP="00196A6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– на 2 высоты помещения для работ 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VII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 разрядов;</w:t>
      </w:r>
    </w:p>
    <w:p w:rsidR="00196A64" w:rsidRPr="00AC4D17" w:rsidRDefault="00196A64" w:rsidP="00196A6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– на 3 высоты помещения для работ 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VIII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 разряда.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При верхнем или комбинированном естественном освещении нормируется среднее значение КЕО в точках, расположенных на пересечении вертикальной плоскости характерного разреза помещения и условной рабочей поверхности (или пола). Первая и последняя точки принимаются на расстоянии 1 м от поверхности стен (перегородок) или осей колонн.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196A64" w:rsidRPr="00AC4D17" w:rsidRDefault="00196A64" w:rsidP="00196A64">
      <w:pPr>
        <w:pStyle w:val="3"/>
        <w:spacing w:before="0" w:line="240" w:lineRule="auto"/>
        <w:rPr>
          <w:rFonts w:ascii="Times New Roman" w:hAnsi="Times New Roman" w:cs="Times New Roman"/>
          <w:color w:val="022E63"/>
          <w:sz w:val="24"/>
          <w:szCs w:val="24"/>
        </w:rPr>
      </w:pPr>
      <w:bookmarkStart w:id="2" w:name="_Toc246077268"/>
      <w:r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             </w:t>
      </w:r>
      <w:r>
        <w:rPr>
          <w:rFonts w:ascii="Times New Roman" w:hAnsi="Times New Roman" w:cs="Times New Roman"/>
          <w:color w:val="022E63"/>
          <w:sz w:val="24"/>
          <w:szCs w:val="24"/>
        </w:rPr>
        <w:t>3.</w:t>
      </w:r>
      <w:r w:rsidRPr="00AC4D17">
        <w:rPr>
          <w:rFonts w:ascii="Times New Roman" w:hAnsi="Times New Roman" w:cs="Times New Roman"/>
          <w:color w:val="022E63"/>
          <w:sz w:val="24"/>
          <w:szCs w:val="24"/>
        </w:rPr>
        <w:t>Искусственное освещение, его нормирование и расчет</w:t>
      </w:r>
      <w:bookmarkEnd w:id="2"/>
    </w:p>
    <w:p w:rsidR="00196A64" w:rsidRPr="00AC4D17" w:rsidRDefault="00196A64" w:rsidP="00196A6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Искусственное освещение предусматривается в помещениях, в которых недостаточно естественного света, или для освещения помещения в часы суток, когда естественная освещенность отсутствует. Искусственное освещение подразделяется на рабочее, аварийное, дежурное и охранное.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Рабочее освещение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– освещение, обеспечивающее нормируемые осветительные условия (освещенность, качество освещения) в помещениях и в местах производства работ вне зданий.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Аварийное освещение,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в свою очередь, подразделяется на эвакуационное и освещение безопасности.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Эвакуационное освещение –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освещение, предназначенное для эвакуации людей из помещения при аварийном отключении рабочего освещения. Эвакуационное освещение должно обеспечивать наименьшую освещенность на полу основных проходов и на ступенях лестниц: в помещениях – 0,5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лк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, на открытых территориях – 0,2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лк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Освещение безопасности (резервное освещение) –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освещение, необходимое для продолжения работы при аварийном отключении рабочего освещения. Оно предусматривается в случаях, когда отключение рабочего освещения и связанное с этим нарушение обслуживания оборудования и механизмов может вызвать взрыв, пожар, отравление людей, длительный сбой технологического процесса, нарушение работы объектов, обеспечивающих жизнедеятельность населения. Освещение безопасности должно обеспечивать на рабочих поверхностях наименьшую освещенность в размере 5% от рабочего, но не менее 2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лк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внутри здания и 1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лк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- на территории предприятия.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Дежурное освещение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предназначено для освещения помещений в нерабочее время.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Охранное освещение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предусматривается вдоль границ территории предприятия, охраняемой в ночное время. При этом освещенность должна быть не менее 0,5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лк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96A64" w:rsidRPr="00AC4D17" w:rsidRDefault="00196A64" w:rsidP="00196A64">
      <w:pPr>
        <w:pStyle w:val="normal1"/>
        <w:spacing w:before="0" w:beforeAutospacing="0" w:after="0" w:afterAutospacing="0"/>
        <w:ind w:firstLine="425"/>
        <w:jc w:val="both"/>
        <w:rPr>
          <w:color w:val="000000"/>
        </w:rPr>
      </w:pPr>
      <w:r w:rsidRPr="00AC4D17">
        <w:rPr>
          <w:i/>
          <w:iCs/>
          <w:color w:val="000000"/>
        </w:rPr>
        <w:t xml:space="preserve">Локальное </w:t>
      </w:r>
      <w:proofErr w:type="gramStart"/>
      <w:r w:rsidRPr="00AC4D17">
        <w:rPr>
          <w:i/>
          <w:iCs/>
          <w:color w:val="000000"/>
        </w:rPr>
        <w:t>освещение</w:t>
      </w:r>
      <w:r w:rsidRPr="00AC4D17">
        <w:rPr>
          <w:color w:val="000000"/>
        </w:rPr>
        <w:t>  -</w:t>
      </w:r>
      <w:proofErr w:type="gramEnd"/>
      <w:r w:rsidRPr="00AC4D17">
        <w:rPr>
          <w:color w:val="000000"/>
        </w:rPr>
        <w:t xml:space="preserve"> это освещение части здания или сооружения, а также отдельных архитектурных элементов при отсутствии заливающего освещения.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Искусственное освещение обеспечивается системами общего или комбинированного освещения.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Общее освещение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подразделяется на </w:t>
      </w: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общее равномерное,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которое устраивается без учета расположения рабочих мест, и </w:t>
      </w: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общее локализованное,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при котором размещение светильников связано с расположением оборудования и рабочих мест. При первом – высота подвески светильников, тип светильников, мощность ламп и т.д. принимаются одинаковыми, при втором – перечисленные характеристики могут быть различными.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Если по характеру выполняемой работы требуется усиленное освещение рабочего места, а общего освещения недостаточно, то в этом случае устраивается дополнительное </w:t>
      </w: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местное освещение.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Одновременное общее и местное освещение называется </w:t>
      </w: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комбинированным.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Совмещенное освещение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предполагает одновременное использование для освещения рабочих поверхностей в течение светового дня естественного и искусственного освещения. Оно применяется в помещениях, в которых выполняются работы разрядов I–</w:t>
      </w:r>
      <w:r w:rsidRPr="00AC4D17">
        <w:rPr>
          <w:rFonts w:ascii="Times New Roman" w:hAnsi="Times New Roman" w:cs="Times New Roman"/>
          <w:color w:val="000000"/>
          <w:sz w:val="24"/>
          <w:szCs w:val="24"/>
          <w:lang w:val="en-US"/>
        </w:rPr>
        <w:t>III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, а также в помещениях, где естественного освещения недостаточно, а фактический коэффициент естественной освещенности составляет 80% и менее от нормативного при боковом освещении, 50% и менее – при верхнем освещении. При совмещенном освещении используется система общего искусственного освещения. Освещенность рабочих поверхностей при совмещенном освещении должна быть не ниже нормативных значений соответствующего искусственного освещения.</w:t>
      </w:r>
    </w:p>
    <w:p w:rsidR="00196A64" w:rsidRPr="00AC4D17" w:rsidRDefault="00196A64" w:rsidP="00196A6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196A64" w:rsidRPr="00196A64" w:rsidRDefault="00196A64" w:rsidP="00196A64">
      <w:pPr>
        <w:spacing w:after="0" w:line="240" w:lineRule="auto"/>
        <w:jc w:val="both"/>
        <w:rPr>
          <w:rFonts w:ascii="Times New Roman" w:hAnsi="Times New Roman" w:cs="Times New Roman"/>
          <w:b/>
          <w:color w:val="022E63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 </w:t>
      </w:r>
      <w:bookmarkStart w:id="3" w:name="_Toc246077269"/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             </w:t>
      </w:r>
      <w:r w:rsidRPr="00196A64">
        <w:rPr>
          <w:rFonts w:ascii="Times New Roman" w:hAnsi="Times New Roman" w:cs="Times New Roman"/>
          <w:b/>
          <w:color w:val="022E63"/>
          <w:sz w:val="24"/>
          <w:szCs w:val="24"/>
        </w:rPr>
        <w:t>4. Характеристика источников света и светильников</w:t>
      </w:r>
      <w:bookmarkEnd w:id="3"/>
    </w:p>
    <w:p w:rsidR="00196A64" w:rsidRPr="00AC4D17" w:rsidRDefault="00196A64" w:rsidP="00196A6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В качестве источников света в современных осветительных установках используются лампы накаливания, галогенные и газоразрядные лампы.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В </w:t>
      </w: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лампах накаливания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свечение возникает при нагревании вольфрамовой нити накала до высокой температуры. Производятся различные типы ламп накаливания: вакуумные (НВ), газонаполненные (как правило, наполнителем является смесь аргона и азота),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биспиральные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(НБ), с криптоноксеноновым наполнением (НБК), зеркальные с диффузно отражающим слоем и др.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Галогенные лампы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накаливания наряду с вольфрамовой нитью содержат в колбе пары того или иного галогена, </w:t>
      </w:r>
      <w:proofErr w:type="gram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например</w:t>
      </w:r>
      <w:proofErr w:type="gram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йода, что позволяет повысить температуру накала нити и практически исключить испарение вольфрама. Они имеют более продолжительный срок службы (до 3000 ч) и более высокую светоотдачу (до 40 лм/Вт). Светильники с галогенными лампами дают яркий свет, обеспечивающий высокую цветопередачу.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Газоразрядные лампы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излучают свет в результате электрического разряда в парах и газах. На внутреннюю поверхность стеклянной трубки наносится тонкий слой люминофора, который преобразует ультрафиолетовое излучение газового электрического разряда в видимый свет. Различают газоразрядные лампы низкого (люминесцентные) и высокого давлений.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i/>
          <w:iCs/>
          <w:color w:val="000000"/>
          <w:sz w:val="24"/>
          <w:szCs w:val="24"/>
        </w:rPr>
        <w:t>Люминесцентные лампы 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t>создают в помещениях искусственный свет, приближающийся по спектру к естественному, они более благоприятны для человека с гигиенической точки зрения.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Кроме того, такие лампы имеют высокую светоотдачу (до 110 лм/Вт), т.е. </w:t>
      </w:r>
      <w:proofErr w:type="gram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они  в</w:t>
      </w:r>
      <w:proofErr w:type="gram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  3-3,5  раза экономичнее ламп накаливания, и большой срок службы (до 14 000 ч). Свечение происходит со всей поверхности трубки, а, следовательно, яркость и слепящее действие </w:t>
      </w:r>
      <w:r w:rsidRPr="00AC4D1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люминесцентных ламп значительно ниже, чем ламп накаливания. Низкая температура поверхности колбы делает лампу относительно </w:t>
      </w:r>
      <w:proofErr w:type="spell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пожаробезопасной</w:t>
      </w:r>
      <w:proofErr w:type="spellEnd"/>
      <w:r w:rsidRPr="00AC4D1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В зависимости от состава люминофора и особенностей конструкции различают несколько типов ламп с разным спектральным составом света: лампы белого света (ЛБ), дневного света (ЛД), дневного света с улучшенной цветопередачей (ЛДЦ), тепло-белого света (ЛТБ), холодного света (ЛХБ) и др. Лампы ЛХБ, ЛД и особенно ЛДЦ используются в случаях, когда выполняемая работа требует высокого уровня цветоразличения.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В настоящее </w:t>
      </w:r>
      <w:proofErr w:type="gramStart"/>
      <w:r w:rsidRPr="00AC4D17">
        <w:rPr>
          <w:rFonts w:ascii="Times New Roman" w:hAnsi="Times New Roman" w:cs="Times New Roman"/>
          <w:color w:val="000000"/>
          <w:sz w:val="24"/>
          <w:szCs w:val="24"/>
        </w:rPr>
        <w:t>время  широко</w:t>
      </w:r>
      <w:proofErr w:type="gramEnd"/>
      <w:r w:rsidRPr="00AC4D17">
        <w:rPr>
          <w:rFonts w:ascii="Times New Roman" w:hAnsi="Times New Roman" w:cs="Times New Roman"/>
          <w:color w:val="000000"/>
          <w:sz w:val="24"/>
          <w:szCs w:val="24"/>
        </w:rPr>
        <w:t xml:space="preserve"> применяются энергосберегающие флуоресцентные лампы (ЭФЛ), представляющие собой трубку, внутренняя поверхность которой покрыта люминофором и наполнена парами ртути  под низким давлением. В трубку с обоих концов впаяны электроды. При включении лампы в сеть в трубке образуется газовый разряд, генерирующий коротковолновое ультрафиолетовое излучение, при этом происходит возбуждение атомов люминофора, преобразующееся в видимое излучение.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4" w:name="_Toc164736784"/>
      <w:bookmarkEnd w:id="4"/>
      <w:r w:rsidRPr="00AC4D17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:rsidR="00196A64" w:rsidRPr="00F60DAF" w:rsidRDefault="00196A64" w:rsidP="00196A64">
      <w:pPr>
        <w:pStyle w:val="2"/>
        <w:spacing w:before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5" w:name="_Toc246077270"/>
      <w:r>
        <w:rPr>
          <w:rFonts w:ascii="Times New Roman" w:hAnsi="Times New Roman" w:cs="Times New Roman"/>
          <w:color w:val="022E63"/>
          <w:sz w:val="24"/>
          <w:szCs w:val="24"/>
        </w:rPr>
        <w:t xml:space="preserve">            </w:t>
      </w:r>
      <w:bookmarkEnd w:id="5"/>
      <w:r>
        <w:rPr>
          <w:rFonts w:ascii="Times New Roman" w:hAnsi="Times New Roman" w:cs="Times New Roman"/>
          <w:color w:val="022E63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э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лектробезопасност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</w:p>
    <w:p w:rsidR="00196A64" w:rsidRPr="00F60DAF" w:rsidRDefault="00196A64" w:rsidP="00196A6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96A64" w:rsidRDefault="00196A64" w:rsidP="00196A64">
      <w:pPr>
        <w:shd w:val="clear" w:color="auto" w:fill="FFFFFF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Электробезопасность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система организационных и технических мероприятий и средств, обеспечивающих защиту людей от вредного и опасного воздействия электрического тока, электрической дуги, электромагнитного поля и статического электричества. 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Электробезопасность должна обеспечиваться: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конструкцией электроустановок;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техническими способами и средствами защиты;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организационными и техническими мероприятиями.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эксплуатации электрооборудования наибольшее значение имеют технические способы и средства защиты.</w:t>
      </w:r>
    </w:p>
    <w:p w:rsidR="00196A64" w:rsidRDefault="00196A64" w:rsidP="00196A64">
      <w:pPr>
        <w:shd w:val="clear" w:color="auto" w:fill="FFFFFF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  <w:lang w:eastAsia="ru-RU"/>
        </w:rPr>
        <w:t>Для защиты от поражения электрическим током используют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         </w:t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-Заземление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преднамеренное электрическое соединение с землей металлических нетоковедущих частей электроустановок, которые могут оказаться под напряжением.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        </w:t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-</w:t>
      </w:r>
      <w:proofErr w:type="spellStart"/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Зануление</w:t>
      </w:r>
      <w:proofErr w:type="spell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преднамеренное электрическое соединение с нулевым защитным проводником металлических нетоковедущих частей установок, которые могут оказаться под напряжением.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Технические способы и средства защиты применяют раздельно или в сочетании так, чтобы обеспечить оптимальную защиту.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^ Электрозащитные средства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представляют собой переносимые и перевозимые изделия, служащие для защиты людей, работающих с электроустановками, от поражения электрическим током, от воздействия электрической дуги и электромагнитного поля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^ Изолирующие защитные средства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служат для изоляции человека от токоведущих частей и от земли и подразделяются, в свою очередь,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основные и дополнительные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- основные средства способны надежно выдерживать рабочее напряжение электроустановки и допускающие касание токоведущих частей, находящихся под напряжением. 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 </w:t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дополнительные электрозащитные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средства - это такие средства защиты, которые при данном напряжении не могут обеспечить защиту от поражения током, поэтому их применяют совместно с основными электрозащитными средствами.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^ К дополнительным электрозащитным средствам в электроустановках напряжением до 1000 В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относятся: изолирующие штанги, изолирующие и электроизмерительные клещи, указатели напряжения, диэлектрические перчатки, слесарно-монтажный инструмент с изолирующими рукоятками.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Перед каждым использованием защитного средства персонал </w:t>
      </w:r>
      <w:proofErr w:type="gram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обязан: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-</w:t>
      </w:r>
      <w:proofErr w:type="gram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проверить исправность и отсутствие внешних повреждений, очистить и обтереть от пыли; 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-резиновые перчатки проверить на отсутствие проколов;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-проверить по штампу, на какое напряжение рассчитано данное средство и не истек ли срок его периодического испытания. 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Запрещается пользоваться защитными средствами с истекшим сроком испытания.</w:t>
      </w:r>
    </w:p>
    <w:p w:rsidR="00196A64" w:rsidRPr="00F60DAF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^ К ограждающим защитным средствам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относятся различные переносные ограждения, предназначенные для временного ограждения токоведущих частей, и таким образом предотвращающие возможность прикосновения к ним.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       </w:t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^ Вспомогательные защитные средства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это инструмент, приспособления и устройства, предназначенные для защиты электротехнического персонала от падения с высоты (предохранительные пояса, страхующие канаты и др.); световых, тепловых или химических воздействий (защитные очки, респираторы, противогазы, брезентовые рукавицы и др.); шума (</w:t>
      </w:r>
      <w:proofErr w:type="spell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противошумные</w:t>
      </w:r>
      <w:proofErr w:type="spell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наушники, шлемы, вкладыши и др.), для безопасного подъема на опоры (монтерские когти, лазы для подъема на бетонные опоры и т. п.); и др.</w:t>
      </w:r>
    </w:p>
    <w:p w:rsidR="00196A64" w:rsidRPr="00F60DAF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Опасность поражения человека электрическим током в электроустановках зависит от:</w:t>
      </w:r>
    </w:p>
    <w:p w:rsidR="00196A64" w:rsidRPr="001A3559" w:rsidRDefault="00196A64" w:rsidP="00196A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напряжения электроустановки;</w:t>
      </w:r>
    </w:p>
    <w:p w:rsidR="00196A64" w:rsidRPr="001A3559" w:rsidRDefault="00196A64" w:rsidP="00196A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режима </w:t>
      </w:r>
      <w:proofErr w:type="spellStart"/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нейтрали</w:t>
      </w:r>
      <w:proofErr w:type="spellEnd"/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источника питания;</w:t>
      </w:r>
    </w:p>
    <w:p w:rsidR="00196A64" w:rsidRPr="001A3559" w:rsidRDefault="00196A64" w:rsidP="00196A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тока замыкания на землю;</w:t>
      </w:r>
    </w:p>
    <w:p w:rsidR="00196A64" w:rsidRPr="001A3559" w:rsidRDefault="00196A64" w:rsidP="00196A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сопротивления изоляции токоведущих частей относительно земли и заземленных конструкций;</w:t>
      </w:r>
    </w:p>
    <w:p w:rsidR="00196A64" w:rsidRPr="001A3559" w:rsidRDefault="00196A64" w:rsidP="00196A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сопротивления тела человека;</w:t>
      </w:r>
    </w:p>
    <w:p w:rsidR="00196A64" w:rsidRPr="001A3559" w:rsidRDefault="00196A64" w:rsidP="00196A6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удельного сопротивления грунта в зоне растекания тока.</w:t>
      </w:r>
    </w:p>
    <w:p w:rsidR="00196A64" w:rsidRPr="001A3559" w:rsidRDefault="00196A64" w:rsidP="00196A64">
      <w:pPr>
        <w:shd w:val="clear" w:color="auto" w:fill="FFFFFF"/>
        <w:spacing w:after="0" w:line="462" w:lineRule="atLeast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Условно все </w:t>
      </w:r>
      <w:r w:rsidRPr="001A3559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lang w:eastAsia="ru-RU"/>
        </w:rPr>
        <w:t>электроустановки</w:t>
      </w: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разделить на:</w:t>
      </w:r>
    </w:p>
    <w:p w:rsidR="00196A64" w:rsidRPr="001A3559" w:rsidRDefault="00196A64" w:rsidP="00196A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электроустановки до 1 </w:t>
      </w:r>
      <w:proofErr w:type="spellStart"/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196A64" w:rsidRPr="001A3559" w:rsidRDefault="00196A64" w:rsidP="00196A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электроустановки выше 1 </w:t>
      </w:r>
      <w:proofErr w:type="spellStart"/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196A64" w:rsidRPr="001A3559" w:rsidRDefault="00196A64" w:rsidP="00196A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электроустановки с малым напряжением (не более 42 В);</w:t>
      </w:r>
    </w:p>
    <w:p w:rsidR="00196A64" w:rsidRPr="001A3559" w:rsidRDefault="00196A64" w:rsidP="00196A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электроустановки с малыми токами замыкания на землю (</w:t>
      </w:r>
      <w:proofErr w:type="spellStart"/>
      <w:r w:rsidRPr="001A355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I</w:t>
      </w:r>
      <w:r w:rsidRPr="001A3559">
        <w:rPr>
          <w:rFonts w:ascii="Times New Roman" w:eastAsia="Times New Roman" w:hAnsi="Times New Roman" w:cs="Times New Roman"/>
          <w:iCs/>
          <w:sz w:val="24"/>
          <w:szCs w:val="24"/>
          <w:vertAlign w:val="subscript"/>
          <w:lang w:eastAsia="ru-RU"/>
        </w:rPr>
        <w:t>з</w:t>
      </w:r>
      <w:proofErr w:type="spellEnd"/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 500А);</w:t>
      </w:r>
    </w:p>
    <w:p w:rsidR="00196A64" w:rsidRPr="001A3559" w:rsidRDefault="00196A64" w:rsidP="00196A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электроустановки с большими токами замыкания на землю (</w:t>
      </w:r>
      <w:proofErr w:type="spellStart"/>
      <w:r w:rsidRPr="001A355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I</w:t>
      </w:r>
      <w:r w:rsidRPr="001A3559">
        <w:rPr>
          <w:rFonts w:ascii="Times New Roman" w:eastAsia="Times New Roman" w:hAnsi="Times New Roman" w:cs="Times New Roman"/>
          <w:iCs/>
          <w:sz w:val="24"/>
          <w:szCs w:val="24"/>
          <w:vertAlign w:val="subscript"/>
          <w:lang w:eastAsia="ru-RU"/>
        </w:rPr>
        <w:t>з</w:t>
      </w:r>
      <w:proofErr w:type="spellEnd"/>
      <w:r w:rsidRPr="001A3559">
        <w:rPr>
          <w:rFonts w:ascii="Times New Roman" w:eastAsia="Times New Roman" w:hAnsi="Times New Roman" w:cs="Times New Roman"/>
          <w:sz w:val="24"/>
          <w:szCs w:val="24"/>
          <w:lang w:eastAsia="ru-RU"/>
        </w:rPr>
        <w:t>&gt;500А).</w:t>
      </w:r>
    </w:p>
    <w:p w:rsidR="00196A64" w:rsidRPr="00F60DAF" w:rsidRDefault="00196A64" w:rsidP="00196A64">
      <w:pPr>
        <w:shd w:val="clear" w:color="auto" w:fill="FFFFFF"/>
        <w:spacing w:after="0" w:line="462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lang w:eastAsia="ru-RU"/>
        </w:rPr>
        <w:t>«Правила устройства электроустановок» (ПУЭ)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отношении мер электробезопасности разделяет электроустановки на:</w:t>
      </w:r>
    </w:p>
    <w:p w:rsidR="00196A64" w:rsidRPr="00F60DAF" w:rsidRDefault="00196A64" w:rsidP="00196A6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электроустановки напряжением выше 1 </w:t>
      </w:r>
      <w:proofErr w:type="spellStart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кВ</w:t>
      </w:r>
      <w:proofErr w:type="spellEnd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в сетях с </w:t>
      </w:r>
      <w:proofErr w:type="spellStart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глухозаземленной</w:t>
      </w:r>
      <w:proofErr w:type="spellEnd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или эффективно-заземленной </w:t>
      </w:r>
      <w:proofErr w:type="spellStart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нейтралью</w:t>
      </w:r>
      <w:proofErr w:type="spellEnd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;</w:t>
      </w:r>
    </w:p>
    <w:p w:rsidR="00196A64" w:rsidRPr="00F60DAF" w:rsidRDefault="00196A64" w:rsidP="00196A6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электроустановки напряжением выше 1 </w:t>
      </w:r>
      <w:proofErr w:type="spellStart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кВ</w:t>
      </w:r>
      <w:proofErr w:type="spellEnd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в сетях с изолированной или заземленной через дугогасящий реактор или резистор </w:t>
      </w:r>
      <w:proofErr w:type="spellStart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нейтралью</w:t>
      </w:r>
      <w:proofErr w:type="spellEnd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;</w:t>
      </w:r>
    </w:p>
    <w:p w:rsidR="00196A64" w:rsidRPr="00F60DAF" w:rsidRDefault="00196A64" w:rsidP="00196A6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электроустановки до 1 </w:t>
      </w:r>
      <w:proofErr w:type="spellStart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кВ</w:t>
      </w:r>
      <w:proofErr w:type="spellEnd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в сетях с </w:t>
      </w:r>
      <w:proofErr w:type="spellStart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глухозаземленной</w:t>
      </w:r>
      <w:proofErr w:type="spellEnd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proofErr w:type="spellStart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нейтралью</w:t>
      </w:r>
      <w:proofErr w:type="spellEnd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;</w:t>
      </w:r>
    </w:p>
    <w:p w:rsidR="00196A64" w:rsidRPr="00F60DAF" w:rsidRDefault="00196A64" w:rsidP="00196A6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электроустановки до 1 </w:t>
      </w:r>
      <w:proofErr w:type="spellStart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кВ</w:t>
      </w:r>
      <w:proofErr w:type="spellEnd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в сетях с изолированной </w:t>
      </w:r>
      <w:proofErr w:type="spellStart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нейтралью</w:t>
      </w:r>
      <w:proofErr w:type="spellEnd"/>
      <w:r w:rsidRPr="00F60DA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</w:p>
    <w:p w:rsidR="00196A64" w:rsidRPr="00F60DAF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К первой категории</w:t>
      </w:r>
      <w:r w:rsidRPr="00F60DA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 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относятся электроустановки в сетях 220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выше работающие с глухим заземлением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нейтралей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трансформаторов, а также электроустановки в сетях 110-220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работающие с эффективно-заземленными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нейтралями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трансформаторов (у части трансформаторов данной сети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нейтрали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разземлены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в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нейтрали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некоторых трансформаторов включены специальные активные, реактивные или нелинейные 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сопротивления). Эффективно-заземленные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нейтрали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применяют для ограничения токов замыкания на землю.</w:t>
      </w:r>
    </w:p>
    <w:p w:rsidR="00196A64" w:rsidRPr="00F60DAF" w:rsidRDefault="00196A64" w:rsidP="00196A6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Ко второй категории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относятся электроустановки в сетях 3-35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работающие с изолированной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нейтралью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относительно небольшом емкостном токе замыкания на землю, а также электроустановки 3-35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работающие в режиме резонансного заземления части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нейтралей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 сети. Заземление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нейтралей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дугогасящие реакторы или резисторы применяется для ограничения токов замыкания на землю (для компенсации емкостных токов замыкания на землю).</w:t>
      </w:r>
    </w:p>
    <w:p w:rsidR="00196A64" w:rsidRPr="00F60DAF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К третьей категории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относятся сети 110, 220, 380, 660 В, работающие с глухим заземлением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нейтрали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 большими токами замыкания на землю.</w:t>
      </w:r>
    </w:p>
    <w:p w:rsidR="00196A64" w:rsidRPr="00F60DAF" w:rsidRDefault="00196A64" w:rsidP="00196A6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К четвертой категории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относятся сети до 1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(110, 220, 380 В), работающие с изолированной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нейтралью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 малыми (емкостными) токами замыкания на землю.</w:t>
      </w:r>
    </w:p>
    <w:p w:rsidR="00196A64" w:rsidRPr="00F60DAF" w:rsidRDefault="00196A64" w:rsidP="00196A6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эксплуатации электроустановок также существенно влияют на опасность поражения. Так, влажность, повышенная температура, едкие пары, токопроводящая пыль изменяют сопротивление изоляции токоведущих частей электроустановки. Под их действием изменяется и сопротивление человека.</w:t>
      </w:r>
    </w:p>
    <w:p w:rsidR="00196A64" w:rsidRPr="00C56CAC" w:rsidRDefault="00196A64" w:rsidP="00196A6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 xml:space="preserve">                 </w:t>
      </w:r>
      <w:r w:rsidRPr="00196A64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kk-KZ" w:eastAsia="ru-RU"/>
        </w:rPr>
        <w:t>5</w:t>
      </w:r>
      <w:r w:rsidRPr="00196A64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ru-RU"/>
        </w:rPr>
        <w:t>. Классификация помещений по степени электробезопасности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96A64" w:rsidRPr="00F60DAF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отношении опасности поражения людей электрическим током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помещения различаются на:</w:t>
      </w:r>
    </w:p>
    <w:p w:rsidR="00196A64" w:rsidRPr="00F60DAF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Помещения без повышенной опасности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которых отсутствуют условия, создающие повышенную и особую опасность;</w:t>
      </w:r>
    </w:p>
    <w:p w:rsidR="00196A64" w:rsidRPr="00F60DAF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Помещения с повышенной опасностью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, характеризующиеся наличием одного из следующих условий:</w:t>
      </w:r>
    </w:p>
    <w:p w:rsidR="00196A64" w:rsidRPr="00F60DAF" w:rsidRDefault="00196A64" w:rsidP="00196A6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сырость или токопроводящая пыль;</w:t>
      </w:r>
    </w:p>
    <w:p w:rsidR="00196A64" w:rsidRPr="00F60DAF" w:rsidRDefault="00196A64" w:rsidP="00196A6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токопроводящие полы (металлические, земляные, железобетонные, кирпичные и т.п.);</w:t>
      </w:r>
    </w:p>
    <w:p w:rsidR="00196A64" w:rsidRPr="00F60DAF" w:rsidRDefault="00196A64" w:rsidP="00196A6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температура;</w:t>
      </w:r>
    </w:p>
    <w:p w:rsidR="00196A64" w:rsidRPr="00F60DAF" w:rsidRDefault="00196A64" w:rsidP="00196A6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одновременного прикосновения человека к металлоконструкциям зданий, имеющих соединение с землей, технологическим аппаратом, механизмам и т.п., с одной стороны, и к металлическим корпусам электрооборудования (открытым проводящим частям), с другой.</w:t>
      </w:r>
    </w:p>
    <w:p w:rsidR="00196A64" w:rsidRPr="00F60DAF" w:rsidRDefault="00196A64" w:rsidP="00196A64">
      <w:pPr>
        <w:shd w:val="clear" w:color="auto" w:fill="FFFFFF"/>
        <w:spacing w:after="0" w:line="462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Особо опасные помещения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, характеризуются наличием одного из следующих условий:</w:t>
      </w:r>
    </w:p>
    <w:p w:rsidR="00196A64" w:rsidRPr="00F60DAF" w:rsidRDefault="00196A64" w:rsidP="00196A6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особая сырость;</w:t>
      </w:r>
    </w:p>
    <w:p w:rsidR="00196A64" w:rsidRPr="00F60DAF" w:rsidRDefault="00196A64" w:rsidP="00196A6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химически активная или органическая среда;</w:t>
      </w:r>
    </w:p>
    <w:p w:rsidR="00196A64" w:rsidRPr="00F60DAF" w:rsidRDefault="00196A64" w:rsidP="00196A6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 два или более условий повышенной опасности.</w:t>
      </w:r>
    </w:p>
    <w:p w:rsidR="00196A64" w:rsidRPr="00C56CAC" w:rsidRDefault="00196A64" w:rsidP="00196A64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ru-RU"/>
        </w:rPr>
        <w:t xml:space="preserve">      </w:t>
      </w:r>
      <w:r w:rsidRPr="00C56C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Территория открытых электроустановок в отношении опасности поражения людей электрическим током приравнивается к особо опасным помещениям</w:t>
      </w:r>
      <w:r w:rsidRPr="00C56C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96A64" w:rsidRPr="00C56CAC" w:rsidRDefault="00196A64" w:rsidP="00196A64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C56CAC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таблицах 1 и 2 представлена классификация помещений по характеру окружающей среды и степени опасности поражения людей электрическим током.</w:t>
      </w:r>
    </w:p>
    <w:p w:rsidR="00196A64" w:rsidRPr="00F60DAF" w:rsidRDefault="00196A64" w:rsidP="00196A64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По доступности электрооборудования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помещения делятся на:</w:t>
      </w:r>
    </w:p>
    <w:p w:rsidR="00196A64" w:rsidRPr="00F60DAF" w:rsidRDefault="00196A64" w:rsidP="00196A64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C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 </w:t>
      </w:r>
      <w:r w:rsidRPr="00C56CA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закрытые электротехнические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– закрытые на замок помещения, в которых установлено электрооборудование, не требующее постоянного надзора. Доступ в эти помещения разрешен только лицам из числа электротехнического персонала на непродолжительное время (помещения распределительных устройств до и выше 1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196A64" w:rsidRPr="00F60DAF" w:rsidRDefault="00196A64" w:rsidP="00196A64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C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 </w:t>
      </w:r>
      <w:r w:rsidRPr="00C56CA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электротехнические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 – помещения или отгороженные части помещении, в которых установлено электрооборудование, требующее постоянного электротехнического персонала (помещения управления, машинный зал ГЭС и т.д.);</w:t>
      </w:r>
    </w:p>
    <w:p w:rsidR="00196A64" w:rsidRPr="00F60DAF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CAC">
        <w:rPr>
          <w:rFonts w:ascii="Times New Roman" w:eastAsia="Times New Roman" w:hAnsi="Times New Roman" w:cs="Times New Roman"/>
          <w:sz w:val="24"/>
          <w:szCs w:val="24"/>
          <w:lang w:eastAsia="ru-RU"/>
        </w:rPr>
        <w:t>- </w:t>
      </w:r>
      <w:r w:rsidRPr="00C56CA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производственные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– помещения, в которых электрооборудование доступно в течение длительного времени </w:t>
      </w:r>
      <w:proofErr w:type="spellStart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электротехнологическому</w:t>
      </w:r>
      <w:proofErr w:type="spellEnd"/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персоналу (мастерские);</w:t>
      </w:r>
    </w:p>
    <w:p w:rsidR="00196A64" w:rsidRPr="00F60DAF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6CAC">
        <w:rPr>
          <w:rFonts w:ascii="Times New Roman" w:eastAsia="Times New Roman" w:hAnsi="Times New Roman" w:cs="Times New Roman"/>
          <w:sz w:val="24"/>
          <w:szCs w:val="24"/>
          <w:lang w:eastAsia="ru-RU"/>
        </w:rPr>
        <w:t>- </w:t>
      </w:r>
      <w:r w:rsidRPr="00C56CA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служебные и бытовые</w:t>
      </w:r>
      <w:r w:rsidRPr="00F60DAF">
        <w:rPr>
          <w:rFonts w:ascii="Times New Roman" w:eastAsia="Times New Roman" w:hAnsi="Times New Roman" w:cs="Times New Roman"/>
          <w:sz w:val="24"/>
          <w:szCs w:val="24"/>
          <w:lang w:eastAsia="ru-RU"/>
        </w:rPr>
        <w:t> – столовые, раздевалки, служебные конторские помещения, жилые комнаты и т.п.</w:t>
      </w:r>
    </w:p>
    <w:p w:rsidR="00196A64" w:rsidRDefault="00196A64" w:rsidP="00196A6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kk-KZ" w:eastAsia="ru-RU"/>
        </w:rPr>
      </w:pPr>
    </w:p>
    <w:p w:rsidR="00196A64" w:rsidRPr="00196A64" w:rsidRDefault="00196A64" w:rsidP="00196A6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shd w:val="clear" w:color="auto" w:fill="FFFFFF"/>
          <w:lang w:eastAsia="ru-RU"/>
        </w:rPr>
      </w:pPr>
      <w:r w:rsidRPr="00196A6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shd w:val="clear" w:color="auto" w:fill="FFFFFF"/>
          <w:lang w:val="kk-KZ" w:eastAsia="ru-RU"/>
        </w:rPr>
        <w:t>6.</w:t>
      </w:r>
      <w:r w:rsidRPr="00196A6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shd w:val="clear" w:color="auto" w:fill="FFFFFF"/>
          <w:lang w:eastAsia="ru-RU"/>
        </w:rPr>
        <w:t>Действие тока на организм человека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kk-KZ" w:eastAsia="ru-RU"/>
        </w:rPr>
        <w:t xml:space="preserve">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Особенности электрического тока: 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666666"/>
          <w:sz w:val="24"/>
          <w:szCs w:val="24"/>
          <w:u w:val="single"/>
          <w:shd w:val="clear" w:color="auto" w:fill="FFFFFF"/>
          <w:lang w:eastAsia="ru-RU"/>
        </w:rPr>
        <w:t>^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 Первая особенность</w:t>
      </w:r>
      <w:r w:rsidRPr="00F60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 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электрического тока в том, что он не может быть дистанционно ощущаться человеку ввиду того, что человек не обладает соответствующими органами чувств. Поэтому защитная реакция организма проявляется только после воздействия электрического тока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Вторая особенность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электрического тока состоит в том, что он, протекая через тело человека, оказывает свое действие не только в местах контактов и на пути протекания через организм, но и вызывает рефлекторное воздействие, нарушая нормальную деятельность отдельных органов и систем организма человека (нервной, сердечно-сосудистой, дыхания и др.).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ab/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Третьей особенностью</w:t>
      </w:r>
      <w:r w:rsidRPr="00F60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 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является опасность получения </w:t>
      </w:r>
      <w:proofErr w:type="spell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электротравмы</w:t>
      </w:r>
      <w:proofErr w:type="spell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без непосредственного контакта с токоведущими частями – при перемещении по земле (полу) вблизи поврежденной электроустановки (в случае замыкания на землю), через электрическую дугу. 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FFFFF"/>
          <w:lang w:eastAsia="ru-RU"/>
        </w:rPr>
        <w:t>Виды поражения электрическим током: 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Поражение человека электрическим током возможно только при замыкании электрической цепи через тело человека: 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sym w:font="Symbol" w:char="F0A8"/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прикосновении к открытым токоведущим частям оборудования и проводам; 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sym w:font="Symbol" w:char="F0A8"/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прикосновении к корпусам электроустановок, случайно оказавшимся под напряжением (повреждение изоляции); 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sym w:font="Symbol" w:char="F0A8"/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шаговом напряжении; 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sym w:font="Symbol" w:char="F0A8"/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освобождении человека, находящегося под напряжением; 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sym w:font="Symbol" w:char="F0A8"/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действие электрической дуги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Эл. ток, проходя через организм </w:t>
      </w:r>
      <w:proofErr w:type="gram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оказывает :</w:t>
      </w:r>
      <w:proofErr w:type="gram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sym w:font="Symbol" w:char="F0A8"/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  <w:shd w:val="clear" w:color="auto" w:fill="FFFFFF"/>
          <w:lang w:eastAsia="ru-RU"/>
        </w:rPr>
        <w:t>Термическое действие тока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приводит к ожогам отдельных участков тела, нагрева кровеносных сосудов, нервов, крови. 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sym w:font="Symbol" w:char="F0A8"/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  <w:shd w:val="clear" w:color="auto" w:fill="FFFFFF"/>
          <w:lang w:eastAsia="ru-RU"/>
        </w:rPr>
        <w:t>Электролитическое действие тока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приводит к разложению крови и органических жидкостей организма, что изменяет состав и физико-хим. свойства клеток. 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sym w:font="Symbol" w:char="F0A8"/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  <w:shd w:val="clear" w:color="auto" w:fill="FFFFFF"/>
          <w:lang w:eastAsia="ru-RU"/>
        </w:rPr>
        <w:t>Биологическое действие тока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проявляется в виде раздражения и возбуждения живых тканей организма, что сопровождается непроизвольным судорожным сокращением сердечной мышцы и спазмом легких.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sym w:font="Symbol" w:char="F0A8"/>
      </w:r>
      <w:r w:rsidRPr="00F60DAF">
        <w:rPr>
          <w:rFonts w:ascii="Times New Roman" w:eastAsia="Times New Roman" w:hAnsi="Times New Roman" w:cs="Times New Roman"/>
          <w:b/>
          <w:bCs/>
          <w:color w:val="666666"/>
          <w:sz w:val="24"/>
          <w:szCs w:val="24"/>
          <w:shd w:val="clear" w:color="auto" w:fill="FFFFFF"/>
          <w:lang w:eastAsia="ru-RU"/>
        </w:rPr>
        <w:t>^</w:t>
      </w:r>
      <w:r w:rsidRPr="00F60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 Электрические травмы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 представляют собой четко выраженные внешние местные поражения тела, вызванные воздействием электрического тока. Это ожоги, </w:t>
      </w:r>
      <w:proofErr w:type="spell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электрометаллизация</w:t>
      </w:r>
      <w:proofErr w:type="spell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кожи, механические повреждения, электрические знаки, </w:t>
      </w:r>
      <w:proofErr w:type="spell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электроофтальмия</w:t>
      </w:r>
      <w:proofErr w:type="spell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Самыми распространенными </w:t>
      </w:r>
      <w:proofErr w:type="spell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электротравмами</w:t>
      </w:r>
      <w:proofErr w:type="spell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являются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 w:rsidRPr="00F60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  <w:lang w:eastAsia="ru-RU"/>
        </w:rPr>
        <w:t>1.</w:t>
      </w:r>
      <w:r w:rsidRPr="00F60DA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FFFFFF"/>
          <w:lang w:eastAsia="ru-RU"/>
        </w:rPr>
        <w:t>электрические ожоги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.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Они бывают токовые (контактные) и дуговые. Токовый ожог возникает при прохождении электрического тока через тело человека в результате контакта с токоведущей частью оборудования и является следствием преобразования электрической энергии в тепловую. Дуговые ожоги возникают при воздействии электрической дуги, создающей высокую температуру. </w:t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eastAsia="ru-RU"/>
        </w:rPr>
        <w:t>По глубине поражения все ожоги делятся на 4 степени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: – покраснение и отек кожи; – водяные пузыри; – омертвление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поверхностных и глубоких слоев кожи; – обугливание кожи, поражение мышц, сухожилий и костей.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 w:rsidRPr="00F60DA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FFFFFF"/>
          <w:lang w:eastAsia="ru-RU"/>
        </w:rPr>
        <w:t>2.Электрические знаки</w:t>
      </w:r>
      <w:r w:rsidRPr="00F60DA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  <w:shd w:val="clear" w:color="auto" w:fill="FFFFFF"/>
          <w:lang w:eastAsia="ru-RU"/>
        </w:rPr>
        <w:t> 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представляют собой четко очерченные пятна серого или бледно-желтого цвета на поверхности кожи человека в месте контакта ее с токоведущими частями оборудования. 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FFFFFF"/>
          <w:lang w:eastAsia="ru-RU"/>
        </w:rPr>
        <w:t>3.Электрометаллизация кожи</w:t>
      </w:r>
      <w:r w:rsidRPr="00F60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 – 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проникновение в верхние слои кожи мельчайших частичек металла, расплавляющегося под действием электрической дуги. Это происходит при коротких замыкания, отключениях рубильников под нагрузкой.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 w:rsidRPr="00F60DA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FFFFFF"/>
          <w:lang w:eastAsia="ru-RU"/>
        </w:rPr>
        <w:t>4.Механические повреждения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возникают в результате резких непроизвольных судорожных сокращений мышц под действием тока, проходящего через тело человека. Это приводит к разрывам кожи, кровеносных сосудов и нервной ткани, вывихам суставов и переломам костей. 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shd w:val="clear" w:color="auto" w:fill="FFFFFF"/>
          <w:lang w:eastAsia="ru-RU"/>
        </w:rPr>
        <w:t>5.Электроофтальмия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– поражение глаз, вызванное интенсивным излучением электрической дуги, спектр которого содержит вредные для глаз ультрафиолетовые и инфракрасные лучи. 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Эл. удар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 – это возбуждение живых тканей организма проходящим через него электрическим током, сопровождающееся непроизвольными судорожными сокращениями мышц. 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Различают </w:t>
      </w:r>
      <w:r w:rsidRPr="00F60D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IV степени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 электрического удара: 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I – судорожное сокращение мышц без потери сознания;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II - судорожное сокращение мышц с потерей сознания, но сохранившимся дыханием и работой сердца; </w:t>
      </w:r>
    </w:p>
    <w:p w:rsidR="00196A64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III - потеря сознания и нарушение сердечной деятельности или дыхания; </w:t>
      </w:r>
    </w:p>
    <w:p w:rsidR="00196A64" w:rsidRPr="00F60DAF" w:rsidRDefault="00196A64" w:rsidP="00196A6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IV – клиническая смерть.</w:t>
      </w:r>
    </w:p>
    <w:p w:rsidR="00196A64" w:rsidRPr="00F60DAF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96A64" w:rsidRPr="00196A64" w:rsidRDefault="00196A64" w:rsidP="00196A6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shd w:val="clear" w:color="auto" w:fill="FFFFFF"/>
          <w:lang w:eastAsia="ru-RU"/>
        </w:rPr>
      </w:pPr>
      <w:r w:rsidRPr="00196A6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shd w:val="clear" w:color="auto" w:fill="FFFFFF"/>
          <w:lang w:val="kk-KZ" w:eastAsia="ru-RU"/>
        </w:rPr>
        <w:t>7.</w:t>
      </w:r>
      <w:r w:rsidRPr="00196A6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shd w:val="clear" w:color="auto" w:fill="FFFFFF"/>
          <w:lang w:eastAsia="ru-RU"/>
        </w:rPr>
        <w:t>Оказание помощи при поражении электрическим током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Первую доврачебную помощь пораженному током должен уметь оказывать каждый работающий с электроустановками.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Первая помощь при несчастных случаях, вызванных поражением электрическим током, состоит из двух этапов: освобождение пострадавшего от действия тока и оказание ему первой доврачебной медицинской помощи. Необходимо как можно скорее освободить пострадавшего от действия тока, так как от продолжительности этого действия зависит тяжесть </w:t>
      </w:r>
      <w:proofErr w:type="spell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электротравмы</w:t>
      </w:r>
      <w:proofErr w:type="spell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После освобождения от действия тока пострадавшего необходимо вынести из опасной зоны и оценить его состояние. Признаки, по которым можно быстро определить состояние пострадавшего, следующие:</w:t>
      </w:r>
    </w:p>
    <w:p w:rsidR="00196A64" w:rsidRPr="00F60DAF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♦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сознание: ясное, отсутствует, нарушено (пострадавший заторможен), человек возбужден;</w:t>
      </w:r>
    </w:p>
    <w:p w:rsidR="00196A64" w:rsidRPr="00F60DAF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цвет кожных покровов и видимых слизистых (губ, глаз): розовые, синюшные, бледные;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♦ дыхание: нормальное, отсутствует, нарушено (неправильное, поверхностное, хрипящее</w:t>
      </w:r>
      <w:proofErr w:type="gram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);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♦ пульс на сонных артериях: хорошо определяется (ритм правильный или неправильный), плохо определяется, отсутствует;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♦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зрачки: узкие, широкие.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Цвет кожных покровов и наличие дыхания (по подъему и опусканию грудной клетки) оценивают визуально. Нельзя тратить драгоценное время на прикладывание ко рту и носу зеркала, блестящих металлических предметов.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Об утрате сознания, как правило, судят визуально, и чтобы окончательно убедиться в его отсутствии, можно обратиться к пострадавшему, спросив о его самочувствии.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Пульс на сонной артерии прощупывают подушечками второго, третьего и четвертого пальцев руки, располагая их вдоль шеи между кадыком (адамово яблоко) и </w:t>
      </w:r>
      <w:proofErr w:type="spell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кивательной</w:t>
      </w:r>
      <w:proofErr w:type="spell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мышцей и слегка прижимая к позвоночнику. Приемы определения пульса на сонной артерии очень легко отработать на себе или своих близких.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Ширину зрачков при закрытых глазах определяют следующим образом: подушечки указательных пальцев кладут на верхние веки обоих глаз и, слегка придавливая их к глазному яблоку, поднимают вверх. При этом глазная щель открывается и на белом фоне видна округлая радужка, а в центре ее округлой формы - черные зрачки, состояние которых (узкие или широкие) оценивают по тому, какую площадь радужки они занимают.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Как правило, степень нарушения сознания, цвет кожных покровов и состояние дыхания можно оценивать одновременно с прощупыванием пульса, что отнимает не более минуты. Осмотр зрачков удается провести за несколько секунд.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Если у пострадавшего отсутствуют сознание, дыхание, пульс, кожный покров синюшный, а зрачки широкие (0,5 см в диаметре), можно считать, что он находится в состоянии клинической смерти. В этом случае следует немедленно приступать к оживлению организма (реанимации) с помощью искусственного дыхания по способу «изо рта в рот» или «изо рта в нос» и наружного массажа сердца. Не следует раздевать пострадавшего, теряя драгоценные секунды. Приступив к оживлению, нужно позаботиться о вызове врача или скорой медицинской помощи. Это должен сделать не оказывающий помощь, а кто-то другой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Искусственное дыхание также необходимо проводить, если пострадавший дышит очень редко и судорожно и у него прощупывается пульс. Не обязательно, чтобы при проведении искусственного дыхания пострадавший находился в горизонтальном положении.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Если пострадавший в сознании, но до этого был в обмороке или находился в бессознательном состоянии с сохранившимся устойчивым дыханием и пульсом, его следует уложить на подстилку (</w:t>
      </w:r>
      <w:proofErr w:type="gram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например</w:t>
      </w:r>
      <w:proofErr w:type="gram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из одежды); расстегнуть одежду, стесняющую дыхание; согреть тело, если холодно; обеспечить прохладу, если жарко; создать полный покой, непрерывно наблюдая за пульсом и дыханием; удалить лишних людей.</w:t>
      </w:r>
    </w:p>
    <w:p w:rsidR="00B94429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Если пострадавший находится в бессознательном состоянии, необходимо наблюдать за его дыханием. В случае нарушения дыхания из-за западания языка, выдвинуть нижнюю челюсть вперед, взявшись пальцами за ее углы, и поддерживать ее в таком положении, пока не прекратится западание языка.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При возникновении у пострадавшего рвоты, необходимо повернуть его голову и плечи налево - для удаления рвотных масс.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Ни в коем случае нельзя позволять пострадавшему двигаться, а тем более продолжать работу, так как отсутствие видимых тяжелых повреждений от электрического тока или других причин (падения и т.п.) еще не исключает возможности последующего ухудшения его состояния. Только врач может решить вопрос о состоянии здоровья пострадавшего.</w:t>
      </w:r>
    </w:p>
    <w:p w:rsidR="00196A64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Переносить пострадавшего в другое место следует только в тех случаях, когда ему или лицу, оказывающему помощь, продолжает угрожать опасность </w:t>
      </w:r>
      <w:proofErr w:type="gramStart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или</w:t>
      </w:r>
      <w:proofErr w:type="gramEnd"/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когда оказание помощи на месте невозможно (например, на опоре).</w:t>
      </w:r>
    </w:p>
    <w:p w:rsidR="00B94429" w:rsidRDefault="00196A64" w:rsidP="00196A6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При поражении молнией оказывается та же помощь, что и при поражении электрическим током.</w:t>
      </w:r>
    </w:p>
    <w:p w:rsidR="00196A64" w:rsidRPr="002A33A4" w:rsidRDefault="00196A64" w:rsidP="00196A6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      </w:t>
      </w:r>
      <w:r w:rsidRPr="00F60DA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 случае невозможности вызова врача на место происшествия, необходимо обеспечить транспортировку пострадавшего в ближайшее лечебное учреждение. Перевозить пострадавшего можно только при удовлетворительном дыхании и устойчивом пульсе. Если состояние пострадавшего не позволяет его транспортировать, необходимо продолжать оказывать помощь.</w:t>
      </w:r>
    </w:p>
    <w:p w:rsidR="00196A64" w:rsidRDefault="00196A64" w:rsidP="00196A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         </w:t>
      </w:r>
    </w:p>
    <w:p w:rsidR="00196A64" w:rsidRPr="00AC4D17" w:rsidRDefault="00196A64" w:rsidP="00196A64">
      <w:pPr>
        <w:pStyle w:val="2"/>
        <w:spacing w:before="0" w:line="240" w:lineRule="auto"/>
        <w:rPr>
          <w:rFonts w:ascii="Times New Roman" w:hAnsi="Times New Roman" w:cs="Times New Roman"/>
          <w:color w:val="022E63"/>
          <w:sz w:val="24"/>
          <w:szCs w:val="24"/>
        </w:rPr>
      </w:pPr>
      <w:r w:rsidRPr="001A3559">
        <w:rPr>
          <w:rFonts w:ascii="Arial" w:eastAsia="Times New Roman" w:hAnsi="Arial" w:cs="Arial"/>
          <w:sz w:val="27"/>
          <w:szCs w:val="27"/>
          <w:lang w:eastAsia="ru-RU"/>
        </w:rPr>
        <w:t xml:space="preserve">          </w:t>
      </w:r>
      <w:r w:rsidRPr="00AC4D17">
        <w:rPr>
          <w:rFonts w:ascii="Times New Roman" w:hAnsi="Times New Roman" w:cs="Times New Roman"/>
          <w:color w:val="022E63"/>
          <w:sz w:val="24"/>
          <w:szCs w:val="24"/>
        </w:rPr>
        <w:t>Контрольные вопросы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1.   Влияние цветосветового климата на работоспособность и безопасность труда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2.   Каковы основные задачи освещений на производстве?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lastRenderedPageBreak/>
        <w:t>3.   Какие существуют виды естественного освещения, и как оно может быть организовано в производственных помещениях?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4.   Как осуществляется нормирование естественного освещения и его расчет?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5.   Виды искусственного освещения, его нормирование и методы расчета?</w:t>
      </w:r>
    </w:p>
    <w:p w:rsidR="00196A64" w:rsidRPr="00AC4D17" w:rsidRDefault="00196A64" w:rsidP="00196A64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C4D17">
        <w:rPr>
          <w:rFonts w:ascii="Times New Roman" w:hAnsi="Times New Roman" w:cs="Times New Roman"/>
          <w:color w:val="000000"/>
          <w:sz w:val="24"/>
          <w:szCs w:val="24"/>
        </w:rPr>
        <w:t>6.   Каковы основные характеристики источников света?</w:t>
      </w:r>
    </w:p>
    <w:p w:rsidR="00196A64" w:rsidRPr="001A3559" w:rsidRDefault="00196A64" w:rsidP="00196A6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7</w:t>
      </w:r>
      <w:r w:rsidRPr="001A35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   Какие могут быть повреждения здоровья при воздействии электрического тока на человека?</w:t>
      </w:r>
    </w:p>
    <w:p w:rsidR="00196A64" w:rsidRPr="001A3559" w:rsidRDefault="00196A64" w:rsidP="00196A6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</w:t>
      </w:r>
      <w:r w:rsidRPr="001A35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   Какие факторы определяют опасность поражения электрическим током?</w:t>
      </w:r>
    </w:p>
    <w:p w:rsidR="00196A64" w:rsidRPr="001A3559" w:rsidRDefault="00196A64" w:rsidP="00196A6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</w:t>
      </w:r>
      <w:r w:rsidRPr="001A35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   Как зависит степень поражения человека электротоком от режима </w:t>
      </w:r>
      <w:proofErr w:type="spellStart"/>
      <w:r w:rsidRPr="001A35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нейтрали</w:t>
      </w:r>
      <w:proofErr w:type="spellEnd"/>
      <w:r w:rsidRPr="001A35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?</w:t>
      </w:r>
    </w:p>
    <w:p w:rsidR="00196A64" w:rsidRPr="001A3559" w:rsidRDefault="00196A64" w:rsidP="00196A6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</w:t>
      </w:r>
      <w:r w:rsidRPr="001A35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   Какие вы знаете методы обеспечения электробезопасности?</w:t>
      </w:r>
    </w:p>
    <w:p w:rsidR="00196A64" w:rsidRPr="001A3559" w:rsidRDefault="00196A64" w:rsidP="00196A6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</w:t>
      </w:r>
      <w:r w:rsidRPr="001A35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   В чем заключается устройство и принцип действия защитных заземления и </w:t>
      </w:r>
      <w:proofErr w:type="spellStart"/>
      <w:r w:rsidRPr="001A35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зануления</w:t>
      </w:r>
      <w:proofErr w:type="spellEnd"/>
      <w:r w:rsidRPr="001A35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?</w:t>
      </w:r>
    </w:p>
    <w:p w:rsidR="00196A64" w:rsidRPr="001A3559" w:rsidRDefault="00196A64" w:rsidP="00196A6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</w:t>
      </w:r>
      <w:r w:rsidRPr="001A35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   Какие средства коллективной и индивидуальной защиты обеспечивают электробезопасность?</w:t>
      </w:r>
    </w:p>
    <w:p w:rsidR="00196A64" w:rsidRPr="001A3559" w:rsidRDefault="00196A64" w:rsidP="00196A6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</w:t>
      </w:r>
      <w:r w:rsidRPr="001A355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   Что представляют собой меры первой доврачебной помощи при поражении электрическим током?</w:t>
      </w:r>
    </w:p>
    <w:p w:rsidR="00196A64" w:rsidRPr="001A3559" w:rsidRDefault="00196A64" w:rsidP="00196A6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</w:p>
    <w:p w:rsidR="008661AB" w:rsidRDefault="008661AB"/>
    <w:sectPr w:rsidR="00866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21FEC"/>
    <w:multiLevelType w:val="multilevel"/>
    <w:tmpl w:val="BB2C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64D91"/>
    <w:multiLevelType w:val="multilevel"/>
    <w:tmpl w:val="3D80A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82B7C"/>
    <w:multiLevelType w:val="multilevel"/>
    <w:tmpl w:val="BE50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F06A3"/>
    <w:multiLevelType w:val="multilevel"/>
    <w:tmpl w:val="7C08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6A2860"/>
    <w:multiLevelType w:val="multilevel"/>
    <w:tmpl w:val="2E72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6D5AB4"/>
    <w:multiLevelType w:val="multilevel"/>
    <w:tmpl w:val="CA78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D16161"/>
    <w:multiLevelType w:val="multilevel"/>
    <w:tmpl w:val="03EE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A64"/>
    <w:rsid w:val="00196A64"/>
    <w:rsid w:val="008661AB"/>
    <w:rsid w:val="00B9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9A51ED-BEDD-46D3-9E23-337A5846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6A64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196A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A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6A6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6A64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3">
    <w:name w:val="Body Text Indent"/>
    <w:basedOn w:val="a"/>
    <w:link w:val="a4"/>
    <w:uiPriority w:val="99"/>
    <w:semiHidden/>
    <w:unhideWhenUsed/>
    <w:rsid w:val="00196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196A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1">
    <w:name w:val="normal1"/>
    <w:basedOn w:val="a"/>
    <w:rsid w:val="00196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4779</Words>
  <Characters>27245</Characters>
  <Application>Microsoft Office Word</Application>
  <DocSecurity>0</DocSecurity>
  <Lines>227</Lines>
  <Paragraphs>63</Paragraphs>
  <ScaleCrop>false</ScaleCrop>
  <Company/>
  <LinksUpToDate>false</LinksUpToDate>
  <CharactersWithSpaces>31961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2026-02-14T06:27:00Z</dcterms:created>
  <dcterms:modified xsi:type="dcterms:W3CDTF">2026-02-14T06:35:00Z</dcterms:modified>
</cp:coreProperties>
</file>