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Сайт інтернет-магазину, що розташовано в домені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history="1">
        <w:r>
          <w:object w:dxaOrig="1" w:dyaOrig="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.6pt;height:.6pt" o:ole=""/>
            <o:OLEObject Type="Embed" ShapeID="_x0000_i1025" DrawAspect="Content" ObjectID="_1758394999" r:id="rId8"/>
          </w:object>
        </w:r>
      </w:hyperlink>
      <w:r w:rsidR="00EC75F5" w:rsidRP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https://kushnir.education/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належить та управляється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фізичною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особою підприємецем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«</w:t>
      </w:r>
      <w:r w:rsidR="00EC75F5">
        <w:rPr>
          <w:rFonts w:ascii="Times New Roman" w:eastAsia="Times New Roman" w:hAnsi="Times New Roman" w:cs="Times New Roman"/>
          <w:sz w:val="24"/>
          <w:szCs w:val="24"/>
        </w:rPr>
        <w:t>Кушнір Вікторія Володимирівна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» (надалі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«інтернет-магазин», «наше підприємство» або «ми»).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Ця угода про конфіденційність розроблена у відповідності з вимогами Законів України:</w:t>
      </w:r>
    </w:p>
    <w:p w:rsidR="00DF1621" w:rsidRDefault="00113D7E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9" w:anchor="Text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«Про захист персональних даних» (Відомості Верховної 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Ради України (ВВР), 2010, № 34, ст. 481)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DF1621" w:rsidRDefault="00113D7E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0" w:anchor="Text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«Про електронну комерцію» (Відомості Верховної Ради (ВВР), 2015, № 45, ст.410)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DF1621" w:rsidRDefault="00113D7E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1" w:anchor="Text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«Про захист прав споживачів» (Відомості Верховної Ради УРСР (ВВР), 1991, № 30, ст.379), {В редакції Закону № 3682-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XII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від 15.12.93, ВВР, 1994, № 1, ст. 1}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Наша політика конфіденційності регламентує правові відносини, що пов’язані зі збиранням, обр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обкою, зберіганням персональних даних користувачів магазину, та базується на праві громадян на невтручання у приватне життя, та праві на самовираження.</w:t>
      </w:r>
    </w:p>
    <w:p w:rsidR="00DF1621" w:rsidRDefault="00113D7E">
      <w:pPr>
        <w:spacing w:after="0" w:line="240" w:lineRule="auto"/>
        <w:outlineLvl w:val="1"/>
        <w:rPr>
          <w:rFonts w:ascii="var(--nv-fallback-ff)" w:eastAsia="Times New Roman" w:hAnsi="var(--nv-fallback-ff)" w:cs="Times New Roman"/>
          <w:b/>
          <w:bCs/>
          <w:sz w:val="44"/>
          <w:szCs w:val="44"/>
          <w:lang w:val="ru-RU"/>
        </w:rPr>
      </w:pPr>
      <w:r>
        <w:rPr>
          <w:rFonts w:ascii="var(--nv-fallback-ff)" w:eastAsia="Times New Roman" w:hAnsi="var(--nv-fallback-ff)" w:cs="Times New Roman"/>
          <w:b/>
          <w:bCs/>
          <w:sz w:val="44"/>
          <w:szCs w:val="44"/>
          <w:lang w:val="ru-RU"/>
        </w:rPr>
        <w:t>Загальні Положення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Піклуючись про встановлення та розвиток взаємовідносин з клієнтами та користувачами 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ашого інтернет-магазину, розуміючи важливість забезпечення охорони персональних даних, з метою вирішення можливих протиріч та непорозумінь ми підготували цю Угоду про конфіденційність (політику конфіденційності), надалі – «Політика конфіденційності», та ум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ови користування інтернет-магазином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object w:dxaOrig="1" w:dyaOrig="1">
          <v:shape id="_x0000_i1028" type="#_x0000_t75" style="width:.6pt;height:.6pt" o:ole=""/>
          <o:OLEObject Type="Embed" ShapeID="_x0000_i1028" DrawAspect="Content" ObjectID="_1758395000" r:id="rId12"/>
        </w:object>
      </w:r>
      <w:r w:rsidR="00EC75F5" w:rsidRP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</w:t>
      </w:r>
      <w:r w:rsidR="00EC75F5" w:rsidRP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://</w:t>
      </w:r>
      <w:r w:rsidR="00EC75F5" w:rsidRP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kushnir</w:t>
      </w:r>
      <w:r w:rsidR="00EC75F5" w:rsidRP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.</w:t>
      </w:r>
      <w:r w:rsidR="00EC75F5" w:rsidRP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education</w:t>
      </w:r>
      <w:r w:rsidR="00EC75F5" w:rsidRP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надалі за текстом – «інтернет-магазин».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Будь ласка, уважно прочитайте цю сторінку! Викладена інформація є важливою для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Вас як для користувача інтернет-магазину та всіх його сервісів.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Просимо звернути увагу, що згідно з умовами Політики конфіденційності при відвідуванні ресурсів даного інтернет-магазину Ви підтверджуєте свою згоду з правилами та вимогами Політики конфіденці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йності та умовами користування інтернет-магазином. У разі незгоди з вимогами Політики конфіденційності та умовами користування інтернет-магазином, Ви зобов’язані припинити користування цим сайтом, покинути інтернет-магазин та утриматися від його відвідуван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ня у майбутньому.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Увага! Користувач не має права надавати інформацію про себе, використовувати інтернет-магазин, якщо він не згоден з Політикою конфіденційності, або якщо він не досяг установленого законодавством віку, коли він має право укладати угоди, аб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 обмежений у своїх правах згідно із Законами України, або не є уповноваженою особою компанії, від імені якої розміщується інформація.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Зберігання Ваших персональних даних буде здійснюватися магазином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" w:history="1">
        <w:r>
          <w:object w:dxaOrig="1" w:dyaOrig="1">
            <v:shape id="_x0000_i1029" type="#_x0000_t75" style="width:.6pt;height:.6pt" o:ole=""/>
            <o:OLEObject Type="Embed" ShapeID="_x0000_i1029" DrawAspect="Content" ObjectID="_1758395001" r:id="rId14"/>
          </w:object>
        </w:r>
      </w:hyperlink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object w:dxaOrig="1" w:dyaOrig="1">
          <v:shape id="_x0000_i1030" type="#_x0000_t75" style="width:.6pt;height:.6pt" o:ole=""/>
          <o:OLEObject Type="Embed" ShapeID="_x0000_i1030" DrawAspect="Content" ObjectID="_1758395002" r:id="rId15"/>
        </w:object>
      </w:r>
      <w:r w:rsidR="00EC75F5" w:rsidRP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</w:t>
      </w:r>
      <w:r w:rsidR="00EC75F5" w:rsidRP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://</w:t>
      </w:r>
      <w:r w:rsidR="00EC75F5" w:rsidRP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kushnir</w:t>
      </w:r>
      <w:r w:rsidR="00EC75F5" w:rsidRP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.</w:t>
      </w:r>
      <w:r w:rsidR="00EC75F5" w:rsidRP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education</w:t>
      </w:r>
      <w:r w:rsidR="00EC75F5" w:rsidRP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Ця Політика конфіденційності діє з «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01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липня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202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року і оновлюватиметься в міру необхідності та/або внаслідок змін чинного законодавства.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Наша Політика конфіденційності складена, щоб описати, як ми збираємо, використовуємо, розкриваємо, а також обробляємо Вашу особисту інформацію, надалі «особисті дані». Інформація збирається для надання послуг інтернет-магазину, що доступні через веб-сайт з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 адресою </w:t>
      </w:r>
      <w:r w:rsid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</w:t>
      </w:r>
      <w:r w:rsidR="00EC75F5" w:rsidRP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://</w:t>
      </w:r>
      <w:r w:rsid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kushnir</w:t>
      </w:r>
      <w:r w:rsidR="00EC75F5" w:rsidRP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.</w:t>
      </w:r>
      <w:r w:rsid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education</w:t>
      </w:r>
      <w:r w:rsidR="00EC75F5" w:rsidRP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, надалі «Сайт».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 відвідуванні сайту, Ви погоджуєтеся на збір, використання, розкриття і обробку Ваших персональних даних таким чином, як це описано в цій Політиці конфіденційності.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 деяких випадках ми можемо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переглянути цю Політику конфіденційності, щоб відобразити досягнення в області технологій або практиці збору і використання персональних даних.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Якщо ми внесемо доповнення, які змінюють спосіб, яким ми збираємо і/або використовуємо Ваші персональні дані, 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акі зміни будуть опубліковані в нашій Політиці конфіденційності.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Якщо Ви не згодні з будь-якими змінами в Політиці конфіденційності, будь ласка, не продовжуйте використання цього Сайту. Буде вважатися, що Ви дали згоду на будь-яку зміну політики конфіденці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йності при використанні Сайту після дати набрання чинності таких змін.</w:t>
      </w:r>
    </w:p>
    <w:p w:rsidR="00DF1621" w:rsidRDefault="00113D7E">
      <w:pPr>
        <w:spacing w:after="0" w:line="240" w:lineRule="auto"/>
        <w:outlineLvl w:val="1"/>
        <w:rPr>
          <w:rFonts w:ascii="var(--nv-fallback-ff)" w:eastAsia="Times New Roman" w:hAnsi="var(--nv-fallback-ff)" w:cs="Times New Roman"/>
          <w:b/>
          <w:bCs/>
          <w:sz w:val="44"/>
          <w:szCs w:val="44"/>
          <w:lang w:val="ru-RU"/>
        </w:rPr>
      </w:pPr>
      <w:r>
        <w:rPr>
          <w:rFonts w:ascii="var(--nv-fallback-ff)" w:eastAsia="Times New Roman" w:hAnsi="var(--nv-fallback-ff)" w:cs="Times New Roman"/>
          <w:b/>
          <w:bCs/>
          <w:sz w:val="44"/>
          <w:szCs w:val="44"/>
          <w:lang w:val="ru-RU"/>
        </w:rPr>
        <w:t>Права Користувача, Як Суб’єкта Персональних Даних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Акцентуємо Вашу увагу, що права суб’єкта персональних даних передбачені ст. 8 Закону України – «Про захист персональних даних» (Відомос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ті Верховної Ради України (ВВР), 2010, № 34, ст. 481):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«Стаття 8. Права суб’єкта персональних даних</w:t>
      </w:r>
    </w:p>
    <w:p w:rsidR="00DF1621" w:rsidRDefault="00113D7E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Особисті немайнові права на персональні дані, які має кожна фізична особа, є невід’ємними та непорушними.</w:t>
      </w:r>
    </w:p>
    <w:p w:rsidR="00DF1621" w:rsidRDefault="00113D7E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Суб’єкт персональних даних має право: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знати про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місцезнаходження бази персональних даних, яка містить його персональні дані, її призначення та найменування, місцезнаходження, та/або місце проживання (перебування) власника чи розпорядника персональних даних або дати відповідне доручення щодо отримання ці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єї інформації уповноваженим їм особам, крім випадків, встановлених законом;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 отримувати інформацію про умови надання доступу до персональних даних, зокрема інформацію про третіх осіб, яким передаються його персональні дані;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на доступ до своїх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персональних даних;</w:t>
      </w:r>
    </w:p>
    <w:p w:rsidR="00DF1621" w:rsidRPr="00EC75F5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C75F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– отримувати не пізніше як за тридцять календарних днів з дня надходження запиту, крім випадків, передбачених законом, відповідь про те, чи зберігаються його персональні дані у відповідній базі персональних даних, а також отримувати змі</w:t>
      </w:r>
      <w:r w:rsidRPr="00EC75F5">
        <w:rPr>
          <w:rFonts w:ascii="Times New Roman" w:eastAsia="Times New Roman" w:hAnsi="Times New Roman" w:cs="Times New Roman"/>
          <w:sz w:val="24"/>
          <w:szCs w:val="24"/>
          <w:lang w:val="ru-RU"/>
        </w:rPr>
        <w:t>ст його персональних даних, що зберігаються;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 подавати мотивовану вимогу власнику персональних даних із запереченням проти обробки своїх персональних даних;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подавати мотивовану вимогу щодо зміни або знищення своїх персональних даних будь-яким власником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та розпорядником персональних даних, якщо ці дані обробляються незаконно або є недостовірними;</w:t>
      </w:r>
    </w:p>
    <w:p w:rsidR="00DF1621" w:rsidRPr="00EC75F5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C75F5">
        <w:rPr>
          <w:rFonts w:ascii="Times New Roman" w:eastAsia="Times New Roman" w:hAnsi="Times New Roman" w:cs="Times New Roman"/>
          <w:sz w:val="24"/>
          <w:szCs w:val="24"/>
          <w:lang w:val="ru-RU"/>
        </w:rPr>
        <w:t>– на захист своїх персональних даних від незаконної обробки та випадкової втрати, знищення, пошкодження у зв’язку з навмисним приховуванням, ненаданням або несво</w:t>
      </w:r>
      <w:r w:rsidRPr="00EC75F5">
        <w:rPr>
          <w:rFonts w:ascii="Times New Roman" w:eastAsia="Times New Roman" w:hAnsi="Times New Roman" w:cs="Times New Roman"/>
          <w:sz w:val="24"/>
          <w:szCs w:val="24"/>
          <w:lang w:val="ru-RU"/>
        </w:rPr>
        <w:t>єчасним їх наданням, а також на захист від надання відомостей, які є недостовірними або ганьблять честь, гідність та ділову репутацію фізичної особи;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 звертатися зі скаргами на обробку своїх персональних даних до органів державної влади та посадових осіб,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повноважень яких належить забезпечення захисту персональних даних, або до суду;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 застосовувати засоби правового захисту у разі порушення законодавства про захист персональних даних;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 вносити застереження щодо обмеження права на обробку своїх персонал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ьних даних під час надання згоди;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 відкликати згоду на обробку персональних даних;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 знати механізм автоматичного оброблення персональних даних;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 на захист від автоматизованого рішення, яке має для нього правові наслідки.</w:t>
      </w:r>
    </w:p>
    <w:p w:rsidR="00DF1621" w:rsidRDefault="00113D7E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Розпорядження персональними дани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 фізичної особи, обмеженої у цивільній дієздатності або визнаної недієздатною, здійснює її законний представник.»</w:t>
      </w:r>
    </w:p>
    <w:p w:rsidR="00DF1621" w:rsidRDefault="00113D7E">
      <w:pPr>
        <w:spacing w:after="0" w:line="240" w:lineRule="auto"/>
        <w:outlineLvl w:val="1"/>
        <w:rPr>
          <w:rFonts w:ascii="var(--nv-fallback-ff)" w:eastAsia="Times New Roman" w:hAnsi="var(--nv-fallback-ff)" w:cs="Times New Roman"/>
          <w:b/>
          <w:bCs/>
          <w:sz w:val="44"/>
          <w:szCs w:val="44"/>
          <w:lang w:val="ru-RU"/>
        </w:rPr>
      </w:pPr>
      <w:r>
        <w:rPr>
          <w:rFonts w:ascii="var(--nv-fallback-ff)" w:eastAsia="Times New Roman" w:hAnsi="var(--nv-fallback-ff)" w:cs="Times New Roman"/>
          <w:b/>
          <w:bCs/>
          <w:sz w:val="44"/>
          <w:szCs w:val="44"/>
          <w:lang w:val="ru-RU"/>
        </w:rPr>
        <w:t>Особисті Дані, Які Ми Збираємо, Та Мета Такого Збору</w:t>
      </w:r>
    </w:p>
    <w:p w:rsidR="00DF1621" w:rsidRPr="00EC75F5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C75F5">
        <w:rPr>
          <w:rFonts w:ascii="Times New Roman" w:eastAsia="Times New Roman" w:hAnsi="Times New Roman" w:cs="Times New Roman"/>
          <w:sz w:val="24"/>
          <w:szCs w:val="24"/>
          <w:lang w:val="ru-RU"/>
        </w:rPr>
        <w:t>Ми збираємо та зберігаємо особисті дані, які Ви надаєте при використанні Сайту або інши</w:t>
      </w:r>
      <w:r w:rsidRPr="00EC75F5">
        <w:rPr>
          <w:rFonts w:ascii="Times New Roman" w:eastAsia="Times New Roman" w:hAnsi="Times New Roman" w:cs="Times New Roman"/>
          <w:sz w:val="24"/>
          <w:szCs w:val="24"/>
          <w:lang w:val="ru-RU"/>
        </w:rPr>
        <w:t>м способом (у процесі спілкування по телефону зі співробітником або в процесі листування за допомогою електронної пошти).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Особисті дані можуть включати в себе Ваше ім’я, адресу, номер телефону, адресу електронної пошти, вибрані товари, місце надання послуг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та/або адресу одержання товару. На додаток до цього, при використанні нашого сайту, навіть якщо Ви не зробите замовлення, ми можемо збирати іншу інформацію, таку як Ваша 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- адреса, географічні дані, настройки пошуку, пов’язані з певними пошуковими запита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ми, інформацію про браузер і операційну систему комп’ютера, версію програми, настройки мови та сторінок, які були показані Вам. Якщо Ви використовуєте мобільний пристрій, ми можемо також збирати дані, які ідентифікують мобільний пристрій, налаштування конк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ретного пристрою і характеристики і деталі широти/довготи. Коли Ви робите замовлення, система реєструє з яких сайтів Ви зробили замовлення або перейшли на наш сайт.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 збираємо та використовуємо Персональні дані для більш якісного обслуговування, кращого 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адання Вам необхідних послуг та більш детальної інформації про наші товари.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Ваші Персональні дані можуть використовуватися для:</w:t>
      </w:r>
    </w:p>
    <w:p w:rsidR="00DF1621" w:rsidRDefault="00113D7E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відповідей на Ваші запитання та запити;</w:t>
      </w:r>
    </w:p>
    <w:p w:rsidR="00DF1621" w:rsidRDefault="00113D7E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обробки Ваших замовлень та заявок на обмін або повернення товарів;</w:t>
      </w:r>
    </w:p>
    <w:p w:rsidR="00DF1621" w:rsidRDefault="00113D7E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регулювання або викон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ання наших зобов’язань пов’язаних з будь-якою угодою, що укладена з нами;</w:t>
      </w:r>
    </w:p>
    <w:p w:rsidR="00DF1621" w:rsidRDefault="00113D7E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запобігання та вирішення проблем, пов’язаних з будь-якими товарами та послугами, які ми надаємо Вам;</w:t>
      </w:r>
    </w:p>
    <w:p w:rsidR="00DF1621" w:rsidRDefault="00113D7E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створення та замовлення продукції або послуг, що відповідають Вашим потребам;</w:t>
      </w:r>
    </w:p>
    <w:p w:rsidR="00DF1621" w:rsidRDefault="00113D7E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опе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ративного реагування на можливі Ваші скарги, пов’язані з дефектами товарів або недоліками наданих Вам послуг;</w:t>
      </w:r>
    </w:p>
    <w:p w:rsidR="00DF1621" w:rsidRDefault="00113D7E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оптимізації своїх послуг. Ми можемо використовувати Ваші Персональні дані під час прямого маркетингу (у тому числі надавати інформацію про товари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та послуги, які надалі можуть бути цікавими для Вас шляхом надсилання електронних повідомлень засобами електронної пошти, в месенджерах та соціальних мережах).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Окрім випадків, встановлених цією політикою конфіденційності, ми не будемо розкривати будь-яку 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ашу персональну інформацію, якщо тільки не будемо зобов’язані зробити це згідно із законом (наприклад, якщо це буде потрібно в ході судового процесу, або з метою запобігання шахрайству чи іншому злочину), або якщо вважатимемо , що така дія необхідна для за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хисту та/або захисту наших прав, власності або особистої безпеки, а також аналогічно щодо наших користувачів/клієнтів та інших осіб.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Будьте певні, що ми не станемо використовувати вашу інформацію в будь-яких цілях, якщо ви повідомите, що не бажаєте, щоб ми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використовували вашу інформацію таким чином, під час коли інформація надається, або в подальшому.</w:t>
      </w:r>
    </w:p>
    <w:p w:rsidR="00DF1621" w:rsidRDefault="00113D7E">
      <w:pPr>
        <w:spacing w:after="0" w:line="240" w:lineRule="auto"/>
        <w:outlineLvl w:val="1"/>
        <w:rPr>
          <w:rFonts w:ascii="var(--nv-fallback-ff)" w:eastAsia="Times New Roman" w:hAnsi="var(--nv-fallback-ff)" w:cs="Times New Roman"/>
          <w:b/>
          <w:bCs/>
          <w:sz w:val="44"/>
          <w:szCs w:val="44"/>
          <w:lang w:val="ru-RU"/>
        </w:rPr>
      </w:pPr>
      <w:r>
        <w:rPr>
          <w:rFonts w:ascii="var(--nv-fallback-ff)" w:eastAsia="Times New Roman" w:hAnsi="var(--nv-fallback-ff)" w:cs="Times New Roman"/>
          <w:b/>
          <w:bCs/>
          <w:sz w:val="44"/>
          <w:szCs w:val="44"/>
          <w:lang w:val="ru-RU"/>
        </w:rPr>
        <w:t>Відмова Від Надання Інформації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 можете відмовитися від надання нам будь-якої інформації, доповнювати або змінювати Ваші персональні дані і / або видалити 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аш обліковий запис.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Вам надається можливість відмовитися від маркетингових електронних повідомлень засобами електронної пошти, в месенджерах та соціальних мережах вказавши на своє бажання у зворотньому повідомленні.</w:t>
      </w:r>
    </w:p>
    <w:p w:rsidR="00DF1621" w:rsidRDefault="00113D7E">
      <w:pPr>
        <w:spacing w:after="0" w:line="240" w:lineRule="auto"/>
        <w:outlineLvl w:val="1"/>
        <w:rPr>
          <w:rFonts w:ascii="var(--nv-fallback-ff)" w:eastAsia="Times New Roman" w:hAnsi="var(--nv-fallback-ff)" w:cs="Times New Roman"/>
          <w:b/>
          <w:bCs/>
          <w:sz w:val="44"/>
          <w:szCs w:val="44"/>
          <w:lang w:val="ru-RU"/>
        </w:rPr>
      </w:pPr>
      <w:r>
        <w:rPr>
          <w:rFonts w:ascii="var(--nv-fallback-ff)" w:eastAsia="Times New Roman" w:hAnsi="var(--nv-fallback-ff)" w:cs="Times New Roman"/>
          <w:b/>
          <w:bCs/>
          <w:sz w:val="44"/>
          <w:szCs w:val="44"/>
          <w:lang w:val="ru-RU"/>
        </w:rPr>
        <w:t>Захист Ваших Персональних Даних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 цінує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 вашу персональну інформацію, тому забезпечуємо достатній рівень її захисту. Ми реалізували технології, спрямовані на захист ваших конфіденційних даних від несанкціонованого доступу та неналежного використання, і відповідним чином оновлюватимемо ці заход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 при появі нових технологій.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запобігання несанкціонованого доступу, ми підтримуємо відповідні електронні та організаційні процедури для захисту персональних даних від випадкового або незаконного знищення, або випадкової втрати, зміни або несанкціонова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ного розкриття, або доступу.</w:t>
      </w:r>
    </w:p>
    <w:p w:rsidR="00DF1621" w:rsidRDefault="00113D7E">
      <w:pPr>
        <w:spacing w:after="0" w:line="240" w:lineRule="auto"/>
        <w:outlineLvl w:val="1"/>
        <w:rPr>
          <w:rFonts w:ascii="var(--nv-fallback-ff)" w:eastAsia="Times New Roman" w:hAnsi="var(--nv-fallback-ff)" w:cs="Times New Roman"/>
          <w:b/>
          <w:bCs/>
          <w:sz w:val="44"/>
          <w:szCs w:val="44"/>
          <w:lang w:val="ru-RU"/>
        </w:rPr>
      </w:pPr>
      <w:r>
        <w:rPr>
          <w:rFonts w:ascii="var(--nv-fallback-ff)" w:eastAsia="Times New Roman" w:hAnsi="var(--nv-fallback-ff)" w:cs="Times New Roman"/>
          <w:b/>
          <w:bCs/>
          <w:sz w:val="44"/>
          <w:szCs w:val="44"/>
          <w:lang w:val="ru-RU"/>
        </w:rPr>
        <w:t>Як Ми Використовуємо Інформацію, Яку Ми Збирали</w:t>
      </w:r>
    </w:p>
    <w:p w:rsidR="00DF1621" w:rsidRDefault="00113D7E">
      <w:pPr>
        <w:spacing w:after="0" w:line="240" w:lineRule="auto"/>
        <w:outlineLvl w:val="2"/>
        <w:rPr>
          <w:rFonts w:ascii="var(--nv-fallback-ff)" w:eastAsia="Times New Roman" w:hAnsi="var(--nv-fallback-ff)" w:cs="Times New Roman"/>
          <w:b/>
          <w:bCs/>
          <w:sz w:val="27"/>
          <w:szCs w:val="27"/>
          <w:lang w:val="ru-RU"/>
        </w:rPr>
      </w:pPr>
      <w:r>
        <w:rPr>
          <w:rFonts w:ascii="var(--nv-fallback-ff)" w:eastAsia="Times New Roman" w:hAnsi="var(--nv-fallback-ff)" w:cs="Times New Roman"/>
          <w:b/>
          <w:bCs/>
          <w:sz w:val="27"/>
          <w:szCs w:val="27"/>
          <w:lang w:val="ru-RU"/>
        </w:rPr>
        <w:t>Спільне Користування: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Ми використовуємо Ваші Персональні дані та іншу інформацію, отриману за допомогою </w:t>
      </w:r>
      <w:r>
        <w:rPr>
          <w:rFonts w:ascii="Times New Roman" w:eastAsia="Times New Roman" w:hAnsi="Times New Roman" w:cs="Times New Roman"/>
          <w:sz w:val="24"/>
          <w:szCs w:val="24"/>
        </w:rPr>
        <w:t>Сайту для:</w:t>
      </w:r>
    </w:p>
    <w:p w:rsidR="00DF1621" w:rsidRDefault="00113D7E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реєстрації та створення облікового запису користувача;</w:t>
      </w:r>
    </w:p>
    <w:p w:rsidR="00DF1621" w:rsidRDefault="00113D7E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надання 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ідповідних послуг (в основному для обробки і підтвердження замовлення);</w:t>
      </w:r>
    </w:p>
    <w:p w:rsidR="00DF1621" w:rsidRDefault="00113D7E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надання інформації про наші товари та послуги на Сайті або на інших веб-сайтах і спілкування з Вами в обсязі, необхідному для надання обраних послуг;</w:t>
      </w:r>
    </w:p>
    <w:p w:rsidR="00DF1621" w:rsidRDefault="00113D7E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створення функцій, які зроблять пр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остішим користування Сайтом;</w:t>
      </w:r>
    </w:p>
    <w:p w:rsidR="00DF1621" w:rsidRDefault="00113D7E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поліпшення досвіду користувача, внутрішнього навчання і цілей загальної оптимізації;</w:t>
      </w:r>
    </w:p>
    <w:p w:rsidR="00DF1621" w:rsidRDefault="00113D7E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виявлення незаконних або небажаних видів діяльності та запобігання шахрайству, зв’язку з Вами в разі, якщо виникли будь-які проблеми з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бронюванням, а також своєчасне повідомлення про нові послуги та спеціальні пропозиції.</w:t>
      </w:r>
    </w:p>
    <w:p w:rsidR="00DF1621" w:rsidRDefault="00113D7E">
      <w:pPr>
        <w:spacing w:after="0" w:line="240" w:lineRule="auto"/>
        <w:outlineLvl w:val="2"/>
        <w:rPr>
          <w:rFonts w:ascii="var(--nv-fallback-ff)" w:eastAsia="Times New Roman" w:hAnsi="var(--nv-fallback-ff)" w:cs="Times New Roman"/>
          <w:b/>
          <w:bCs/>
          <w:sz w:val="27"/>
          <w:szCs w:val="27"/>
          <w:lang w:val="ru-RU"/>
        </w:rPr>
      </w:pPr>
      <w:r>
        <w:rPr>
          <w:rFonts w:ascii="var(--nv-fallback-ff)" w:eastAsia="Times New Roman" w:hAnsi="var(--nv-fallback-ff)" w:cs="Times New Roman"/>
          <w:b/>
          <w:bCs/>
          <w:sz w:val="27"/>
          <w:szCs w:val="27"/>
          <w:lang w:val="ru-RU"/>
        </w:rPr>
        <w:t>Маркетингова Діяльність: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 використовуємо Персональну інформацію для маркетингової діяльності, як це дозволено законодавством України. Коли Ви створюєте обліковий запи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 користувача, заповнюєте або вносите дані в форму для обробки замовлення, або надаєте нам Ваші контактні дані, ми можемо використовувати Вашу контактну інформацію для відправлення Вам новин про подібні продукти та послуги, пов’язані з діяльністю інтернет-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магазина та нашого підприємства.</w:t>
      </w:r>
    </w:p>
    <w:p w:rsidR="00DF1621" w:rsidRDefault="00113D7E">
      <w:pPr>
        <w:spacing w:after="0" w:line="240" w:lineRule="auto"/>
        <w:outlineLvl w:val="2"/>
        <w:rPr>
          <w:rFonts w:ascii="var(--nv-fallback-ff)" w:eastAsia="Times New Roman" w:hAnsi="var(--nv-fallback-ff)" w:cs="Times New Roman"/>
          <w:b/>
          <w:bCs/>
          <w:sz w:val="27"/>
          <w:szCs w:val="27"/>
          <w:lang w:val="ru-RU"/>
        </w:rPr>
      </w:pPr>
      <w:r>
        <w:rPr>
          <w:rFonts w:ascii="var(--nv-fallback-ff)" w:eastAsia="Times New Roman" w:hAnsi="var(--nv-fallback-ff)" w:cs="Times New Roman"/>
          <w:b/>
          <w:bCs/>
          <w:sz w:val="27"/>
          <w:szCs w:val="27"/>
          <w:lang w:val="ru-RU"/>
        </w:rPr>
        <w:t>З Ким Ми Ділимося Інформацією Щодо Ваших Персональних Даних: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 не розголошуємо Ваші дані, зазначені в Політиці Конфіденційності, як цього вимагає законодавство, однак, ми залишаємо за собою право розкрити Ваші особисті дан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і нашим афілійованим компаніям, в тому числі працівникам наших філій і наших довірених представників, які мають доступ до цієї інформації з нашим дозволом і кому потрібно знати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або мати доступ до цієї інформації для обробки замовлень, надання послуг і для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внутрішнього аудиту та аналітики.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 можемо, відповідно до чинного законодавства, розкривати Персональні дані, щоб захистити себе від відповідальності, у відповідь на повістку в суд, судові процеси, постанови та інші законні вимоги працівників правоохоронн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их органів, а також органів влади для розслідування шахрайства, або інших випадках, передбачених, або необхідних для дотримання чинного законодавства, для захисту наших законних інтересів, або в зв’язку з будь-яким продажем, передачею майна або інший перед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ачею всього або частини нашого бізнесу або компанії.</w:t>
      </w:r>
    </w:p>
    <w:p w:rsidR="00DF1621" w:rsidRDefault="00113D7E">
      <w:pPr>
        <w:spacing w:after="0" w:line="240" w:lineRule="auto"/>
        <w:outlineLvl w:val="2"/>
        <w:rPr>
          <w:rFonts w:ascii="var(--nv-fallback-ff)" w:eastAsia="Times New Roman" w:hAnsi="var(--nv-fallback-ff)" w:cs="Times New Roman"/>
          <w:b/>
          <w:bCs/>
          <w:sz w:val="27"/>
          <w:szCs w:val="27"/>
          <w:lang w:val="ru-RU"/>
        </w:rPr>
      </w:pPr>
      <w:r>
        <w:rPr>
          <w:rFonts w:ascii="var(--nv-fallback-ff)" w:eastAsia="Times New Roman" w:hAnsi="var(--nv-fallback-ff)" w:cs="Times New Roman"/>
          <w:b/>
          <w:bCs/>
          <w:sz w:val="27"/>
          <w:szCs w:val="27"/>
          <w:lang w:val="ru-RU"/>
        </w:rPr>
        <w:t>С</w:t>
      </w:r>
      <w:r>
        <w:rPr>
          <w:rFonts w:ascii="var(--nv-fallback-ff)" w:eastAsia="Times New Roman" w:hAnsi="var(--nv-fallback-ff)" w:cs="Times New Roman"/>
          <w:b/>
          <w:bCs/>
          <w:sz w:val="27"/>
          <w:szCs w:val="27"/>
        </w:rPr>
        <w:t>ookies</w:t>
      </w:r>
      <w:r>
        <w:rPr>
          <w:rFonts w:ascii="var(--nv-fallback-ff)" w:eastAsia="Times New Roman" w:hAnsi="var(--nv-fallback-ff)" w:cs="Times New Roman"/>
          <w:b/>
          <w:bCs/>
          <w:sz w:val="27"/>
          <w:szCs w:val="27"/>
          <w:lang w:val="ru-RU"/>
        </w:rPr>
        <w:t xml:space="preserve"> І Теги Сторінок: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Користуючись нашим сайтом, Ви погоджуєтесь на використання с</w:t>
      </w:r>
      <w:r>
        <w:rPr>
          <w:rFonts w:ascii="Times New Roman" w:eastAsia="Times New Roman" w:hAnsi="Times New Roman" w:cs="Times New Roman"/>
          <w:sz w:val="24"/>
          <w:szCs w:val="24"/>
        </w:rPr>
        <w:t>ookies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і тегів сторінок. Наш сайт використовує сесії і постійні маркери звернень, а також теги сторінок для збору і збереження певної інформації про Вас. Маркер звернень (</w:t>
      </w:r>
      <w:r>
        <w:rPr>
          <w:rFonts w:ascii="Times New Roman" w:eastAsia="Times New Roman" w:hAnsi="Times New Roman" w:cs="Times New Roman"/>
          <w:sz w:val="24"/>
          <w:szCs w:val="24"/>
        </w:rPr>
        <w:t>cookie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– це маленька частинка інформації, яка посилається на Ваш комп’ютер з нашого сайту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і зберігається на жорсткому диску. Тег сторінки – це частинка коду, який зчитує і записує дані </w:t>
      </w:r>
      <w:r>
        <w:rPr>
          <w:rFonts w:ascii="Times New Roman" w:eastAsia="Times New Roman" w:hAnsi="Times New Roman" w:cs="Times New Roman"/>
          <w:sz w:val="24"/>
          <w:szCs w:val="24"/>
        </w:rPr>
        <w:t>cookie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Як </w:t>
      </w:r>
      <w:r>
        <w:rPr>
          <w:rFonts w:ascii="Times New Roman" w:eastAsia="Times New Roman" w:hAnsi="Times New Roman" w:cs="Times New Roman"/>
          <w:sz w:val="24"/>
          <w:szCs w:val="24"/>
        </w:rPr>
        <w:t>cookies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так і теги сторінок можуть належати </w:t>
      </w:r>
      <w:r w:rsid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</w:t>
      </w:r>
      <w:r w:rsidR="00EC75F5" w:rsidRP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://</w:t>
      </w:r>
      <w:r w:rsid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kushnir</w:t>
      </w:r>
      <w:r w:rsidR="00EC75F5" w:rsidRP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.</w:t>
      </w:r>
      <w:r w:rsid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education</w:t>
      </w:r>
      <w:r w:rsidR="00EC75F5" w:rsidRP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і/або третій стороні, з якою ми співпрацюємо.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Якщо Ви відмовляєтеся при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ймати маркери звернень з цього Сайту або сайтів наших партнерів, Ви не зможете отримати доступ до певних частин нашого Сайту.</w:t>
      </w:r>
    </w:p>
    <w:p w:rsidR="00DF1621" w:rsidRDefault="00113D7E">
      <w:pPr>
        <w:spacing w:after="0" w:line="240" w:lineRule="auto"/>
        <w:outlineLvl w:val="1"/>
        <w:rPr>
          <w:rFonts w:ascii="var(--nv-fallback-ff)" w:eastAsia="Times New Roman" w:hAnsi="var(--nv-fallback-ff)" w:cs="Times New Roman"/>
          <w:b/>
          <w:bCs/>
          <w:sz w:val="44"/>
          <w:szCs w:val="44"/>
          <w:lang w:val="ru-RU"/>
        </w:rPr>
      </w:pPr>
      <w:r>
        <w:rPr>
          <w:rFonts w:ascii="var(--nv-fallback-ff)" w:eastAsia="Times New Roman" w:hAnsi="var(--nv-fallback-ff)" w:cs="Times New Roman"/>
          <w:b/>
          <w:bCs/>
          <w:sz w:val="44"/>
          <w:szCs w:val="44"/>
          <w:lang w:val="ru-RU"/>
        </w:rPr>
        <w:t>Спеціальні Зауваження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Особи віком до 18 років не мають права використовувати послуги бронювання на нашому сайті. Неповнолітні можу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ть супроводжувати своїх батьків або юридичних опікунів, які забронювали певну послугу, якщо не вказано інше в політиці постачальника послуги.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Якщо у Вас виникнуть питання щодо цієї політики конфіденційності, напишіть нам, використовуючи форму зворотного зв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’язку.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 нашому сайті можуть бути посилання на інші сайти або ви можете перейти на наш сайт за посиланням з іншого сайту. Як ви розумієте, ми не можемо відповідати за політики конфіденційності та практичні методики на інших сайтах.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Такий контент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охоплюється відповідними умовами використання, а також будь-якими додатковими правилами та інформацією щодо конфіденційності, що надається у зв’язку з використанням стороннього сайту.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 рекомендуємо вам вивчити політику кожного відвідуваного сайту, щоб кр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аще зрозуміти свої права та обов’язки, особливо коли ви надаєте на цих сайтах контент будь-якого типу.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Якщо у вас є якісь сумніви чи питання, зв’яжіться з власником або оператором такого сайту</w:t>
      </w:r>
    </w:p>
    <w:p w:rsidR="00DF1621" w:rsidRDefault="0011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Якщо у Вас виникнуть питання щодо цієї політики конфіденційност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і, напишіть нам, використовуючи форму зворотного зв’язку.</w:t>
      </w:r>
    </w:p>
    <w:p w:rsidR="00DF1621" w:rsidRDefault="00113D7E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Продовжуючи користуватися сайтом </w:t>
      </w:r>
      <w:r w:rsid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</w:t>
      </w:r>
      <w:r w:rsidR="00EC75F5" w:rsidRP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://</w:t>
      </w:r>
      <w:r w:rsid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kushnir</w:t>
      </w:r>
      <w:r w:rsidR="00EC75F5" w:rsidRP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.</w:t>
      </w:r>
      <w:r w:rsid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education</w:t>
      </w:r>
      <w:r w:rsidR="00EC75F5" w:rsidRPr="00EC75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Ви погоджуєтеся з Політикою конфіденційності та умовами користування інтернет-магазином, а також з передачею та обробкою </w:t>
      </w:r>
      <w:r>
        <w:rPr>
          <w:rFonts w:ascii="Times New Roman" w:eastAsia="Times New Roman" w:hAnsi="Times New Roman" w:cs="Times New Roman"/>
          <w:sz w:val="24"/>
          <w:szCs w:val="24"/>
        </w:rPr>
        <w:t>Ваших Пер</w:t>
      </w:r>
      <w:r>
        <w:rPr>
          <w:rFonts w:ascii="Times New Roman" w:eastAsia="Times New Roman" w:hAnsi="Times New Roman" w:cs="Times New Roman"/>
          <w:sz w:val="24"/>
          <w:szCs w:val="24"/>
        </w:rPr>
        <w:t>сональних даних.</w:t>
      </w:r>
    </w:p>
    <w:p w:rsidR="00DF1621" w:rsidRDefault="00DF1621"/>
    <w:sectPr w:rsidR="00DF16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D7E" w:rsidRDefault="00113D7E">
      <w:pPr>
        <w:spacing w:line="240" w:lineRule="auto"/>
      </w:pPr>
      <w:r>
        <w:separator/>
      </w:r>
    </w:p>
  </w:endnote>
  <w:endnote w:type="continuationSeparator" w:id="0">
    <w:p w:rsidR="00113D7E" w:rsidRDefault="00113D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r(--nv-fallback-ff)">
    <w:altName w:val="Times New Roman"/>
    <w:charset w:val="00"/>
    <w:family w:val="roman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D7E" w:rsidRDefault="00113D7E">
      <w:pPr>
        <w:spacing w:after="0"/>
      </w:pPr>
      <w:r>
        <w:separator/>
      </w:r>
    </w:p>
  </w:footnote>
  <w:footnote w:type="continuationSeparator" w:id="0">
    <w:p w:rsidR="00113D7E" w:rsidRDefault="00113D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62B7"/>
    <w:multiLevelType w:val="multilevel"/>
    <w:tmpl w:val="102B62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2056B"/>
    <w:multiLevelType w:val="multilevel"/>
    <w:tmpl w:val="24F2056B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C980661"/>
    <w:multiLevelType w:val="multilevel"/>
    <w:tmpl w:val="2C9806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B39D8"/>
    <w:multiLevelType w:val="multilevel"/>
    <w:tmpl w:val="5B7B39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230EAE"/>
    <w:multiLevelType w:val="multilevel"/>
    <w:tmpl w:val="75230E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C0"/>
    <w:rsid w:val="00113D7E"/>
    <w:rsid w:val="001E70C0"/>
    <w:rsid w:val="006A4605"/>
    <w:rsid w:val="00955B42"/>
    <w:rsid w:val="00DF1621"/>
    <w:rsid w:val="00EC75F5"/>
    <w:rsid w:val="00FE2294"/>
    <w:rsid w:val="7EE5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57129"/>
  <w15:docId w15:val="{101008DB-E1E7-4DB8-819B-4C8A989E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energounit.com.u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ergounit.com.ua/" TargetMode="Externa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akon.rada.gov.ua/laws/show/1023-12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hyperlink" Target="https://zakon.rada.gov.ua/laws/show/675-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akon.rada.gov.ua/laws/show/2297-17" TargetMode="External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</cp:lastModifiedBy>
  <cp:revision>4</cp:revision>
  <dcterms:created xsi:type="dcterms:W3CDTF">2023-10-09T19:16:00Z</dcterms:created>
  <dcterms:modified xsi:type="dcterms:W3CDTF">2023-10-09T19:17:00Z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