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right="17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5282"/>
          <w:sz w:val="40"/>
          <w:szCs w:val="40"/>
          <w:rtl w:val="0"/>
        </w:rPr>
        <w:t xml:space="preserve">EMPATHY MAP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1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480000" cy="190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06000" y="3770475"/>
                          <a:ext cx="6480000" cy="19050"/>
                          <a:chOff x="2106000" y="3770475"/>
                          <a:chExt cx="6480000" cy="19050"/>
                        </a:xfrm>
                      </wpg:grpSpPr>
                      <wpg:grpSp>
                        <wpg:cNvGrpSpPr/>
                        <wpg:grpSpPr>
                          <a:xfrm>
                            <a:off x="2106000" y="3770475"/>
                            <a:ext cx="6480000" cy="19050"/>
                            <a:chOff x="0" y="0"/>
                            <a:chExt cx="64800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800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480000" cy="19050"/>
                            </a:xfrm>
                            <a:custGeom>
                              <a:rect b="b" l="l" r="r" t="t"/>
                              <a:pathLst>
                                <a:path extrusionOk="0" h="19050" w="6480000">
                                  <a:moveTo>
                                    <a:pt x="0" y="0"/>
                                  </a:moveTo>
                                  <a:lnTo>
                                    <a:pt x="6480000" y="0"/>
                                  </a:lnTo>
                                  <a:lnTo>
                                    <a:pt x="6480000" y="1905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2C528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80000" cy="190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93" w:lineRule="auto"/>
        <w:ind w:left="-5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47625" cy="28448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2175" y="3637750"/>
                          <a:ext cx="47625" cy="284480"/>
                          <a:chOff x="5322175" y="3637750"/>
                          <a:chExt cx="47650" cy="284500"/>
                        </a:xfrm>
                      </wpg:grpSpPr>
                      <wpg:grpSp>
                        <wpg:cNvGrpSpPr/>
                        <wpg:grpSpPr>
                          <a:xfrm>
                            <a:off x="5322188" y="3637760"/>
                            <a:ext cx="47625" cy="284480"/>
                            <a:chOff x="0" y="0"/>
                            <a:chExt cx="47625" cy="28448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625" cy="284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7625" cy="284480"/>
                            </a:xfrm>
                            <a:custGeom>
                              <a:rect b="b" l="l" r="r" t="t"/>
                              <a:pathLst>
                                <a:path extrusionOk="0" h="284480" w="47625">
                                  <a:moveTo>
                                    <a:pt x="0" y="0"/>
                                  </a:moveTo>
                                  <a:lnTo>
                                    <a:pt x="47625" y="0"/>
                                  </a:lnTo>
                                  <a:lnTo>
                                    <a:pt x="47625" y="284480"/>
                                  </a:lnTo>
                                  <a:lnTo>
                                    <a:pt x="0" y="28448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4299E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7625" cy="28448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2844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1. Introduction to User-Centric Design</w:t>
      </w:r>
    </w:p>
    <w:p w:rsidR="00000000" w:rsidDel="00000000" w:rsidP="00000000" w:rsidRDefault="00000000" w:rsidRPr="00000000" w14:paraId="00000004">
      <w:pPr>
        <w:spacing w:after="11248" w:line="331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111111"/>
          <w:rtl w:val="0"/>
        </w:rPr>
        <w:t xml:space="preserve">To design a highly intuitive public platform, an Empathy Map Canvas is deployed to analyze the cognitive and behavioral state of the primary stakeholders: the Citizen (Complainant) and the Institution Administrator. This analysis ensures the software satisfies real user needs rather than speculative assumptions.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221"/>
        </w:tabs>
        <w:spacing w:after="3" w:lineRule="auto"/>
        <w:ind w:right="-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221"/>
        </w:tabs>
        <w:spacing w:after="3" w:lineRule="auto"/>
        <w:ind w:right="-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221"/>
        </w:tabs>
        <w:spacing w:after="3" w:lineRule="auto"/>
        <w:ind w:right="-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221"/>
        </w:tabs>
        <w:spacing w:after="3" w:lineRule="auto"/>
        <w:ind w:right="-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221"/>
        </w:tabs>
        <w:spacing w:after="3" w:lineRule="auto"/>
        <w:ind w:right="-7"/>
        <w:rPr/>
      </w:pPr>
      <w:r w:rsidDel="00000000" w:rsidR="00000000" w:rsidRPr="00000000">
        <w:rPr>
          <w:rtl w:val="0"/>
        </w:rPr>
        <w:t xml:space="preserve">2. Stakeholder Empathy Mapping</w:t>
      </w:r>
    </w:p>
    <w:tbl>
      <w:tblPr>
        <w:tblStyle w:val="Table1"/>
        <w:tblW w:w="10190.0" w:type="dxa"/>
        <w:jc w:val="left"/>
        <w:tblInd w:w="8.0" w:type="dxa"/>
        <w:tblLayout w:type="fixed"/>
        <w:tblLook w:val="0400"/>
      </w:tblPr>
      <w:tblGrid>
        <w:gridCol w:w="5095"/>
        <w:gridCol w:w="5095"/>
        <w:tblGridChange w:id="0">
          <w:tblGrid>
            <w:gridCol w:w="5095"/>
            <w:gridCol w:w="5095"/>
          </w:tblGrid>
        </w:tblGridChange>
      </w:tblGrid>
      <w:tr>
        <w:trPr>
          <w:cantSplit w:val="0"/>
          <w:trHeight w:val="711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3182ce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THINK &amp; 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3182ce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1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91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Anxiety: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Will my grievance be ignored by authorities?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91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Frustration: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The manual process takes too much effort and paperwork.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Expectation: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Desires immediate tracking confirmation and a clean user experience.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after="91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Peers: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"Submitting a grievance to departments takes weeks to see updates."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after="90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Media: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Reports on administrative backlogs and unaddressed public problems.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Staff: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"We spend too much time sorting papers instead of solving complaints."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3182ce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SAY &amp;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3182ce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1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91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Actions: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Continually visits local offices to request status updates.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91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Statements: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"I need a fast, secure way to register this error and verify progress online."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Workarounds: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Submits duplicate entries across different channels hoping for a faster response.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after="92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Environment: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Crowded help desks and unindexed filing cabinets.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91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Alternative Platforms: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Modern commercial tracking apps that update statuses immediately.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1111"/>
                <w:sz w:val="21"/>
                <w:szCs w:val="21"/>
                <w:rtl w:val="0"/>
              </w:rPr>
              <w:t xml:space="preserve">Results: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 Delayed paper notifications arriving weeks after an issue occurs.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3182ce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3182ce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1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90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Complete lack of tracking clarity once an issue is registered.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after="90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High exposure of personal contact details due to unsecured filing methods.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after="0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Time wasted traveling to offices for simple status checkups.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spacing w:after="90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Instant automated validation strings provided right after submission.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90" w:line="331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Structured interfaces reducing friction during registration.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spacing w:after="0" w:lineRule="auto"/>
              <w:ind w:left="270" w:hanging="126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1"/>
                <w:szCs w:val="21"/>
                <w:rtl w:val="0"/>
              </w:rPr>
              <w:t xml:space="preserve">Role-based access keeping personal files separate from administrative views.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tabs>
          <w:tab w:val="right" w:leader="none" w:pos="10221"/>
        </w:tabs>
        <w:spacing w:after="3" w:lineRule="auto"/>
        <w:ind w:left="-15" w:right="-7" w:firstLine="0"/>
        <w:rPr/>
      </w:pPr>
      <w:r w:rsidDel="00000000" w:rsidR="00000000" w:rsidRPr="00000000">
        <w:rPr>
          <w:color w:val="555555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sectPr>
      <w:pgSz w:h="16838" w:w="11906" w:orient="portrait"/>
      <w:pgMar w:bottom="455" w:top="1134" w:left="850" w:right="8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70" w:hanging="27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11" w:hanging="14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31" w:hanging="21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51" w:hanging="28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71" w:hanging="357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91" w:hanging="429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11" w:hanging="50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31" w:hanging="57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51" w:hanging="64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270" w:hanging="27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11" w:hanging="14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31" w:hanging="21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51" w:hanging="28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71" w:hanging="357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91" w:hanging="429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11" w:hanging="50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31" w:hanging="57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51" w:hanging="64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270" w:hanging="27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11" w:hanging="14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31" w:hanging="21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51" w:hanging="28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71" w:hanging="357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91" w:hanging="429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11" w:hanging="50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31" w:hanging="57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51" w:hanging="64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270" w:hanging="27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11" w:hanging="14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31" w:hanging="21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51" w:hanging="28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71" w:hanging="357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91" w:hanging="429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11" w:hanging="50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31" w:hanging="57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51" w:hanging="64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270" w:hanging="27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11" w:hanging="14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31" w:hanging="21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51" w:hanging="28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71" w:hanging="357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91" w:hanging="429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11" w:hanging="50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31" w:hanging="57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51" w:hanging="64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270" w:hanging="27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11" w:hanging="14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31" w:hanging="21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51" w:hanging="28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71" w:hanging="357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91" w:hanging="429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11" w:hanging="501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31" w:hanging="573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51" w:hanging="645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111111"/>
        <w:sz w:val="21"/>
        <w:szCs w:val="21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c5282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88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bF3ogxixxyEHpgHszY+pjmwd+w==">CgMxLjA4AHIhMUlfWS12dXo3SmVqR1BpbVlaY194SlJyay03ZWJsOGV6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