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20" w:firstLine="0"/>
        <w:rPr/>
      </w:pPr>
      <w:r w:rsidDel="00000000" w:rsidR="00000000" w:rsidRPr="00000000">
        <w:rPr>
          <w:b w:val="1"/>
          <w:bCs w:val="1"/>
          <w:color w:val="2c5282"/>
          <w:sz w:val="40"/>
          <w:szCs w:val="40"/>
          <w:rtl w:val="0"/>
        </w:rPr>
        <w:t xml:space="preserve">             IDEA GENERATION- PRIORITIZATION</w:t>
      </w:r>
      <w:r w:rsidDel="00000000" w:rsidR="00000000" w:rsidRPr="00000000">
        <w:rPr>
          <w:rtl w:val="0"/>
        </w:rPr>
      </w:r>
    </w:p>
    <w:p w:rsidR="00000000" w:rsidDel="00000000" w:rsidP="00000000" w:rsidRDefault="00000000" w:rsidRPr="00000000" w14:paraId="00000002">
      <w:pPr>
        <w:spacing w:after="181" w:line="259" w:lineRule="auto"/>
        <w:ind w:left="0" w:firstLine="0"/>
        <w:jc w:val="left"/>
        <w:rPr/>
      </w:pPr>
      <w:r w:rsidDel="00000000" w:rsidR="00000000" w:rsidRPr="00000000">
        <w:rPr>
          <w:rFonts w:ascii="Calibri" w:cs="Calibri" w:eastAsia="Calibri" w:hAnsi="Calibri"/>
          <w:color w:val="000000"/>
        </w:rPr>
        <mc:AlternateContent>
          <mc:Choice Requires="wpg">
            <w:drawing>
              <wp:inline distB="0" distT="0" distL="0" distR="0">
                <wp:extent cx="6480000" cy="19050"/>
                <wp:effectExtent b="0" l="0" r="0" t="0"/>
                <wp:docPr id="2" name=""/>
                <a:graphic>
                  <a:graphicData uri="http://schemas.microsoft.com/office/word/2010/wordprocessingGroup">
                    <wpg:wgp>
                      <wpg:cNvGrpSpPr/>
                      <wpg:grpSpPr>
                        <a:xfrm>
                          <a:off x="2106000" y="3770475"/>
                          <a:ext cx="6480000" cy="19050"/>
                          <a:chOff x="2106000" y="3770475"/>
                          <a:chExt cx="6480000" cy="19050"/>
                        </a:xfrm>
                      </wpg:grpSpPr>
                      <wpg:grpSp>
                        <wpg:cNvGrpSpPr/>
                        <wpg:grpSpPr>
                          <a:xfrm>
                            <a:off x="2106000" y="3770475"/>
                            <a:ext cx="6480000" cy="19050"/>
                            <a:chOff x="0" y="0"/>
                            <a:chExt cx="6480000" cy="19050"/>
                          </a:xfrm>
                        </wpg:grpSpPr>
                        <wps:wsp>
                          <wps:cNvSpPr/>
                          <wps:cNvPr id="3" name="Shape 3"/>
                          <wps:spPr>
                            <a:xfrm>
                              <a:off x="0" y="0"/>
                              <a:ext cx="64800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480000" cy="19050"/>
                            </a:xfrm>
                            <a:custGeom>
                              <a:rect b="b" l="l" r="r" t="t"/>
                              <a:pathLst>
                                <a:path extrusionOk="0" h="19050" w="6480000">
                                  <a:moveTo>
                                    <a:pt x="0" y="0"/>
                                  </a:moveTo>
                                  <a:lnTo>
                                    <a:pt x="6480000" y="0"/>
                                  </a:lnTo>
                                  <a:lnTo>
                                    <a:pt x="6480000" y="19050"/>
                                  </a:lnTo>
                                  <a:lnTo>
                                    <a:pt x="0" y="19050"/>
                                  </a:lnTo>
                                  <a:lnTo>
                                    <a:pt x="0" y="0"/>
                                  </a:lnTo>
                                </a:path>
                              </a:pathLst>
                            </a:custGeom>
                            <a:solidFill>
                              <a:srgbClr val="2C528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480000" cy="1905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800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1"/>
        <w:ind w:left="-5" w:firstLine="0"/>
        <w:rPr/>
      </w:pPr>
      <w:r w:rsidDel="00000000" w:rsidR="00000000" w:rsidRPr="00000000">
        <w:rPr>
          <w:rFonts w:ascii="Calibri" w:cs="Calibri" w:eastAsia="Calibri" w:hAnsi="Calibri"/>
          <w:color w:val="000000"/>
        </w:rPr>
        <mc:AlternateContent>
          <mc:Choice Requires="wpg">
            <w:drawing>
              <wp:inline distB="0" distT="0" distL="0" distR="0">
                <wp:extent cx="47625" cy="284480"/>
                <wp:effectExtent b="0" l="0" r="0" t="0"/>
                <wp:docPr id="1" name=""/>
                <a:graphic>
                  <a:graphicData uri="http://schemas.microsoft.com/office/word/2010/wordprocessingGroup">
                    <wpg:wgp>
                      <wpg:cNvGrpSpPr/>
                      <wpg:grpSpPr>
                        <a:xfrm>
                          <a:off x="5322175" y="3637750"/>
                          <a:ext cx="47625" cy="284480"/>
                          <a:chOff x="5322175" y="3637750"/>
                          <a:chExt cx="47650" cy="284500"/>
                        </a:xfrm>
                      </wpg:grpSpPr>
                      <wpg:grpSp>
                        <wpg:cNvGrpSpPr/>
                        <wpg:grpSpPr>
                          <a:xfrm>
                            <a:off x="5322188" y="3637760"/>
                            <a:ext cx="47625" cy="284480"/>
                            <a:chOff x="0" y="0"/>
                            <a:chExt cx="47625" cy="284480"/>
                          </a:xfrm>
                        </wpg:grpSpPr>
                        <wps:wsp>
                          <wps:cNvSpPr/>
                          <wps:cNvPr id="3" name="Shape 3"/>
                          <wps:spPr>
                            <a:xfrm>
                              <a:off x="0" y="0"/>
                              <a:ext cx="47625" cy="28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47625" cy="284480"/>
                            </a:xfrm>
                            <a:custGeom>
                              <a:rect b="b" l="l" r="r" t="t"/>
                              <a:pathLst>
                                <a:path extrusionOk="0" h="284480" w="47625">
                                  <a:moveTo>
                                    <a:pt x="0" y="0"/>
                                  </a:moveTo>
                                  <a:lnTo>
                                    <a:pt x="47625" y="0"/>
                                  </a:lnTo>
                                  <a:lnTo>
                                    <a:pt x="47625" y="284480"/>
                                  </a:lnTo>
                                  <a:lnTo>
                                    <a:pt x="0" y="284480"/>
                                  </a:lnTo>
                                  <a:lnTo>
                                    <a:pt x="0" y="0"/>
                                  </a:lnTo>
                                </a:path>
                              </a:pathLst>
                            </a:custGeom>
                            <a:solidFill>
                              <a:srgbClr val="4299E1"/>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625" cy="28448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7625" cy="284480"/>
                        </a:xfrm>
                        <a:prstGeom prst="rect"/>
                        <a:ln/>
                      </pic:spPr>
                    </pic:pic>
                  </a:graphicData>
                </a:graphic>
              </wp:inline>
            </w:drawing>
          </mc:Fallback>
        </mc:AlternateContent>
      </w:r>
      <w:r w:rsidDel="00000000" w:rsidR="00000000" w:rsidRPr="00000000">
        <w:rPr>
          <w:rtl w:val="0"/>
        </w:rPr>
        <w:t xml:space="preserve"> 1. Feature Feasibility Selection</w:t>
      </w:r>
    </w:p>
    <w:p w:rsidR="00000000" w:rsidDel="00000000" w:rsidP="00000000" w:rsidRDefault="00000000" w:rsidRPr="00000000" w14:paraId="00000004">
      <w:pPr>
        <w:ind w:left="-5" w:right="-7" w:firstLine="0"/>
        <w:rPr/>
      </w:pPr>
      <w:r w:rsidDel="00000000" w:rsidR="00000000" w:rsidRPr="00000000">
        <w:rPr>
          <w:rtl w:val="0"/>
        </w:rPr>
        <w:t xml:space="preserve">During architectural initialization, a pool of candidate features was analyzed across two axes: Technical Feasibility (effort/risk) vs. Core Academic Value (impact). This sorting identifies the minimum viable features required to meet implementation requirements.</w:t>
      </w:r>
    </w:p>
    <w:p w:rsidR="00000000" w:rsidDel="00000000" w:rsidP="00000000" w:rsidRDefault="00000000" w:rsidRPr="00000000" w14:paraId="00000005">
      <w:pPr>
        <w:pStyle w:val="Heading1"/>
        <w:spacing w:after="0" w:lineRule="auto"/>
        <w:ind w:left="-5" w:firstLine="0"/>
        <w:rPr/>
      </w:pPr>
      <w:r w:rsidDel="00000000" w:rsidR="00000000" w:rsidRPr="00000000">
        <w:rPr>
          <w:rFonts w:ascii="Calibri" w:cs="Calibri" w:eastAsia="Calibri" w:hAnsi="Calibri"/>
          <w:color w:val="000000"/>
        </w:rPr>
        <mc:AlternateContent>
          <mc:Choice Requires="wpg">
            <w:drawing>
              <wp:inline distB="0" distT="0" distL="0" distR="0">
                <wp:extent cx="47625" cy="284480"/>
                <wp:effectExtent b="0" l="0" r="0" t="0"/>
                <wp:docPr id="4" name=""/>
                <a:graphic>
                  <a:graphicData uri="http://schemas.microsoft.com/office/word/2010/wordprocessingGroup">
                    <wpg:wgp>
                      <wpg:cNvGrpSpPr/>
                      <wpg:grpSpPr>
                        <a:xfrm>
                          <a:off x="5322175" y="3637750"/>
                          <a:ext cx="47625" cy="284480"/>
                          <a:chOff x="5322175" y="3637750"/>
                          <a:chExt cx="47650" cy="284500"/>
                        </a:xfrm>
                      </wpg:grpSpPr>
                      <wpg:grpSp>
                        <wpg:cNvGrpSpPr/>
                        <wpg:grpSpPr>
                          <a:xfrm>
                            <a:off x="5322188" y="3637760"/>
                            <a:ext cx="47625" cy="284480"/>
                            <a:chOff x="0" y="0"/>
                            <a:chExt cx="47625" cy="284480"/>
                          </a:xfrm>
                        </wpg:grpSpPr>
                        <wps:wsp>
                          <wps:cNvSpPr/>
                          <wps:cNvPr id="3" name="Shape 3"/>
                          <wps:spPr>
                            <a:xfrm>
                              <a:off x="0" y="0"/>
                              <a:ext cx="47625" cy="28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47625" cy="284480"/>
                            </a:xfrm>
                            <a:custGeom>
                              <a:rect b="b" l="l" r="r" t="t"/>
                              <a:pathLst>
                                <a:path extrusionOk="0" h="284480" w="47625">
                                  <a:moveTo>
                                    <a:pt x="0" y="0"/>
                                  </a:moveTo>
                                  <a:lnTo>
                                    <a:pt x="47625" y="0"/>
                                  </a:lnTo>
                                  <a:lnTo>
                                    <a:pt x="47625" y="284480"/>
                                  </a:lnTo>
                                  <a:lnTo>
                                    <a:pt x="0" y="284480"/>
                                  </a:lnTo>
                                  <a:lnTo>
                                    <a:pt x="0" y="0"/>
                                  </a:lnTo>
                                </a:path>
                              </a:pathLst>
                            </a:custGeom>
                            <a:solidFill>
                              <a:srgbClr val="4299E1"/>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625" cy="28448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625" cy="284480"/>
                        </a:xfrm>
                        <a:prstGeom prst="rect"/>
                        <a:ln/>
                      </pic:spPr>
                    </pic:pic>
                  </a:graphicData>
                </a:graphic>
              </wp:inline>
            </w:drawing>
          </mc:Fallback>
        </mc:AlternateContent>
      </w:r>
      <w:r w:rsidDel="00000000" w:rsidR="00000000" w:rsidRPr="00000000">
        <w:rPr>
          <w:rtl w:val="0"/>
        </w:rPr>
        <w:t xml:space="preserve"> 2. Prioritization Matrix Grid</w:t>
      </w:r>
    </w:p>
    <w:tbl>
      <w:tblPr>
        <w:tblStyle w:val="Table1"/>
        <w:tblW w:w="10190.0" w:type="dxa"/>
        <w:jc w:val="left"/>
        <w:tblInd w:w="8.0" w:type="dxa"/>
        <w:tblLayout w:type="fixed"/>
        <w:tblLook w:val="0400"/>
      </w:tblPr>
      <w:tblGrid>
        <w:gridCol w:w="2548"/>
        <w:gridCol w:w="4585"/>
        <w:gridCol w:w="3057"/>
        <w:tblGridChange w:id="0">
          <w:tblGrid>
            <w:gridCol w:w="2548"/>
            <w:gridCol w:w="4585"/>
            <w:gridCol w:w="3057"/>
          </w:tblGrid>
        </w:tblGridChange>
      </w:tblGrid>
      <w:tr>
        <w:trPr>
          <w:cantSplit w:val="0"/>
          <w:trHeight w:val="987" w:hRule="atLeast"/>
          <w:tblHeader w:val="0"/>
        </w:trPr>
        <w:tc>
          <w:tcPr>
            <w:tcBorders>
              <w:top w:color="cbd5e0" w:space="0" w:sz="6" w:val="single"/>
              <w:left w:color="cbd5e0" w:space="0" w:sz="6" w:val="single"/>
              <w:bottom w:color="cbd5e0" w:space="0" w:sz="6" w:val="single"/>
              <w:right w:color="cbd5e0" w:space="0" w:sz="6" w:val="single"/>
            </w:tcBorders>
            <w:shd w:fill="2b6cb0" w:val="clear"/>
            <w:vAlign w:val="center"/>
          </w:tcPr>
          <w:p w:rsidR="00000000" w:rsidDel="00000000" w:rsidP="00000000" w:rsidRDefault="00000000" w:rsidRPr="00000000" w14:paraId="00000006">
            <w:pPr>
              <w:spacing w:after="0" w:line="259" w:lineRule="auto"/>
              <w:ind w:left="0" w:firstLine="0"/>
              <w:jc w:val="left"/>
              <w:rPr/>
            </w:pPr>
            <w:r w:rsidDel="00000000" w:rsidR="00000000" w:rsidRPr="00000000">
              <w:rPr>
                <w:b w:val="1"/>
                <w:bCs w:val="1"/>
                <w:color w:val="ffffff"/>
                <w:sz w:val="21"/>
                <w:szCs w:val="21"/>
                <w:rtl w:val="0"/>
              </w:rPr>
              <w:t xml:space="preserve">Quadrant Strategy</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2b6cb0" w:val="clear"/>
            <w:vAlign w:val="center"/>
          </w:tcPr>
          <w:p w:rsidR="00000000" w:rsidDel="00000000" w:rsidP="00000000" w:rsidRDefault="00000000" w:rsidRPr="00000000" w14:paraId="00000007">
            <w:pPr>
              <w:spacing w:after="0" w:line="259" w:lineRule="auto"/>
              <w:ind w:left="0" w:firstLine="0"/>
              <w:jc w:val="left"/>
              <w:rPr/>
            </w:pPr>
            <w:r w:rsidDel="00000000" w:rsidR="00000000" w:rsidRPr="00000000">
              <w:rPr>
                <w:b w:val="1"/>
                <w:bCs w:val="1"/>
                <w:color w:val="ffffff"/>
                <w:sz w:val="21"/>
                <w:szCs w:val="21"/>
                <w:rtl w:val="0"/>
              </w:rPr>
              <w:t xml:space="preserve">Identified System Capabilities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2b6cb0" w:val="clear"/>
            <w:vAlign w:val="center"/>
          </w:tcPr>
          <w:p w:rsidR="00000000" w:rsidDel="00000000" w:rsidP="00000000" w:rsidRDefault="00000000" w:rsidRPr="00000000" w14:paraId="00000008">
            <w:pPr>
              <w:spacing w:after="73" w:line="259" w:lineRule="auto"/>
              <w:ind w:left="0" w:firstLine="0"/>
              <w:jc w:val="left"/>
              <w:rPr/>
            </w:pPr>
            <w:r w:rsidDel="00000000" w:rsidR="00000000" w:rsidRPr="00000000">
              <w:rPr>
                <w:b w:val="1"/>
                <w:bCs w:val="1"/>
                <w:color w:val="ffffff"/>
                <w:sz w:val="21"/>
                <w:szCs w:val="21"/>
                <w:rtl w:val="0"/>
              </w:rPr>
              <w:t xml:space="preserve">Implementation Priority</w:t>
            </w:r>
            <w:r w:rsidDel="00000000" w:rsidR="00000000" w:rsidRPr="00000000">
              <w:rPr>
                <w:rtl w:val="0"/>
              </w:rPr>
            </w:r>
          </w:p>
          <w:p w:rsidR="00000000" w:rsidDel="00000000" w:rsidP="00000000" w:rsidRDefault="00000000" w:rsidRPr="00000000" w14:paraId="00000009">
            <w:pPr>
              <w:spacing w:after="0" w:line="259" w:lineRule="auto"/>
              <w:ind w:left="0" w:firstLine="0"/>
              <w:jc w:val="left"/>
              <w:rPr/>
            </w:pPr>
            <w:r w:rsidDel="00000000" w:rsidR="00000000" w:rsidRPr="00000000">
              <w:rPr>
                <w:b w:val="1"/>
                <w:bCs w:val="1"/>
                <w:color w:val="ffffff"/>
                <w:sz w:val="21"/>
                <w:szCs w:val="21"/>
                <w:rtl w:val="0"/>
              </w:rPr>
              <w:t xml:space="preserve">Status</w:t>
            </w:r>
            <w:r w:rsidDel="00000000" w:rsidR="00000000" w:rsidRPr="00000000">
              <w:rPr>
                <w:rtl w:val="0"/>
              </w:rPr>
            </w:r>
          </w:p>
        </w:tc>
      </w:tr>
      <w:tr>
        <w:trPr>
          <w:cantSplit w:val="0"/>
          <w:trHeight w:val="1323" w:hRule="atLeast"/>
          <w:tblHeader w:val="0"/>
        </w:trPr>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0A">
            <w:pPr>
              <w:spacing w:after="73" w:line="259" w:lineRule="auto"/>
              <w:ind w:left="0" w:firstLine="0"/>
              <w:jc w:val="left"/>
              <w:rPr/>
            </w:pPr>
            <w:r w:rsidDel="00000000" w:rsidR="00000000" w:rsidRPr="00000000">
              <w:rPr>
                <w:b w:val="1"/>
                <w:bCs w:val="1"/>
                <w:color w:val="2c5282"/>
                <w:sz w:val="21"/>
                <w:szCs w:val="21"/>
                <w:rtl w:val="0"/>
              </w:rPr>
              <w:t xml:space="preserve">High Impact / </w:t>
            </w:r>
            <w:r w:rsidDel="00000000" w:rsidR="00000000" w:rsidRPr="00000000">
              <w:rPr>
                <w:rtl w:val="0"/>
              </w:rPr>
            </w:r>
          </w:p>
          <w:p w:rsidR="00000000" w:rsidDel="00000000" w:rsidP="00000000" w:rsidRDefault="00000000" w:rsidRPr="00000000" w14:paraId="0000000B">
            <w:pPr>
              <w:spacing w:after="73" w:line="259" w:lineRule="auto"/>
              <w:ind w:left="0" w:firstLine="0"/>
              <w:jc w:val="left"/>
              <w:rPr/>
            </w:pPr>
            <w:r w:rsidDel="00000000" w:rsidR="00000000" w:rsidRPr="00000000">
              <w:rPr>
                <w:b w:val="1"/>
                <w:bCs w:val="1"/>
                <w:color w:val="2c5282"/>
                <w:sz w:val="21"/>
                <w:szCs w:val="21"/>
                <w:rtl w:val="0"/>
              </w:rPr>
              <w:t xml:space="preserve">Low Effort (High</w:t>
            </w:r>
            <w:r w:rsidDel="00000000" w:rsidR="00000000" w:rsidRPr="00000000">
              <w:rPr>
                <w:rtl w:val="0"/>
              </w:rPr>
            </w:r>
          </w:p>
          <w:p w:rsidR="00000000" w:rsidDel="00000000" w:rsidP="00000000" w:rsidRDefault="00000000" w:rsidRPr="00000000" w14:paraId="0000000C">
            <w:pPr>
              <w:spacing w:after="0" w:line="259" w:lineRule="auto"/>
              <w:ind w:left="0" w:firstLine="0"/>
              <w:jc w:val="left"/>
              <w:rPr/>
            </w:pPr>
            <w:r w:rsidDel="00000000" w:rsidR="00000000" w:rsidRPr="00000000">
              <w:rPr>
                <w:b w:val="1"/>
                <w:bCs w:val="1"/>
                <w:color w:val="2c5282"/>
                <w:sz w:val="21"/>
                <w:szCs w:val="21"/>
                <w:rtl w:val="0"/>
              </w:rPr>
              <w:t xml:space="preserve">Value)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0D">
            <w:pPr>
              <w:numPr>
                <w:ilvl w:val="0"/>
                <w:numId w:val="1"/>
              </w:numPr>
              <w:spacing w:after="73" w:line="259" w:lineRule="auto"/>
              <w:ind w:left="126" w:hanging="126"/>
              <w:jc w:val="left"/>
              <w:rPr/>
            </w:pPr>
            <w:r w:rsidDel="00000000" w:rsidR="00000000" w:rsidRPr="00000000">
              <w:rPr>
                <w:sz w:val="21"/>
                <w:szCs w:val="21"/>
                <w:rtl w:val="0"/>
              </w:rPr>
              <w:t xml:space="preserve">JWT User &amp; Admin Authentication Routes</w:t>
            </w:r>
            <w:r w:rsidDel="00000000" w:rsidR="00000000" w:rsidRPr="00000000">
              <w:rPr>
                <w:rtl w:val="0"/>
              </w:rPr>
            </w:r>
          </w:p>
          <w:p w:rsidR="00000000" w:rsidDel="00000000" w:rsidP="00000000" w:rsidRDefault="00000000" w:rsidRPr="00000000" w14:paraId="0000000E">
            <w:pPr>
              <w:numPr>
                <w:ilvl w:val="0"/>
                <w:numId w:val="1"/>
              </w:numPr>
              <w:spacing w:after="73" w:line="259" w:lineRule="auto"/>
              <w:ind w:left="126" w:hanging="126"/>
              <w:jc w:val="left"/>
              <w:rPr/>
            </w:pPr>
            <w:r w:rsidDel="00000000" w:rsidR="00000000" w:rsidRPr="00000000">
              <w:rPr>
                <w:sz w:val="21"/>
                <w:szCs w:val="21"/>
                <w:rtl w:val="0"/>
              </w:rPr>
              <w:t xml:space="preserve">Text Ingestion &amp; Complaint Validation Forms</w:t>
            </w:r>
            <w:r w:rsidDel="00000000" w:rsidR="00000000" w:rsidRPr="00000000">
              <w:rPr>
                <w:rtl w:val="0"/>
              </w:rPr>
            </w:r>
          </w:p>
          <w:p w:rsidR="00000000" w:rsidDel="00000000" w:rsidP="00000000" w:rsidRDefault="00000000" w:rsidRPr="00000000" w14:paraId="0000000F">
            <w:pPr>
              <w:numPr>
                <w:ilvl w:val="0"/>
                <w:numId w:val="1"/>
              </w:numPr>
              <w:spacing w:after="0" w:line="259" w:lineRule="auto"/>
              <w:ind w:left="126" w:hanging="126"/>
              <w:jc w:val="left"/>
              <w:rPr/>
            </w:pPr>
            <w:r w:rsidDel="00000000" w:rsidR="00000000" w:rsidRPr="00000000">
              <w:rPr>
                <w:sz w:val="21"/>
                <w:szCs w:val="21"/>
                <w:rtl w:val="0"/>
              </w:rPr>
              <w:t xml:space="preserve">Dynamic State Lookup Dashboard Views </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0">
            <w:pPr>
              <w:spacing w:after="73" w:line="259" w:lineRule="auto"/>
              <w:ind w:left="0" w:firstLine="0"/>
              <w:jc w:val="left"/>
              <w:rPr/>
            </w:pPr>
            <w:r w:rsidDel="00000000" w:rsidR="00000000" w:rsidRPr="00000000">
              <w:rPr>
                <w:b w:val="1"/>
                <w:bCs w:val="1"/>
                <w:color w:val="38a169"/>
                <w:sz w:val="21"/>
                <w:szCs w:val="21"/>
                <w:rtl w:val="0"/>
              </w:rPr>
              <w:t xml:space="preserve">MANDATORY CORE</w:t>
            </w:r>
            <w:r w:rsidDel="00000000" w:rsidR="00000000" w:rsidRPr="00000000">
              <w:rPr>
                <w:rtl w:val="0"/>
              </w:rPr>
            </w:r>
          </w:p>
          <w:p w:rsidR="00000000" w:rsidDel="00000000" w:rsidP="00000000" w:rsidRDefault="00000000" w:rsidRPr="00000000" w14:paraId="00000011">
            <w:pPr>
              <w:spacing w:after="0" w:line="259" w:lineRule="auto"/>
              <w:ind w:left="0" w:firstLine="0"/>
              <w:jc w:val="left"/>
              <w:rPr/>
            </w:pPr>
            <w:r w:rsidDel="00000000" w:rsidR="00000000" w:rsidRPr="00000000">
              <w:rPr>
                <w:b w:val="1"/>
                <w:bCs w:val="1"/>
                <w:color w:val="38a169"/>
                <w:sz w:val="21"/>
                <w:szCs w:val="21"/>
                <w:rtl w:val="0"/>
              </w:rPr>
              <w:t xml:space="preserve">(Fully Implemented)</w:t>
            </w:r>
            <w:r w:rsidDel="00000000" w:rsidR="00000000" w:rsidRPr="00000000">
              <w:rPr>
                <w:rtl w:val="0"/>
              </w:rPr>
            </w:r>
          </w:p>
        </w:tc>
      </w:tr>
      <w:tr>
        <w:trPr>
          <w:cantSplit w:val="0"/>
          <w:trHeight w:val="987" w:hRule="atLeast"/>
          <w:tblHeader w:val="0"/>
        </w:trPr>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2">
            <w:pPr>
              <w:spacing w:after="73" w:line="259" w:lineRule="auto"/>
              <w:ind w:left="0" w:firstLine="0"/>
              <w:jc w:val="left"/>
              <w:rPr/>
            </w:pPr>
            <w:r w:rsidDel="00000000" w:rsidR="00000000" w:rsidRPr="00000000">
              <w:rPr>
                <w:b w:val="1"/>
                <w:bCs w:val="1"/>
                <w:color w:val="2c5282"/>
                <w:sz w:val="21"/>
                <w:szCs w:val="21"/>
                <w:rtl w:val="0"/>
              </w:rPr>
              <w:t xml:space="preserve">High Impact / </w:t>
            </w:r>
            <w:r w:rsidDel="00000000" w:rsidR="00000000" w:rsidRPr="00000000">
              <w:rPr>
                <w:rtl w:val="0"/>
              </w:rPr>
            </w:r>
          </w:p>
          <w:p w:rsidR="00000000" w:rsidDel="00000000" w:rsidP="00000000" w:rsidRDefault="00000000" w:rsidRPr="00000000" w14:paraId="00000013">
            <w:pPr>
              <w:spacing w:after="0" w:line="259" w:lineRule="auto"/>
              <w:ind w:left="0" w:firstLine="0"/>
              <w:jc w:val="left"/>
              <w:rPr/>
            </w:pPr>
            <w:r w:rsidDel="00000000" w:rsidR="00000000" w:rsidRPr="00000000">
              <w:rPr>
                <w:b w:val="1"/>
                <w:bCs w:val="1"/>
                <w:color w:val="2c5282"/>
                <w:sz w:val="21"/>
                <w:szCs w:val="21"/>
                <w:rtl w:val="0"/>
              </w:rPr>
              <w:t xml:space="preserve">High Effort (Strategic)</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4">
            <w:pPr>
              <w:numPr>
                <w:ilvl w:val="0"/>
                <w:numId w:val="2"/>
              </w:numPr>
              <w:spacing w:after="73" w:line="259" w:lineRule="auto"/>
              <w:ind w:left="126" w:hanging="126"/>
              <w:jc w:val="left"/>
              <w:rPr/>
            </w:pPr>
            <w:r w:rsidDel="00000000" w:rsidR="00000000" w:rsidRPr="00000000">
              <w:rPr>
                <w:sz w:val="21"/>
                <w:szCs w:val="21"/>
                <w:rtl w:val="0"/>
              </w:rPr>
              <w:t xml:space="preserve">Centralized Admin Sorting Dashboards</w:t>
            </w:r>
            <w:r w:rsidDel="00000000" w:rsidR="00000000" w:rsidRPr="00000000">
              <w:rPr>
                <w:rtl w:val="0"/>
              </w:rPr>
            </w:r>
          </w:p>
          <w:p w:rsidR="00000000" w:rsidDel="00000000" w:rsidP="00000000" w:rsidRDefault="00000000" w:rsidRPr="00000000" w14:paraId="00000015">
            <w:pPr>
              <w:numPr>
                <w:ilvl w:val="0"/>
                <w:numId w:val="2"/>
              </w:numPr>
              <w:spacing w:after="0" w:line="259" w:lineRule="auto"/>
              <w:ind w:left="126" w:hanging="126"/>
              <w:jc w:val="left"/>
              <w:rPr/>
            </w:pPr>
            <w:r w:rsidDel="00000000" w:rsidR="00000000" w:rsidRPr="00000000">
              <w:rPr>
                <w:sz w:val="21"/>
                <w:szCs w:val="21"/>
                <w:rtl w:val="0"/>
              </w:rPr>
              <w:t xml:space="preserve">Database Relational Record Linkage </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6">
            <w:pPr>
              <w:spacing w:after="73" w:line="259" w:lineRule="auto"/>
              <w:ind w:left="0" w:firstLine="0"/>
              <w:jc w:val="left"/>
              <w:rPr/>
            </w:pPr>
            <w:r w:rsidDel="00000000" w:rsidR="00000000" w:rsidRPr="00000000">
              <w:rPr>
                <w:b w:val="1"/>
                <w:bCs w:val="1"/>
                <w:color w:val="3182ce"/>
                <w:sz w:val="21"/>
                <w:szCs w:val="21"/>
                <w:rtl w:val="0"/>
              </w:rPr>
              <w:t xml:space="preserve">HIGH PRIORITY</w:t>
            </w:r>
            <w:r w:rsidDel="00000000" w:rsidR="00000000" w:rsidRPr="00000000">
              <w:rPr>
                <w:rtl w:val="0"/>
              </w:rPr>
            </w:r>
          </w:p>
          <w:p w:rsidR="00000000" w:rsidDel="00000000" w:rsidP="00000000" w:rsidRDefault="00000000" w:rsidRPr="00000000" w14:paraId="00000017">
            <w:pPr>
              <w:spacing w:after="0" w:line="259" w:lineRule="auto"/>
              <w:ind w:left="0" w:firstLine="0"/>
              <w:jc w:val="left"/>
              <w:rPr/>
            </w:pPr>
            <w:r w:rsidDel="00000000" w:rsidR="00000000" w:rsidRPr="00000000">
              <w:rPr>
                <w:b w:val="1"/>
                <w:bCs w:val="1"/>
                <w:color w:val="3182ce"/>
                <w:sz w:val="21"/>
                <w:szCs w:val="21"/>
                <w:rtl w:val="0"/>
              </w:rPr>
              <w:t xml:space="preserve">(Fully Implemented)</w:t>
            </w:r>
            <w:r w:rsidDel="00000000" w:rsidR="00000000" w:rsidRPr="00000000">
              <w:rPr>
                <w:rtl w:val="0"/>
              </w:rPr>
            </w:r>
          </w:p>
        </w:tc>
      </w:tr>
      <w:tr>
        <w:trPr>
          <w:cantSplit w:val="0"/>
          <w:trHeight w:val="987" w:hRule="atLeast"/>
          <w:tblHeader w:val="0"/>
        </w:trPr>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8">
            <w:pPr>
              <w:spacing w:after="73" w:line="259" w:lineRule="auto"/>
              <w:ind w:left="0" w:firstLine="0"/>
              <w:jc w:val="left"/>
              <w:rPr/>
            </w:pPr>
            <w:r w:rsidDel="00000000" w:rsidR="00000000" w:rsidRPr="00000000">
              <w:rPr>
                <w:b w:val="1"/>
                <w:bCs w:val="1"/>
                <w:color w:val="2c5282"/>
                <w:sz w:val="21"/>
                <w:szCs w:val="21"/>
                <w:rtl w:val="0"/>
              </w:rPr>
              <w:t xml:space="preserve">Low Impact / </w:t>
            </w:r>
            <w:r w:rsidDel="00000000" w:rsidR="00000000" w:rsidRPr="00000000">
              <w:rPr>
                <w:rtl w:val="0"/>
              </w:rPr>
            </w:r>
          </w:p>
          <w:p w:rsidR="00000000" w:rsidDel="00000000" w:rsidP="00000000" w:rsidRDefault="00000000" w:rsidRPr="00000000" w14:paraId="00000019">
            <w:pPr>
              <w:spacing w:after="0" w:line="259" w:lineRule="auto"/>
              <w:ind w:left="0" w:firstLine="0"/>
              <w:jc w:val="left"/>
              <w:rPr/>
            </w:pPr>
            <w:r w:rsidDel="00000000" w:rsidR="00000000" w:rsidRPr="00000000">
              <w:rPr>
                <w:b w:val="1"/>
                <w:bCs w:val="1"/>
                <w:color w:val="2c5282"/>
                <w:sz w:val="21"/>
                <w:szCs w:val="21"/>
                <w:rtl w:val="0"/>
              </w:rPr>
              <w:t xml:space="preserve">Low Effort (Fillers)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A">
            <w:pPr>
              <w:numPr>
                <w:ilvl w:val="0"/>
                <w:numId w:val="3"/>
              </w:numPr>
              <w:spacing w:after="73" w:line="259" w:lineRule="auto"/>
              <w:ind w:left="126" w:right="72" w:hanging="126"/>
              <w:jc w:val="left"/>
              <w:rPr/>
            </w:pPr>
            <w:r w:rsidDel="00000000" w:rsidR="00000000" w:rsidRPr="00000000">
              <w:rPr>
                <w:sz w:val="21"/>
                <w:szCs w:val="21"/>
                <w:rtl w:val="0"/>
              </w:rPr>
              <w:t xml:space="preserve">Dark Mode Visual UI Configuration Change</w:t>
            </w:r>
            <w:r w:rsidDel="00000000" w:rsidR="00000000" w:rsidRPr="00000000">
              <w:rPr>
                <w:rtl w:val="0"/>
              </w:rPr>
            </w:r>
          </w:p>
          <w:p w:rsidR="00000000" w:rsidDel="00000000" w:rsidP="00000000" w:rsidRDefault="00000000" w:rsidRPr="00000000" w14:paraId="0000001B">
            <w:pPr>
              <w:numPr>
                <w:ilvl w:val="0"/>
                <w:numId w:val="3"/>
              </w:numPr>
              <w:spacing w:after="0" w:line="259" w:lineRule="auto"/>
              <w:ind w:left="126" w:right="72" w:hanging="126"/>
              <w:jc w:val="left"/>
              <w:rPr/>
            </w:pPr>
            <w:r w:rsidDel="00000000" w:rsidR="00000000" w:rsidRPr="00000000">
              <w:rPr>
                <w:sz w:val="21"/>
                <w:szCs w:val="21"/>
                <w:rtl w:val="0"/>
              </w:rPr>
              <w:t xml:space="preserve">Client-side Local Export File Downloader (.txt) </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C">
            <w:pPr>
              <w:spacing w:after="73" w:line="259" w:lineRule="auto"/>
              <w:ind w:left="0" w:firstLine="0"/>
              <w:jc w:val="left"/>
              <w:rPr/>
            </w:pPr>
            <w:r w:rsidDel="00000000" w:rsidR="00000000" w:rsidRPr="00000000">
              <w:rPr>
                <w:b w:val="1"/>
                <w:bCs w:val="1"/>
                <w:color w:val="d69e2e"/>
                <w:sz w:val="21"/>
                <w:szCs w:val="21"/>
                <w:rtl w:val="0"/>
              </w:rPr>
              <w:t xml:space="preserve">DEFERRED</w:t>
            </w:r>
            <w:r w:rsidDel="00000000" w:rsidR="00000000" w:rsidRPr="00000000">
              <w:rPr>
                <w:rtl w:val="0"/>
              </w:rPr>
            </w:r>
          </w:p>
          <w:p w:rsidR="00000000" w:rsidDel="00000000" w:rsidP="00000000" w:rsidRDefault="00000000" w:rsidRPr="00000000" w14:paraId="0000001D">
            <w:pPr>
              <w:spacing w:after="0" w:line="259" w:lineRule="auto"/>
              <w:ind w:left="0" w:firstLine="0"/>
              <w:jc w:val="left"/>
              <w:rPr/>
            </w:pPr>
            <w:r w:rsidDel="00000000" w:rsidR="00000000" w:rsidRPr="00000000">
              <w:rPr>
                <w:b w:val="1"/>
                <w:bCs w:val="1"/>
                <w:color w:val="d69e2e"/>
                <w:sz w:val="21"/>
                <w:szCs w:val="21"/>
                <w:rtl w:val="0"/>
              </w:rPr>
              <w:t xml:space="preserve">(Out of Scope)</w:t>
            </w:r>
            <w:r w:rsidDel="00000000" w:rsidR="00000000" w:rsidRPr="00000000">
              <w:rPr>
                <w:rtl w:val="0"/>
              </w:rPr>
            </w:r>
          </w:p>
        </w:tc>
      </w:tr>
      <w:tr>
        <w:trPr>
          <w:cantSplit w:val="0"/>
          <w:trHeight w:val="1323" w:hRule="atLeast"/>
          <w:tblHeader w:val="0"/>
        </w:trPr>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E">
            <w:pPr>
              <w:spacing w:after="73" w:line="259" w:lineRule="auto"/>
              <w:ind w:left="0" w:firstLine="0"/>
              <w:jc w:val="left"/>
              <w:rPr/>
            </w:pPr>
            <w:r w:rsidDel="00000000" w:rsidR="00000000" w:rsidRPr="00000000">
              <w:rPr>
                <w:b w:val="1"/>
                <w:bCs w:val="1"/>
                <w:color w:val="2c5282"/>
                <w:sz w:val="21"/>
                <w:szCs w:val="21"/>
                <w:rtl w:val="0"/>
              </w:rPr>
              <w:t xml:space="preserve">Low Impact / </w:t>
            </w:r>
            <w:r w:rsidDel="00000000" w:rsidR="00000000" w:rsidRPr="00000000">
              <w:rPr>
                <w:rtl w:val="0"/>
              </w:rPr>
            </w:r>
          </w:p>
          <w:p w:rsidR="00000000" w:rsidDel="00000000" w:rsidP="00000000" w:rsidRDefault="00000000" w:rsidRPr="00000000" w14:paraId="0000001F">
            <w:pPr>
              <w:spacing w:after="73" w:line="259" w:lineRule="auto"/>
              <w:ind w:left="0" w:firstLine="0"/>
              <w:jc w:val="left"/>
              <w:rPr/>
            </w:pPr>
            <w:r w:rsidDel="00000000" w:rsidR="00000000" w:rsidRPr="00000000">
              <w:rPr>
                <w:b w:val="1"/>
                <w:bCs w:val="1"/>
                <w:color w:val="2c5282"/>
                <w:sz w:val="21"/>
                <w:szCs w:val="21"/>
                <w:rtl w:val="0"/>
              </w:rPr>
              <w:t xml:space="preserve">High Effort</w:t>
            </w:r>
            <w:r w:rsidDel="00000000" w:rsidR="00000000" w:rsidRPr="00000000">
              <w:rPr>
                <w:rtl w:val="0"/>
              </w:rPr>
            </w:r>
          </w:p>
          <w:p w:rsidR="00000000" w:rsidDel="00000000" w:rsidP="00000000" w:rsidRDefault="00000000" w:rsidRPr="00000000" w14:paraId="00000020">
            <w:pPr>
              <w:spacing w:after="0" w:line="259" w:lineRule="auto"/>
              <w:ind w:left="0" w:firstLine="0"/>
              <w:jc w:val="left"/>
              <w:rPr/>
            </w:pPr>
            <w:r w:rsidDel="00000000" w:rsidR="00000000" w:rsidRPr="00000000">
              <w:rPr>
                <w:b w:val="1"/>
                <w:bCs w:val="1"/>
                <w:color w:val="2c5282"/>
                <w:sz w:val="21"/>
                <w:szCs w:val="21"/>
                <w:rtl w:val="0"/>
              </w:rPr>
              <w:t xml:space="preserve">(Complexities)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21">
            <w:pPr>
              <w:numPr>
                <w:ilvl w:val="0"/>
                <w:numId w:val="4"/>
              </w:numPr>
              <w:spacing w:after="73" w:line="259" w:lineRule="auto"/>
              <w:ind w:left="126" w:hanging="126"/>
              <w:jc w:val="left"/>
              <w:rPr/>
            </w:pPr>
            <w:r w:rsidDel="00000000" w:rsidR="00000000" w:rsidRPr="00000000">
              <w:rPr>
                <w:sz w:val="21"/>
                <w:szCs w:val="21"/>
                <w:rtl w:val="0"/>
              </w:rPr>
              <w:t xml:space="preserve">Machine Learning Automatic Category Triage</w:t>
            </w:r>
            <w:r w:rsidDel="00000000" w:rsidR="00000000" w:rsidRPr="00000000">
              <w:rPr>
                <w:rtl w:val="0"/>
              </w:rPr>
            </w:r>
          </w:p>
          <w:p w:rsidR="00000000" w:rsidDel="00000000" w:rsidP="00000000" w:rsidRDefault="00000000" w:rsidRPr="00000000" w14:paraId="00000022">
            <w:pPr>
              <w:numPr>
                <w:ilvl w:val="0"/>
                <w:numId w:val="4"/>
              </w:numPr>
              <w:spacing w:after="0" w:line="259" w:lineRule="auto"/>
              <w:ind w:left="126" w:hanging="126"/>
              <w:jc w:val="left"/>
              <w:rPr/>
            </w:pPr>
            <w:r w:rsidDel="00000000" w:rsidR="00000000" w:rsidRPr="00000000">
              <w:rPr>
                <w:sz w:val="21"/>
                <w:szCs w:val="21"/>
                <w:rtl w:val="0"/>
              </w:rPr>
              <w:t xml:space="preserve">Real-time GIS Geolocation Mapping </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23">
            <w:pPr>
              <w:spacing w:after="73" w:line="259" w:lineRule="auto"/>
              <w:ind w:left="0" w:firstLine="0"/>
              <w:jc w:val="left"/>
              <w:rPr/>
            </w:pPr>
            <w:r w:rsidDel="00000000" w:rsidR="00000000" w:rsidRPr="00000000">
              <w:rPr>
                <w:b w:val="1"/>
                <w:bCs w:val="1"/>
                <w:color w:val="e53e3e"/>
                <w:sz w:val="21"/>
                <w:szCs w:val="21"/>
                <w:rtl w:val="0"/>
              </w:rPr>
              <w:t xml:space="preserve">EXCLUDED</w:t>
            </w:r>
            <w:r w:rsidDel="00000000" w:rsidR="00000000" w:rsidRPr="00000000">
              <w:rPr>
                <w:rtl w:val="0"/>
              </w:rPr>
            </w:r>
          </w:p>
          <w:p w:rsidR="00000000" w:rsidDel="00000000" w:rsidP="00000000" w:rsidRDefault="00000000" w:rsidRPr="00000000" w14:paraId="00000024">
            <w:pPr>
              <w:spacing w:after="0" w:line="259" w:lineRule="auto"/>
              <w:ind w:left="0" w:firstLine="0"/>
              <w:jc w:val="left"/>
              <w:rPr/>
            </w:pPr>
            <w:r w:rsidDel="00000000" w:rsidR="00000000" w:rsidRPr="00000000">
              <w:rPr>
                <w:b w:val="1"/>
                <w:bCs w:val="1"/>
                <w:color w:val="e53e3e"/>
                <w:sz w:val="21"/>
                <w:szCs w:val="21"/>
                <w:rtl w:val="0"/>
              </w:rPr>
              <w:t xml:space="preserve">(Out of Scope)</w:t>
            </w:r>
            <w:r w:rsidDel="00000000" w:rsidR="00000000" w:rsidRPr="00000000">
              <w:rPr>
                <w:rtl w:val="0"/>
              </w:rPr>
            </w:r>
          </w:p>
        </w:tc>
      </w:tr>
    </w:tbl>
    <w:p w:rsidR="00000000" w:rsidDel="00000000" w:rsidP="00000000" w:rsidRDefault="00000000" w:rsidRPr="00000000" w14:paraId="00000025">
      <w:pPr>
        <w:pStyle w:val="Heading1"/>
        <w:ind w:left="-5" w:firstLine="0"/>
        <w:rPr/>
      </w:pPr>
      <w:r w:rsidDel="00000000" w:rsidR="00000000" w:rsidRPr="00000000">
        <w:rPr>
          <w:rFonts w:ascii="Calibri" w:cs="Calibri" w:eastAsia="Calibri" w:hAnsi="Calibri"/>
          <w:color w:val="000000"/>
        </w:rPr>
        <mc:AlternateContent>
          <mc:Choice Requires="wpg">
            <w:drawing>
              <wp:inline distB="0" distT="0" distL="0" distR="0">
                <wp:extent cx="47625" cy="284480"/>
                <wp:effectExtent b="0" l="0" r="0" t="0"/>
                <wp:docPr id="3" name=""/>
                <a:graphic>
                  <a:graphicData uri="http://schemas.microsoft.com/office/word/2010/wordprocessingGroup">
                    <wpg:wgp>
                      <wpg:cNvGrpSpPr/>
                      <wpg:grpSpPr>
                        <a:xfrm>
                          <a:off x="5322175" y="3637750"/>
                          <a:ext cx="47625" cy="284480"/>
                          <a:chOff x="5322175" y="3637750"/>
                          <a:chExt cx="47650" cy="284500"/>
                        </a:xfrm>
                      </wpg:grpSpPr>
                      <wpg:grpSp>
                        <wpg:cNvGrpSpPr/>
                        <wpg:grpSpPr>
                          <a:xfrm>
                            <a:off x="5322188" y="3637760"/>
                            <a:ext cx="47625" cy="284480"/>
                            <a:chOff x="0" y="0"/>
                            <a:chExt cx="47625" cy="284480"/>
                          </a:xfrm>
                        </wpg:grpSpPr>
                        <wps:wsp>
                          <wps:cNvSpPr/>
                          <wps:cNvPr id="3" name="Shape 3"/>
                          <wps:spPr>
                            <a:xfrm>
                              <a:off x="0" y="0"/>
                              <a:ext cx="47625" cy="28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47625" cy="284480"/>
                            </a:xfrm>
                            <a:custGeom>
                              <a:rect b="b" l="l" r="r" t="t"/>
                              <a:pathLst>
                                <a:path extrusionOk="0" h="284480" w="47625">
                                  <a:moveTo>
                                    <a:pt x="0" y="0"/>
                                  </a:moveTo>
                                  <a:lnTo>
                                    <a:pt x="47625" y="0"/>
                                  </a:lnTo>
                                  <a:lnTo>
                                    <a:pt x="47625" y="284480"/>
                                  </a:lnTo>
                                  <a:lnTo>
                                    <a:pt x="0" y="284480"/>
                                  </a:lnTo>
                                  <a:lnTo>
                                    <a:pt x="0" y="0"/>
                                  </a:lnTo>
                                </a:path>
                              </a:pathLst>
                            </a:custGeom>
                            <a:solidFill>
                              <a:srgbClr val="4299E1"/>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625" cy="28448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625" cy="284480"/>
                        </a:xfrm>
                        <a:prstGeom prst="rect"/>
                        <a:ln/>
                      </pic:spPr>
                    </pic:pic>
                  </a:graphicData>
                </a:graphic>
              </wp:inline>
            </w:drawing>
          </mc:Fallback>
        </mc:AlternateContent>
      </w:r>
      <w:r w:rsidDel="00000000" w:rsidR="00000000" w:rsidRPr="00000000">
        <w:rPr>
          <w:rtl w:val="0"/>
        </w:rPr>
        <w:t xml:space="preserve"> 3. Implementation Scope Justification</w:t>
      </w:r>
    </w:p>
    <w:p w:rsidR="00000000" w:rsidDel="00000000" w:rsidP="00000000" w:rsidRDefault="00000000" w:rsidRPr="00000000" w14:paraId="00000026">
      <w:pPr>
        <w:spacing w:after="2122" w:lineRule="auto"/>
        <w:ind w:left="-5" w:right="-7" w:firstLine="0"/>
        <w:rPr/>
      </w:pPr>
      <w:r w:rsidDel="00000000" w:rsidR="00000000" w:rsidRPr="00000000">
        <w:rPr>
          <w:rtl w:val="0"/>
        </w:rPr>
        <w:t xml:space="preserve">By using this rigorous prioritization strategy, unneeded background calculations (like automated AI triage modules) were excluded to focus on security and reliability. The development timeline was allocated entirely to optimizing the core database engine pipelines, ensuring that the final build achieves zero access leaks and maintains accurate ticket state lifecycles.</w:t>
      </w:r>
    </w:p>
    <w:p w:rsidR="00000000" w:rsidDel="00000000" w:rsidP="00000000" w:rsidRDefault="00000000" w:rsidRPr="00000000" w14:paraId="00000027">
      <w:pPr>
        <w:tabs>
          <w:tab w:val="right" w:leader="none" w:pos="10224"/>
        </w:tabs>
        <w:spacing w:after="0" w:line="259" w:lineRule="auto"/>
        <w:ind w:left="0" w:firstLine="0"/>
        <w:jc w:val="left"/>
        <w:rPr/>
      </w:pPr>
      <w:r w:rsidDel="00000000" w:rsidR="00000000" w:rsidRPr="00000000">
        <w:rPr>
          <w:rFonts w:ascii="Calibri" w:cs="Calibri" w:eastAsia="Calibri" w:hAnsi="Calibri"/>
          <w:color w:val="555555"/>
          <w:sz w:val="20"/>
          <w:szCs w:val="20"/>
          <w:rtl w:val="0"/>
        </w:rPr>
        <w:tab/>
        <w:t xml:space="preserve">1</w:t>
      </w:r>
      <w:r w:rsidDel="00000000" w:rsidR="00000000" w:rsidRPr="00000000">
        <w:rPr>
          <w:rtl w:val="0"/>
        </w:rPr>
      </w:r>
    </w:p>
    <w:sectPr>
      <w:pgSz w:h="16838" w:w="11906" w:orient="portrait"/>
      <w:pgMar w:bottom="1440" w:top="1440" w:left="850" w:right="83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6" w:hanging="126"/>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1">
      <w:start w:val="1"/>
      <w:numFmt w:val="bullet"/>
      <w:lvlText w:val="o"/>
      <w:lvlJc w:val="left"/>
      <w:pPr>
        <w:ind w:left="1268" w:hanging="12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2">
      <w:start w:val="1"/>
      <w:numFmt w:val="bullet"/>
      <w:lvlText w:val="▪"/>
      <w:lvlJc w:val="left"/>
      <w:pPr>
        <w:ind w:left="1988" w:hanging="19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3">
      <w:start w:val="1"/>
      <w:numFmt w:val="bullet"/>
      <w:lvlText w:val="•"/>
      <w:lvlJc w:val="left"/>
      <w:pPr>
        <w:ind w:left="2708" w:hanging="270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4">
      <w:start w:val="1"/>
      <w:numFmt w:val="bullet"/>
      <w:lvlText w:val="o"/>
      <w:lvlJc w:val="left"/>
      <w:pPr>
        <w:ind w:left="3428" w:hanging="342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5">
      <w:start w:val="1"/>
      <w:numFmt w:val="bullet"/>
      <w:lvlText w:val="▪"/>
      <w:lvlJc w:val="left"/>
      <w:pPr>
        <w:ind w:left="4148" w:hanging="414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6">
      <w:start w:val="1"/>
      <w:numFmt w:val="bullet"/>
      <w:lvlText w:val="•"/>
      <w:lvlJc w:val="left"/>
      <w:pPr>
        <w:ind w:left="4868" w:hanging="48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7">
      <w:start w:val="1"/>
      <w:numFmt w:val="bullet"/>
      <w:lvlText w:val="o"/>
      <w:lvlJc w:val="left"/>
      <w:pPr>
        <w:ind w:left="5588" w:hanging="55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8">
      <w:start w:val="1"/>
      <w:numFmt w:val="bullet"/>
      <w:lvlText w:val="▪"/>
      <w:lvlJc w:val="left"/>
      <w:pPr>
        <w:ind w:left="6308" w:hanging="6308"/>
      </w:pPr>
      <w:rPr>
        <w:rFonts w:ascii="Times New Roman" w:cs="Times New Roman" w:eastAsia="Times New Roman" w:hAnsi="Times New Roman"/>
        <w:b w:val="0"/>
        <w:bCs w:val="0"/>
        <w:i w:val="0"/>
        <w:iCs w:val="0"/>
        <w:strike w:val="0"/>
        <w:color w:val="111111"/>
        <w:sz w:val="21"/>
        <w:szCs w:val="21"/>
        <w:u w:val="none"/>
        <w:shd w:fill="auto" w:val="clear"/>
        <w:vertAlign w:val="baseline"/>
      </w:rPr>
    </w:lvl>
  </w:abstractNum>
  <w:abstractNum w:abstractNumId="2">
    <w:lvl w:ilvl="0">
      <w:start w:val="1"/>
      <w:numFmt w:val="bullet"/>
      <w:lvlText w:val="•"/>
      <w:lvlJc w:val="left"/>
      <w:pPr>
        <w:ind w:left="126" w:hanging="126"/>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1">
      <w:start w:val="1"/>
      <w:numFmt w:val="bullet"/>
      <w:lvlText w:val="o"/>
      <w:lvlJc w:val="left"/>
      <w:pPr>
        <w:ind w:left="1268" w:hanging="12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2">
      <w:start w:val="1"/>
      <w:numFmt w:val="bullet"/>
      <w:lvlText w:val="▪"/>
      <w:lvlJc w:val="left"/>
      <w:pPr>
        <w:ind w:left="1988" w:hanging="19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3">
      <w:start w:val="1"/>
      <w:numFmt w:val="bullet"/>
      <w:lvlText w:val="•"/>
      <w:lvlJc w:val="left"/>
      <w:pPr>
        <w:ind w:left="2708" w:hanging="270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4">
      <w:start w:val="1"/>
      <w:numFmt w:val="bullet"/>
      <w:lvlText w:val="o"/>
      <w:lvlJc w:val="left"/>
      <w:pPr>
        <w:ind w:left="3428" w:hanging="342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5">
      <w:start w:val="1"/>
      <w:numFmt w:val="bullet"/>
      <w:lvlText w:val="▪"/>
      <w:lvlJc w:val="left"/>
      <w:pPr>
        <w:ind w:left="4148" w:hanging="414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6">
      <w:start w:val="1"/>
      <w:numFmt w:val="bullet"/>
      <w:lvlText w:val="•"/>
      <w:lvlJc w:val="left"/>
      <w:pPr>
        <w:ind w:left="4868" w:hanging="48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7">
      <w:start w:val="1"/>
      <w:numFmt w:val="bullet"/>
      <w:lvlText w:val="o"/>
      <w:lvlJc w:val="left"/>
      <w:pPr>
        <w:ind w:left="5588" w:hanging="55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8">
      <w:start w:val="1"/>
      <w:numFmt w:val="bullet"/>
      <w:lvlText w:val="▪"/>
      <w:lvlJc w:val="left"/>
      <w:pPr>
        <w:ind w:left="6308" w:hanging="6308"/>
      </w:pPr>
      <w:rPr>
        <w:rFonts w:ascii="Times New Roman" w:cs="Times New Roman" w:eastAsia="Times New Roman" w:hAnsi="Times New Roman"/>
        <w:b w:val="0"/>
        <w:bCs w:val="0"/>
        <w:i w:val="0"/>
        <w:iCs w:val="0"/>
        <w:strike w:val="0"/>
        <w:color w:val="111111"/>
        <w:sz w:val="21"/>
        <w:szCs w:val="21"/>
        <w:u w:val="none"/>
        <w:shd w:fill="auto" w:val="clear"/>
        <w:vertAlign w:val="baseline"/>
      </w:rPr>
    </w:lvl>
  </w:abstractNum>
  <w:abstractNum w:abstractNumId="3">
    <w:lvl w:ilvl="0">
      <w:start w:val="1"/>
      <w:numFmt w:val="bullet"/>
      <w:lvlText w:val="•"/>
      <w:lvlJc w:val="left"/>
      <w:pPr>
        <w:ind w:left="126" w:hanging="126"/>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1">
      <w:start w:val="1"/>
      <w:numFmt w:val="bullet"/>
      <w:lvlText w:val="o"/>
      <w:lvlJc w:val="left"/>
      <w:pPr>
        <w:ind w:left="1268" w:hanging="12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2">
      <w:start w:val="1"/>
      <w:numFmt w:val="bullet"/>
      <w:lvlText w:val="▪"/>
      <w:lvlJc w:val="left"/>
      <w:pPr>
        <w:ind w:left="1988" w:hanging="19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3">
      <w:start w:val="1"/>
      <w:numFmt w:val="bullet"/>
      <w:lvlText w:val="•"/>
      <w:lvlJc w:val="left"/>
      <w:pPr>
        <w:ind w:left="2708" w:hanging="270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4">
      <w:start w:val="1"/>
      <w:numFmt w:val="bullet"/>
      <w:lvlText w:val="o"/>
      <w:lvlJc w:val="left"/>
      <w:pPr>
        <w:ind w:left="3428" w:hanging="342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5">
      <w:start w:val="1"/>
      <w:numFmt w:val="bullet"/>
      <w:lvlText w:val="▪"/>
      <w:lvlJc w:val="left"/>
      <w:pPr>
        <w:ind w:left="4148" w:hanging="414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6">
      <w:start w:val="1"/>
      <w:numFmt w:val="bullet"/>
      <w:lvlText w:val="•"/>
      <w:lvlJc w:val="left"/>
      <w:pPr>
        <w:ind w:left="4868" w:hanging="48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7">
      <w:start w:val="1"/>
      <w:numFmt w:val="bullet"/>
      <w:lvlText w:val="o"/>
      <w:lvlJc w:val="left"/>
      <w:pPr>
        <w:ind w:left="5588" w:hanging="55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8">
      <w:start w:val="1"/>
      <w:numFmt w:val="bullet"/>
      <w:lvlText w:val="▪"/>
      <w:lvlJc w:val="left"/>
      <w:pPr>
        <w:ind w:left="6308" w:hanging="6308"/>
      </w:pPr>
      <w:rPr>
        <w:rFonts w:ascii="Times New Roman" w:cs="Times New Roman" w:eastAsia="Times New Roman" w:hAnsi="Times New Roman"/>
        <w:b w:val="0"/>
        <w:bCs w:val="0"/>
        <w:i w:val="0"/>
        <w:iCs w:val="0"/>
        <w:strike w:val="0"/>
        <w:color w:val="111111"/>
        <w:sz w:val="21"/>
        <w:szCs w:val="21"/>
        <w:u w:val="none"/>
        <w:shd w:fill="auto" w:val="clear"/>
        <w:vertAlign w:val="baseline"/>
      </w:rPr>
    </w:lvl>
  </w:abstractNum>
  <w:abstractNum w:abstractNumId="4">
    <w:lvl w:ilvl="0">
      <w:start w:val="1"/>
      <w:numFmt w:val="bullet"/>
      <w:lvlText w:val="•"/>
      <w:lvlJc w:val="left"/>
      <w:pPr>
        <w:ind w:left="126" w:hanging="126"/>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1">
      <w:start w:val="1"/>
      <w:numFmt w:val="bullet"/>
      <w:lvlText w:val="o"/>
      <w:lvlJc w:val="left"/>
      <w:pPr>
        <w:ind w:left="1268" w:hanging="12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2">
      <w:start w:val="1"/>
      <w:numFmt w:val="bullet"/>
      <w:lvlText w:val="▪"/>
      <w:lvlJc w:val="left"/>
      <w:pPr>
        <w:ind w:left="1988" w:hanging="19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3">
      <w:start w:val="1"/>
      <w:numFmt w:val="bullet"/>
      <w:lvlText w:val="•"/>
      <w:lvlJc w:val="left"/>
      <w:pPr>
        <w:ind w:left="2708" w:hanging="270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4">
      <w:start w:val="1"/>
      <w:numFmt w:val="bullet"/>
      <w:lvlText w:val="o"/>
      <w:lvlJc w:val="left"/>
      <w:pPr>
        <w:ind w:left="3428" w:hanging="342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5">
      <w:start w:val="1"/>
      <w:numFmt w:val="bullet"/>
      <w:lvlText w:val="▪"/>
      <w:lvlJc w:val="left"/>
      <w:pPr>
        <w:ind w:left="4148" w:hanging="414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6">
      <w:start w:val="1"/>
      <w:numFmt w:val="bullet"/>
      <w:lvlText w:val="•"/>
      <w:lvlJc w:val="left"/>
      <w:pPr>
        <w:ind w:left="4868" w:hanging="486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7">
      <w:start w:val="1"/>
      <w:numFmt w:val="bullet"/>
      <w:lvlText w:val="o"/>
      <w:lvlJc w:val="left"/>
      <w:pPr>
        <w:ind w:left="5588" w:hanging="5588"/>
      </w:pPr>
      <w:rPr>
        <w:rFonts w:ascii="Times New Roman" w:cs="Times New Roman" w:eastAsia="Times New Roman" w:hAnsi="Times New Roman"/>
        <w:b w:val="0"/>
        <w:bCs w:val="0"/>
        <w:i w:val="0"/>
        <w:iCs w:val="0"/>
        <w:strike w:val="0"/>
        <w:color w:val="111111"/>
        <w:sz w:val="21"/>
        <w:szCs w:val="21"/>
        <w:u w:val="none"/>
        <w:shd w:fill="auto" w:val="clear"/>
        <w:vertAlign w:val="baseline"/>
      </w:rPr>
    </w:lvl>
    <w:lvl w:ilvl="8">
      <w:start w:val="1"/>
      <w:numFmt w:val="bullet"/>
      <w:lvlText w:val="▪"/>
      <w:lvlJc w:val="left"/>
      <w:pPr>
        <w:ind w:left="6308" w:hanging="6308"/>
      </w:pPr>
      <w:rPr>
        <w:rFonts w:ascii="Times New Roman" w:cs="Times New Roman" w:eastAsia="Times New Roman" w:hAnsi="Times New Roman"/>
        <w:b w:val="0"/>
        <w:bCs w:val="0"/>
        <w:i w:val="0"/>
        <w:iCs w:val="0"/>
        <w:strike w:val="0"/>
        <w:color w:val="111111"/>
        <w:sz w:val="21"/>
        <w:szCs w:val="21"/>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11111"/>
        <w:sz w:val="22"/>
        <w:szCs w:val="22"/>
        <w:lang w:val="en-IN"/>
      </w:rPr>
    </w:rPrDefault>
    <w:pPrDefault>
      <w:pPr>
        <w:spacing w:after="353" w:line="331"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3" w:before="0" w:line="259" w:lineRule="auto"/>
      <w:ind w:left="10" w:right="0" w:hanging="10"/>
      <w:jc w:val="left"/>
    </w:pPr>
    <w:rPr>
      <w:rFonts w:ascii="Times New Roman" w:cs="Times New Roman" w:eastAsia="Times New Roman" w:hAnsi="Times New Roman"/>
      <w:b w:val="1"/>
      <w:bCs w:val="1"/>
      <w:i w:val="0"/>
      <w:iCs w:val="0"/>
      <w:smallCaps w:val="0"/>
      <w:strike w:val="0"/>
      <w:color w:val="2c5282"/>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88.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gx6fNsvmcEWQiI7857e5Gl9sNA==">CgMxLjA4AHIhMWozbGhMdnVUcFVLVHdCUmpTVmtnZldJY1ZLZnZTbG4z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