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EC96" w14:textId="7A0CFEBB" w:rsidR="00D45A93" w:rsidRDefault="003E4510">
      <w:pPr>
        <w:spacing w:after="0"/>
        <w:ind w:right="4"/>
        <w:jc w:val="center"/>
      </w:pPr>
      <w:r>
        <w:rPr>
          <w:rFonts w:ascii="Times New Roman" w:eastAsia="Times New Roman" w:hAnsi="Times New Roman" w:cs="Times New Roman"/>
          <w:b/>
          <w:color w:val="1A365D"/>
          <w:sz w:val="40"/>
        </w:rPr>
        <w:t>SYSTEM ARCHITECTURE</w:t>
      </w:r>
    </w:p>
    <w:p w14:paraId="2F32F19D" w14:textId="77777777" w:rsidR="00D45A93" w:rsidRDefault="00000000">
      <w:pPr>
        <w:spacing w:after="181"/>
      </w:pPr>
      <w:r>
        <w:rPr>
          <w:noProof/>
        </w:rPr>
        <mc:AlternateContent>
          <mc:Choice Requires="wpg">
            <w:drawing>
              <wp:inline distT="0" distB="0" distL="0" distR="0" wp14:anchorId="5E6FFC0F" wp14:editId="0925B660">
                <wp:extent cx="6480000" cy="19050"/>
                <wp:effectExtent l="0" t="0" r="0" b="0"/>
                <wp:docPr id="1247" name="Group 1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9050"/>
                          <a:chOff x="0" y="0"/>
                          <a:chExt cx="6480000" cy="19050"/>
                        </a:xfrm>
                      </wpg:grpSpPr>
                      <wps:wsp>
                        <wps:cNvPr id="1453" name="Shape 1453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7" style="width:510.236pt;height:1.5pt;mso-position-horizontal-relative:char;mso-position-vertical-relative:line" coordsize="64800,190">
                <v:shape id="Shape 1454" style="position:absolute;width:64800;height:190;left:0;top:0;" coordsize="6480000,19050" path="m0,0l6480000,0l6480000,19050l0,19050l0,0">
                  <v:stroke weight="0pt" endcap="flat" joinstyle="miter" miterlimit="10" on="false" color="#000000" opacity="0"/>
                  <v:fill on="true" color="#1a365d"/>
                </v:shape>
              </v:group>
            </w:pict>
          </mc:Fallback>
        </mc:AlternateContent>
      </w:r>
    </w:p>
    <w:p w14:paraId="506BD393" w14:textId="7BF85F3A" w:rsidR="00D45A93" w:rsidRDefault="00D45A93">
      <w:pPr>
        <w:spacing w:after="489"/>
        <w:ind w:right="1"/>
        <w:jc w:val="center"/>
      </w:pPr>
    </w:p>
    <w:p w14:paraId="53A08970" w14:textId="77777777" w:rsidR="00D45A93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06D23C12" wp14:editId="4A57450C">
                <wp:extent cx="47625" cy="284480"/>
                <wp:effectExtent l="0" t="0" r="0" b="0"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1455" name="Shape 1455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" style="width:3.75pt;height:22.4pt;mso-position-horizontal-relative:char;mso-position-vertical-relative:line" coordsize="476,2844">
                <v:shape id="Shape 1456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1. Architectural Strategy</w:t>
      </w:r>
    </w:p>
    <w:p w14:paraId="50C58220" w14:textId="77777777" w:rsidR="00D45A93" w:rsidRDefault="00000000">
      <w:pPr>
        <w:spacing w:after="353" w:line="331" w:lineRule="auto"/>
        <w:jc w:val="both"/>
      </w:pPr>
      <w:r>
        <w:rPr>
          <w:rFonts w:ascii="Times New Roman" w:eastAsia="Times New Roman" w:hAnsi="Times New Roman" w:cs="Times New Roman"/>
          <w:color w:val="111111"/>
        </w:rPr>
        <w:t>The system uses a completely decoupled, three-tier architectural approach to isolate client-side interactions from background database logic. This division supports clean software component maintenance and scales system boundaries smoothly without affecting adjacent layers.</w:t>
      </w:r>
    </w:p>
    <w:p w14:paraId="441DE9CE" w14:textId="77777777" w:rsidR="00D45A93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100B448" wp14:editId="6310D63E">
                <wp:extent cx="47625" cy="284480"/>
                <wp:effectExtent l="0" t="0" r="0" b="0"/>
                <wp:docPr id="1249" name="Group 1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1457" name="Shape 1457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9" style="width:3.75pt;height:22.4pt;mso-position-horizontal-relative:char;mso-position-vertical-relative:line" coordsize="476,2844">
                <v:shape id="Shape 1458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2. Tier Architecture Layout</w:t>
      </w:r>
    </w:p>
    <w:p w14:paraId="4A9F580E" w14:textId="77777777" w:rsidR="00D45A93" w:rsidRDefault="00000000">
      <w:pPr>
        <w:numPr>
          <w:ilvl w:val="0"/>
          <w:numId w:val="1"/>
        </w:numPr>
        <w:spacing w:after="61" w:line="331" w:lineRule="auto"/>
        <w:ind w:right="37" w:hanging="132"/>
      </w:pPr>
      <w:r>
        <w:rPr>
          <w:rFonts w:ascii="Times New Roman" w:eastAsia="Times New Roman" w:hAnsi="Times New Roman" w:cs="Times New Roman"/>
          <w:b/>
          <w:color w:val="111111"/>
        </w:rPr>
        <w:t>Presentation Tier (React.js):</w:t>
      </w:r>
      <w:r>
        <w:rPr>
          <w:rFonts w:ascii="Times New Roman" w:eastAsia="Times New Roman" w:hAnsi="Times New Roman" w:cs="Times New Roman"/>
          <w:color w:val="111111"/>
        </w:rPr>
        <w:t xml:space="preserve"> Operates as a single-page application (SPA). It handles client-side views, enforces route guards based on user context, and triggers asynchronous HTTP network requests.</w:t>
      </w:r>
    </w:p>
    <w:p w14:paraId="5E01F138" w14:textId="77777777" w:rsidR="00D45A93" w:rsidRDefault="00000000">
      <w:pPr>
        <w:numPr>
          <w:ilvl w:val="0"/>
          <w:numId w:val="1"/>
        </w:numPr>
        <w:spacing w:after="61" w:line="331" w:lineRule="auto"/>
        <w:ind w:right="37" w:hanging="132"/>
      </w:pPr>
      <w:r>
        <w:rPr>
          <w:rFonts w:ascii="Times New Roman" w:eastAsia="Times New Roman" w:hAnsi="Times New Roman" w:cs="Times New Roman"/>
          <w:b/>
          <w:color w:val="111111"/>
        </w:rPr>
        <w:t>Logic Tier (Node.js &amp; Express.js):</w:t>
      </w:r>
      <w:r>
        <w:rPr>
          <w:rFonts w:ascii="Times New Roman" w:eastAsia="Times New Roman" w:hAnsi="Times New Roman" w:cs="Times New Roman"/>
          <w:color w:val="111111"/>
        </w:rPr>
        <w:t xml:space="preserve"> Formulates the core RESTful routing stack. It intercept network events, handles JWT verification middleware, processes validation conditions, and links to the object-document mapper.</w:t>
      </w:r>
    </w:p>
    <w:p w14:paraId="0B8FCCE9" w14:textId="77777777" w:rsidR="00D45A93" w:rsidRDefault="00000000">
      <w:pPr>
        <w:numPr>
          <w:ilvl w:val="0"/>
          <w:numId w:val="1"/>
        </w:numPr>
        <w:spacing w:after="353" w:line="331" w:lineRule="auto"/>
        <w:ind w:right="37" w:hanging="132"/>
      </w:pPr>
      <w:r>
        <w:rPr>
          <w:rFonts w:ascii="Times New Roman" w:eastAsia="Times New Roman" w:hAnsi="Times New Roman" w:cs="Times New Roman"/>
          <w:b/>
          <w:color w:val="111111"/>
        </w:rPr>
        <w:t>Data Tier (MongoDB):</w:t>
      </w:r>
      <w:r>
        <w:rPr>
          <w:rFonts w:ascii="Times New Roman" w:eastAsia="Times New Roman" w:hAnsi="Times New Roman" w:cs="Times New Roman"/>
          <w:color w:val="111111"/>
        </w:rPr>
        <w:t xml:space="preserve"> Serves as the persistence engine, storing unstructured documents inside organized collections optimized for quick read and write operations.</w:t>
      </w:r>
    </w:p>
    <w:p w14:paraId="04D7FFC0" w14:textId="77777777" w:rsidR="003E4510" w:rsidRDefault="00000000">
      <w:pPr>
        <w:spacing w:after="950" w:line="265" w:lineRule="auto"/>
        <w:ind w:left="-5" w:hanging="10"/>
        <w:rPr>
          <w:rFonts w:ascii="Times New Roman" w:eastAsia="Times New Roman" w:hAnsi="Times New Roman" w:cs="Times New Roman"/>
          <w:b/>
          <w:color w:val="1A365D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17F7E92F" wp14:editId="1CB96FB1">
                <wp:extent cx="47625" cy="284480"/>
                <wp:effectExtent l="0" t="0" r="0" b="0"/>
                <wp:docPr id="1250" name="Group 1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1459" name="Shape 1459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0" style="width:3.75pt;height:22.4pt;mso-position-horizontal-relative:char;mso-position-vertical-relative:line" coordsize="476,2844">
                <v:shape id="Shape 1460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1A365D"/>
          <w:sz w:val="28"/>
        </w:rPr>
        <w:t xml:space="preserve"> </w:t>
      </w:r>
    </w:p>
    <w:p w14:paraId="276C8971" w14:textId="77777777" w:rsidR="003E4510" w:rsidRDefault="003E4510">
      <w:pPr>
        <w:spacing w:after="950" w:line="265" w:lineRule="auto"/>
        <w:ind w:left="-5" w:hanging="10"/>
        <w:rPr>
          <w:rFonts w:ascii="Times New Roman" w:eastAsia="Times New Roman" w:hAnsi="Times New Roman" w:cs="Times New Roman"/>
          <w:b/>
          <w:color w:val="1A365D"/>
          <w:sz w:val="28"/>
        </w:rPr>
      </w:pPr>
    </w:p>
    <w:p w14:paraId="2AABD0EB" w14:textId="77777777" w:rsidR="003E4510" w:rsidRDefault="003E4510">
      <w:pPr>
        <w:spacing w:after="950" w:line="265" w:lineRule="auto"/>
        <w:ind w:left="-5" w:hanging="10"/>
        <w:rPr>
          <w:rFonts w:ascii="Times New Roman" w:eastAsia="Times New Roman" w:hAnsi="Times New Roman" w:cs="Times New Roman"/>
          <w:b/>
          <w:color w:val="1A365D"/>
          <w:sz w:val="28"/>
        </w:rPr>
      </w:pPr>
    </w:p>
    <w:p w14:paraId="2628B612" w14:textId="77777777" w:rsidR="003E4510" w:rsidRDefault="003E4510">
      <w:pPr>
        <w:spacing w:after="950" w:line="265" w:lineRule="auto"/>
        <w:ind w:left="-5" w:hanging="10"/>
        <w:rPr>
          <w:rFonts w:ascii="Times New Roman" w:eastAsia="Times New Roman" w:hAnsi="Times New Roman" w:cs="Times New Roman"/>
          <w:b/>
          <w:color w:val="1A365D"/>
          <w:sz w:val="28"/>
        </w:rPr>
      </w:pPr>
    </w:p>
    <w:p w14:paraId="4BD59556" w14:textId="113F1068" w:rsidR="003E4510" w:rsidRPr="003E4510" w:rsidRDefault="00000000" w:rsidP="003E4510">
      <w:pPr>
        <w:spacing w:after="950" w:line="265" w:lineRule="auto"/>
      </w:pPr>
      <w:r>
        <w:rPr>
          <w:rFonts w:ascii="Times New Roman" w:eastAsia="Times New Roman" w:hAnsi="Times New Roman" w:cs="Times New Roman"/>
          <w:b/>
          <w:color w:val="1A365D"/>
          <w:sz w:val="28"/>
        </w:rPr>
        <w:t>3. System Architecture Diagram</w:t>
      </w:r>
    </w:p>
    <w:p w14:paraId="077DC1FA" w14:textId="3B652FF6" w:rsidR="003E4510" w:rsidRPr="003E4510" w:rsidRDefault="003E4510" w:rsidP="003E4510">
      <w:pPr>
        <w:pBdr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</w:pBdr>
        <w:shd w:val="clear" w:color="auto" w:fill="F8FAFC"/>
        <w:spacing w:after="686"/>
        <w:ind w:right="2"/>
        <w:jc w:val="center"/>
        <w:rPr>
          <w:rFonts w:ascii="Times New Roman" w:eastAsia="Times New Roman" w:hAnsi="Times New Roman" w:cs="Times New Roman"/>
          <w:b/>
          <w:color w:val="4A5568"/>
          <w:sz w:val="20"/>
        </w:rPr>
      </w:pPr>
      <w:r>
        <w:rPr>
          <w:rFonts w:ascii="Times New Roman" w:eastAsia="Times New Roman" w:hAnsi="Times New Roman" w:cs="Times New Roman"/>
          <w:b/>
          <w:noProof/>
          <w:color w:val="4A5568"/>
          <w:sz w:val="20"/>
        </w:rPr>
        <w:lastRenderedPageBreak/>
        <w:drawing>
          <wp:inline distT="0" distB="0" distL="0" distR="0" wp14:anchorId="4D78EB4B" wp14:editId="04332B3C">
            <wp:extent cx="8096250" cy="5429250"/>
            <wp:effectExtent l="0" t="0" r="0" b="0"/>
            <wp:docPr id="75742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42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51202E" w14:textId="4CA114EF" w:rsidR="00D45A93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0FE94F2" wp14:editId="11A4D1DF">
                <wp:extent cx="47625" cy="284480"/>
                <wp:effectExtent l="0" t="0" r="0" b="0"/>
                <wp:docPr id="1251" name="Group 1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4480"/>
                          <a:chOff x="0" y="0"/>
                          <a:chExt cx="47625" cy="284480"/>
                        </a:xfrm>
                      </wpg:grpSpPr>
                      <wps:wsp>
                        <wps:cNvPr id="1461" name="Shape 1461"/>
                        <wps:cNvSpPr/>
                        <wps:spPr>
                          <a:xfrm>
                            <a:off x="0" y="0"/>
                            <a:ext cx="4762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28448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284480"/>
                                </a:lnTo>
                                <a:lnTo>
                                  <a:pt x="0" y="284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1" style="width:3.75pt;height:22.4pt;mso-position-horizontal-relative:char;mso-position-vertical-relative:line" coordsize="476,2844">
                <v:shape id="Shape 1462" style="position:absolute;width:476;height:2844;left:0;top:0;" coordsize="47625,284480" path="m0,0l47625,0l47625,284480l0,28448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4. Core Schema Specifications</w:t>
      </w:r>
    </w:p>
    <w:p w14:paraId="694C72A1" w14:textId="77777777" w:rsidR="00D45A93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2B6CB0"/>
          <w:sz w:val="24"/>
        </w:rPr>
        <w:t>I. Users Schema Fields</w:t>
      </w:r>
    </w:p>
    <w:tbl>
      <w:tblPr>
        <w:tblStyle w:val="TableGrid"/>
        <w:tblW w:w="10190" w:type="dxa"/>
        <w:tblInd w:w="8" w:type="dxa"/>
        <w:tblCellMar>
          <w:top w:w="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2"/>
        <w:gridCol w:w="2291"/>
        <w:gridCol w:w="5487"/>
      </w:tblGrid>
      <w:tr w:rsidR="00D45A93" w14:paraId="1239B1B4" w14:textId="77777777">
        <w:trPr>
          <w:trHeight w:val="591"/>
        </w:trPr>
        <w:tc>
          <w:tcPr>
            <w:tcW w:w="241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vAlign w:val="center"/>
          </w:tcPr>
          <w:p w14:paraId="34D6763C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Field Target Key</w:t>
            </w:r>
          </w:p>
        </w:tc>
        <w:tc>
          <w:tcPr>
            <w:tcW w:w="229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vAlign w:val="center"/>
          </w:tcPr>
          <w:p w14:paraId="2282BD48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Validation Type</w:t>
            </w:r>
          </w:p>
        </w:tc>
        <w:tc>
          <w:tcPr>
            <w:tcW w:w="548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vAlign w:val="center"/>
          </w:tcPr>
          <w:p w14:paraId="0CA432B3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1"/>
              </w:rPr>
              <w:t>Database Operational Assignment</w:t>
            </w:r>
          </w:p>
        </w:tc>
      </w:tr>
      <w:tr w:rsidR="00D45A93" w14:paraId="0A1EC4EC" w14:textId="77777777">
        <w:trPr>
          <w:trHeight w:val="602"/>
        </w:trPr>
        <w:tc>
          <w:tcPr>
            <w:tcW w:w="241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4A631477" w14:textId="77777777" w:rsidR="00D45A93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11111"/>
                <w:sz w:val="21"/>
              </w:rPr>
              <w:t>_id</w:t>
            </w:r>
          </w:p>
        </w:tc>
        <w:tc>
          <w:tcPr>
            <w:tcW w:w="229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5614FD69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ObjectId</w:t>
            </w:r>
          </w:p>
        </w:tc>
        <w:tc>
          <w:tcPr>
            <w:tcW w:w="548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7E4A795C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Primary collection identifier.</w:t>
            </w:r>
          </w:p>
        </w:tc>
      </w:tr>
      <w:tr w:rsidR="00D45A93" w14:paraId="16334A87" w14:textId="77777777">
        <w:trPr>
          <w:trHeight w:val="602"/>
        </w:trPr>
        <w:tc>
          <w:tcPr>
            <w:tcW w:w="241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59754702" w14:textId="77777777" w:rsidR="00D45A93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11111"/>
                <w:sz w:val="21"/>
              </w:rPr>
              <w:t>username</w:t>
            </w:r>
          </w:p>
        </w:tc>
        <w:tc>
          <w:tcPr>
            <w:tcW w:w="229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0331F730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String</w:t>
            </w:r>
          </w:p>
        </w:tc>
        <w:tc>
          <w:tcPr>
            <w:tcW w:w="548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2EE4AFA6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Unique account lookup index string.</w:t>
            </w:r>
          </w:p>
        </w:tc>
      </w:tr>
      <w:tr w:rsidR="00D45A93" w14:paraId="1FE6E93E" w14:textId="77777777">
        <w:trPr>
          <w:trHeight w:val="602"/>
        </w:trPr>
        <w:tc>
          <w:tcPr>
            <w:tcW w:w="241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48BED1A4" w14:textId="77777777" w:rsidR="00D45A93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11111"/>
                <w:sz w:val="21"/>
              </w:rPr>
              <w:t>password</w:t>
            </w:r>
          </w:p>
        </w:tc>
        <w:tc>
          <w:tcPr>
            <w:tcW w:w="229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5B7D6E0C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String</w:t>
            </w:r>
          </w:p>
        </w:tc>
        <w:tc>
          <w:tcPr>
            <w:tcW w:w="548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vAlign w:val="center"/>
          </w:tcPr>
          <w:p w14:paraId="75F3AAA8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Cryptographically encrypted user credentials.</w:t>
            </w:r>
          </w:p>
        </w:tc>
      </w:tr>
      <w:tr w:rsidR="00D45A93" w14:paraId="2CAD851C" w14:textId="77777777">
        <w:trPr>
          <w:trHeight w:val="602"/>
        </w:trPr>
        <w:tc>
          <w:tcPr>
            <w:tcW w:w="241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788EACE3" w14:textId="77777777" w:rsidR="00D45A93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111111"/>
                <w:sz w:val="21"/>
              </w:rPr>
              <w:t>role</w:t>
            </w:r>
          </w:p>
        </w:tc>
        <w:tc>
          <w:tcPr>
            <w:tcW w:w="2291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148B779B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String</w:t>
            </w:r>
          </w:p>
        </w:tc>
        <w:tc>
          <w:tcPr>
            <w:tcW w:w="548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vAlign w:val="center"/>
          </w:tcPr>
          <w:p w14:paraId="45782197" w14:textId="77777777" w:rsidR="00D45A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111111"/>
                <w:sz w:val="21"/>
              </w:rPr>
              <w:t>Access indicator for RBAC validation filters.</w:t>
            </w:r>
          </w:p>
        </w:tc>
      </w:tr>
    </w:tbl>
    <w:p w14:paraId="17D84230" w14:textId="095508F1" w:rsidR="00D45A93" w:rsidRDefault="00000000">
      <w:pPr>
        <w:tabs>
          <w:tab w:val="right" w:pos="10208"/>
        </w:tabs>
        <w:spacing w:after="0"/>
      </w:pPr>
      <w:r>
        <w:rPr>
          <w:color w:val="555555"/>
          <w:sz w:val="20"/>
        </w:rPr>
        <w:tab/>
      </w:r>
    </w:p>
    <w:sectPr w:rsidR="00D45A93">
      <w:pgSz w:w="11906" w:h="16838"/>
      <w:pgMar w:top="1440" w:right="847" w:bottom="1289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B41BD"/>
    <w:multiLevelType w:val="hybridMultilevel"/>
    <w:tmpl w:val="FBE2ACBC"/>
    <w:lvl w:ilvl="0" w:tplc="1ED40144">
      <w:start w:val="1"/>
      <w:numFmt w:val="bullet"/>
      <w:lvlText w:val="•"/>
      <w:lvlJc w:val="left"/>
      <w:pPr>
        <w:ind w:left="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4D8E0">
      <w:start w:val="1"/>
      <w:numFmt w:val="bullet"/>
      <w:lvlText w:val="o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FEE93E">
      <w:start w:val="1"/>
      <w:numFmt w:val="bullet"/>
      <w:lvlText w:val="▪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523BE8">
      <w:start w:val="1"/>
      <w:numFmt w:val="bullet"/>
      <w:lvlText w:val="•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126300">
      <w:start w:val="1"/>
      <w:numFmt w:val="bullet"/>
      <w:lvlText w:val="o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9C8DBC">
      <w:start w:val="1"/>
      <w:numFmt w:val="bullet"/>
      <w:lvlText w:val="▪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D0BCA6">
      <w:start w:val="1"/>
      <w:numFmt w:val="bullet"/>
      <w:lvlText w:val="•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1EA5AC">
      <w:start w:val="1"/>
      <w:numFmt w:val="bullet"/>
      <w:lvlText w:val="o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A13D2">
      <w:start w:val="1"/>
      <w:numFmt w:val="bullet"/>
      <w:lvlText w:val="▪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1111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14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A93"/>
    <w:rsid w:val="003E4510"/>
    <w:rsid w:val="007E20AF"/>
    <w:rsid w:val="00D4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C9E9"/>
  <w15:docId w15:val="{013DFC39-3CBE-4C73-9A06-06C04CFF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65" w:lineRule="auto"/>
      <w:ind w:left="10" w:hanging="10"/>
      <w:outlineLvl w:val="0"/>
    </w:pPr>
    <w:rPr>
      <w:rFonts w:ascii="Times New Roman" w:eastAsia="Times New Roman" w:hAnsi="Times New Roman" w:cs="Times New Roman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A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Project Documentation - System Architecture Specifications</dc:title>
  <dc:subject/>
  <dc:creator>chiluka Nikhitha</dc:creator>
  <cp:keywords/>
  <cp:lastModifiedBy>chiluka Nikhitha</cp:lastModifiedBy>
  <cp:revision>2</cp:revision>
  <dcterms:created xsi:type="dcterms:W3CDTF">2026-06-18T05:13:00Z</dcterms:created>
  <dcterms:modified xsi:type="dcterms:W3CDTF">2026-06-18T05:13:00Z</dcterms:modified>
</cp:coreProperties>
</file>