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07006" w14:textId="22E024FF" w:rsidR="005625ED" w:rsidRDefault="00000000">
      <w:pPr>
        <w:spacing w:after="0"/>
        <w:ind w:right="13"/>
        <w:jc w:val="center"/>
      </w:pPr>
      <w:r>
        <w:rPr>
          <w:rFonts w:ascii="Times New Roman" w:eastAsia="Times New Roman" w:hAnsi="Times New Roman" w:cs="Times New Roman"/>
          <w:b/>
          <w:color w:val="1A365D"/>
          <w:sz w:val="36"/>
        </w:rPr>
        <w:t>PROJECT PLANNING DOCUMENTATION</w:t>
      </w:r>
    </w:p>
    <w:p w14:paraId="1B466FDF" w14:textId="77777777" w:rsidR="005625ED" w:rsidRDefault="00000000">
      <w:pPr>
        <w:spacing w:after="473"/>
      </w:pPr>
      <w:r>
        <w:rPr>
          <w:noProof/>
        </w:rPr>
        <mc:AlternateContent>
          <mc:Choice Requires="wpg">
            <w:drawing>
              <wp:inline distT="0" distB="0" distL="0" distR="0" wp14:anchorId="2A614243" wp14:editId="7037BDBB">
                <wp:extent cx="6264000" cy="19050"/>
                <wp:effectExtent l="0" t="0" r="0" b="0"/>
                <wp:docPr id="3501" name="Group 3501"/>
                <wp:cNvGraphicFramePr/>
                <a:graphic xmlns:a="http://schemas.openxmlformats.org/drawingml/2006/main">
                  <a:graphicData uri="http://schemas.microsoft.com/office/word/2010/wordprocessingGroup">
                    <wpg:wgp>
                      <wpg:cNvGrpSpPr/>
                      <wpg:grpSpPr>
                        <a:xfrm>
                          <a:off x="0" y="0"/>
                          <a:ext cx="6264000" cy="19050"/>
                          <a:chOff x="0" y="0"/>
                          <a:chExt cx="6264000" cy="19050"/>
                        </a:xfrm>
                      </wpg:grpSpPr>
                      <wps:wsp>
                        <wps:cNvPr id="4042" name="Shape 4042"/>
                        <wps:cNvSpPr/>
                        <wps:spPr>
                          <a:xfrm>
                            <a:off x="0" y="0"/>
                            <a:ext cx="6264000" cy="19050"/>
                          </a:xfrm>
                          <a:custGeom>
                            <a:avLst/>
                            <a:gdLst/>
                            <a:ahLst/>
                            <a:cxnLst/>
                            <a:rect l="0" t="0" r="0" b="0"/>
                            <a:pathLst>
                              <a:path w="6264000" h="19050">
                                <a:moveTo>
                                  <a:pt x="0" y="0"/>
                                </a:moveTo>
                                <a:lnTo>
                                  <a:pt x="6264000" y="0"/>
                                </a:lnTo>
                                <a:lnTo>
                                  <a:pt x="6264000" y="19050"/>
                                </a:lnTo>
                                <a:lnTo>
                                  <a:pt x="0" y="19050"/>
                                </a:lnTo>
                                <a:lnTo>
                                  <a:pt x="0" y="0"/>
                                </a:lnTo>
                              </a:path>
                            </a:pathLst>
                          </a:custGeom>
                          <a:ln w="0" cap="flat">
                            <a:miter lim="127000"/>
                          </a:ln>
                        </wps:spPr>
                        <wps:style>
                          <a:lnRef idx="0">
                            <a:srgbClr val="000000">
                              <a:alpha val="0"/>
                            </a:srgbClr>
                          </a:lnRef>
                          <a:fillRef idx="1">
                            <a:srgbClr val="1A365D"/>
                          </a:fillRef>
                          <a:effectRef idx="0">
                            <a:scrgbClr r="0" g="0" b="0"/>
                          </a:effectRef>
                          <a:fontRef idx="none"/>
                        </wps:style>
                        <wps:bodyPr/>
                      </wps:wsp>
                    </wpg:wgp>
                  </a:graphicData>
                </a:graphic>
              </wp:inline>
            </w:drawing>
          </mc:Choice>
          <mc:Fallback xmlns:a="http://schemas.openxmlformats.org/drawingml/2006/main">
            <w:pict>
              <v:group id="Group 3501" style="width:493.228pt;height:1.5pt;mso-position-horizontal-relative:char;mso-position-vertical-relative:line" coordsize="62640,190">
                <v:shape id="Shape 4043" style="position:absolute;width:62640;height:190;left:0;top:0;" coordsize="6264000,19050" path="m0,0l6264000,0l6264000,19050l0,19050l0,0">
                  <v:stroke weight="0pt" endcap="flat" joinstyle="miter" miterlimit="10" on="false" color="#000000" opacity="0"/>
                  <v:fill on="true" color="#1a365d"/>
                </v:shape>
              </v:group>
            </w:pict>
          </mc:Fallback>
        </mc:AlternateContent>
      </w:r>
    </w:p>
    <w:p w14:paraId="783E81BE" w14:textId="77777777" w:rsidR="005625ED" w:rsidRDefault="00000000">
      <w:pPr>
        <w:spacing w:after="353" w:line="331" w:lineRule="auto"/>
        <w:ind w:left="-5" w:right="-2" w:hanging="10"/>
        <w:jc w:val="both"/>
      </w:pPr>
      <w:r>
        <w:rPr>
          <w:rFonts w:ascii="Times New Roman" w:eastAsia="Times New Roman" w:hAnsi="Times New Roman" w:cs="Times New Roman"/>
          <w:color w:val="111111"/>
        </w:rPr>
        <w:t>Project planning establishes the formal development roadmap, tracking matrices, task estimations, and timeline controls utilized to implement the Online Complaint Registration System systematically. By applying Agile software engineering paradigms, the execution lifecycles are monitored through quantifiable story metrics to assure strict alignment with academic delivery thresholds.</w:t>
      </w:r>
    </w:p>
    <w:p w14:paraId="11045E05" w14:textId="77777777" w:rsidR="005625ED" w:rsidRDefault="00000000">
      <w:pPr>
        <w:pStyle w:val="Heading1"/>
        <w:ind w:left="-5"/>
      </w:pPr>
      <w:r>
        <w:rPr>
          <w:noProof/>
        </w:rPr>
        <mc:AlternateContent>
          <mc:Choice Requires="wpg">
            <w:drawing>
              <wp:inline distT="0" distB="0" distL="0" distR="0" wp14:anchorId="2576B462" wp14:editId="55F2DA68">
                <wp:extent cx="47625" cy="284480"/>
                <wp:effectExtent l="0" t="0" r="0" b="0"/>
                <wp:docPr id="3503" name="Group 3503"/>
                <wp:cNvGraphicFramePr/>
                <a:graphic xmlns:a="http://schemas.openxmlformats.org/drawingml/2006/main">
                  <a:graphicData uri="http://schemas.microsoft.com/office/word/2010/wordprocessingGroup">
                    <wpg:wgp>
                      <wpg:cNvGrpSpPr/>
                      <wpg:grpSpPr>
                        <a:xfrm>
                          <a:off x="0" y="0"/>
                          <a:ext cx="47625" cy="284480"/>
                          <a:chOff x="0" y="0"/>
                          <a:chExt cx="47625" cy="284480"/>
                        </a:xfrm>
                      </wpg:grpSpPr>
                      <wps:wsp>
                        <wps:cNvPr id="4044" name="Shape 4044"/>
                        <wps:cNvSpPr/>
                        <wps:spPr>
                          <a:xfrm>
                            <a:off x="0" y="0"/>
                            <a:ext cx="47625" cy="284480"/>
                          </a:xfrm>
                          <a:custGeom>
                            <a:avLst/>
                            <a:gdLst/>
                            <a:ahLst/>
                            <a:cxnLst/>
                            <a:rect l="0" t="0" r="0" b="0"/>
                            <a:pathLst>
                              <a:path w="47625" h="284480">
                                <a:moveTo>
                                  <a:pt x="0" y="0"/>
                                </a:moveTo>
                                <a:lnTo>
                                  <a:pt x="47625" y="0"/>
                                </a:lnTo>
                                <a:lnTo>
                                  <a:pt x="47625" y="284480"/>
                                </a:lnTo>
                                <a:lnTo>
                                  <a:pt x="0" y="284480"/>
                                </a:lnTo>
                                <a:lnTo>
                                  <a:pt x="0" y="0"/>
                                </a:lnTo>
                              </a:path>
                            </a:pathLst>
                          </a:custGeom>
                          <a:ln w="0" cap="flat">
                            <a:miter lim="127000"/>
                          </a:ln>
                        </wps:spPr>
                        <wps:style>
                          <a:lnRef idx="0">
                            <a:srgbClr val="000000">
                              <a:alpha val="0"/>
                            </a:srgbClr>
                          </a:lnRef>
                          <a:fillRef idx="1">
                            <a:srgbClr val="2B6CB0"/>
                          </a:fillRef>
                          <a:effectRef idx="0">
                            <a:scrgbClr r="0" g="0" b="0"/>
                          </a:effectRef>
                          <a:fontRef idx="none"/>
                        </wps:style>
                        <wps:bodyPr/>
                      </wps:wsp>
                    </wpg:wgp>
                  </a:graphicData>
                </a:graphic>
              </wp:inline>
            </w:drawing>
          </mc:Choice>
          <mc:Fallback xmlns:a="http://schemas.openxmlformats.org/drawingml/2006/main">
            <w:pict>
              <v:group id="Group 3503" style="width:3.75pt;height:22.4pt;mso-position-horizontal-relative:char;mso-position-vertical-relative:line" coordsize="476,2844">
                <v:shape id="Shape 4045" style="position:absolute;width:476;height:2844;left:0;top:0;" coordsize="47625,284480" path="m0,0l47625,0l47625,284480l0,284480l0,0">
                  <v:stroke weight="0pt" endcap="flat" joinstyle="miter" miterlimit="10" on="false" color="#000000" opacity="0"/>
                  <v:fill on="true" color="#2b6cb0"/>
                </v:shape>
              </v:group>
            </w:pict>
          </mc:Fallback>
        </mc:AlternateContent>
      </w:r>
      <w:r>
        <w:t xml:space="preserve"> 1. Product Backlog &amp; Task Breakdown</w:t>
      </w:r>
    </w:p>
    <w:p w14:paraId="6F97B35D" w14:textId="77777777" w:rsidR="005625ED" w:rsidRDefault="00000000">
      <w:pPr>
        <w:spacing w:after="11"/>
        <w:ind w:left="-5" w:right="-2" w:hanging="10"/>
        <w:jc w:val="both"/>
      </w:pPr>
      <w:r>
        <w:rPr>
          <w:rFonts w:ascii="Times New Roman" w:eastAsia="Times New Roman" w:hAnsi="Times New Roman" w:cs="Times New Roman"/>
          <w:color w:val="111111"/>
        </w:rPr>
        <w:t>The system requirements are decomposed into discrete, manageable functional tasks within a single engineering backlog. Each backlog item is isolated by component layer to map development paths directly to core implementation structures:</w:t>
      </w:r>
    </w:p>
    <w:tbl>
      <w:tblPr>
        <w:tblStyle w:val="TableGrid"/>
        <w:tblW w:w="9850" w:type="dxa"/>
        <w:tblInd w:w="8" w:type="dxa"/>
        <w:tblCellMar>
          <w:top w:w="0" w:type="dxa"/>
          <w:left w:w="188" w:type="dxa"/>
          <w:bottom w:w="0" w:type="dxa"/>
          <w:right w:w="115" w:type="dxa"/>
        </w:tblCellMar>
        <w:tblLook w:val="04A0" w:firstRow="1" w:lastRow="0" w:firstColumn="1" w:lastColumn="0" w:noHBand="0" w:noVBand="1"/>
      </w:tblPr>
      <w:tblGrid>
        <w:gridCol w:w="1477"/>
        <w:gridCol w:w="2463"/>
        <w:gridCol w:w="4433"/>
        <w:gridCol w:w="1477"/>
      </w:tblGrid>
      <w:tr w:rsidR="005625ED" w14:paraId="2EDD8749" w14:textId="77777777">
        <w:trPr>
          <w:trHeight w:val="651"/>
        </w:trPr>
        <w:tc>
          <w:tcPr>
            <w:tcW w:w="1477" w:type="dxa"/>
            <w:tcBorders>
              <w:top w:val="single" w:sz="6" w:space="0" w:color="CBD5E0"/>
              <w:left w:val="single" w:sz="6" w:space="0" w:color="CBD5E0"/>
              <w:bottom w:val="single" w:sz="6" w:space="0" w:color="CBD5E0"/>
              <w:right w:val="single" w:sz="6" w:space="0" w:color="CBD5E0"/>
            </w:tcBorders>
            <w:shd w:val="clear" w:color="auto" w:fill="1A365D"/>
            <w:vAlign w:val="center"/>
          </w:tcPr>
          <w:p w14:paraId="29C8F6EA" w14:textId="77777777" w:rsidR="005625ED" w:rsidRDefault="00000000">
            <w:pPr>
              <w:spacing w:after="0"/>
            </w:pPr>
            <w:r>
              <w:rPr>
                <w:rFonts w:ascii="Times New Roman" w:eastAsia="Times New Roman" w:hAnsi="Times New Roman" w:cs="Times New Roman"/>
                <w:b/>
                <w:color w:val="FFFFFF"/>
                <w:sz w:val="21"/>
              </w:rPr>
              <w:t>Module ID</w:t>
            </w:r>
          </w:p>
        </w:tc>
        <w:tc>
          <w:tcPr>
            <w:tcW w:w="2462" w:type="dxa"/>
            <w:tcBorders>
              <w:top w:val="single" w:sz="6" w:space="0" w:color="CBD5E0"/>
              <w:left w:val="single" w:sz="6" w:space="0" w:color="CBD5E0"/>
              <w:bottom w:val="single" w:sz="6" w:space="0" w:color="CBD5E0"/>
              <w:right w:val="single" w:sz="6" w:space="0" w:color="CBD5E0"/>
            </w:tcBorders>
            <w:shd w:val="clear" w:color="auto" w:fill="1A365D"/>
            <w:vAlign w:val="center"/>
          </w:tcPr>
          <w:p w14:paraId="1DB539DD" w14:textId="77777777" w:rsidR="005625ED" w:rsidRDefault="00000000">
            <w:pPr>
              <w:spacing w:after="0"/>
            </w:pPr>
            <w:r>
              <w:rPr>
                <w:rFonts w:ascii="Times New Roman" w:eastAsia="Times New Roman" w:hAnsi="Times New Roman" w:cs="Times New Roman"/>
                <w:b/>
                <w:color w:val="FFFFFF"/>
                <w:sz w:val="21"/>
              </w:rPr>
              <w:t>Backlog Item Module</w:t>
            </w:r>
          </w:p>
        </w:tc>
        <w:tc>
          <w:tcPr>
            <w:tcW w:w="4432" w:type="dxa"/>
            <w:tcBorders>
              <w:top w:val="single" w:sz="6" w:space="0" w:color="CBD5E0"/>
              <w:left w:val="single" w:sz="6" w:space="0" w:color="CBD5E0"/>
              <w:bottom w:val="single" w:sz="6" w:space="0" w:color="CBD5E0"/>
              <w:right w:val="single" w:sz="6" w:space="0" w:color="CBD5E0"/>
            </w:tcBorders>
            <w:shd w:val="clear" w:color="auto" w:fill="1A365D"/>
            <w:vAlign w:val="center"/>
          </w:tcPr>
          <w:p w14:paraId="4C79985E" w14:textId="77777777" w:rsidR="005625ED" w:rsidRDefault="00000000">
            <w:pPr>
              <w:spacing w:after="0"/>
            </w:pPr>
            <w:r>
              <w:rPr>
                <w:rFonts w:ascii="Times New Roman" w:eastAsia="Times New Roman" w:hAnsi="Times New Roman" w:cs="Times New Roman"/>
                <w:b/>
                <w:color w:val="FFFFFF"/>
                <w:sz w:val="21"/>
              </w:rPr>
              <w:t>Engineering Task Breakdown Description</w:t>
            </w:r>
          </w:p>
        </w:tc>
        <w:tc>
          <w:tcPr>
            <w:tcW w:w="1477" w:type="dxa"/>
            <w:tcBorders>
              <w:top w:val="single" w:sz="6" w:space="0" w:color="CBD5E0"/>
              <w:left w:val="single" w:sz="6" w:space="0" w:color="CBD5E0"/>
              <w:bottom w:val="single" w:sz="6" w:space="0" w:color="CBD5E0"/>
              <w:right w:val="single" w:sz="6" w:space="0" w:color="CBD5E0"/>
            </w:tcBorders>
            <w:shd w:val="clear" w:color="auto" w:fill="1A365D"/>
            <w:vAlign w:val="center"/>
          </w:tcPr>
          <w:p w14:paraId="6FD73A1E" w14:textId="77777777" w:rsidR="005625ED" w:rsidRDefault="00000000">
            <w:pPr>
              <w:spacing w:after="0"/>
            </w:pPr>
            <w:r>
              <w:rPr>
                <w:rFonts w:ascii="Times New Roman" w:eastAsia="Times New Roman" w:hAnsi="Times New Roman" w:cs="Times New Roman"/>
                <w:b/>
                <w:color w:val="FFFFFF"/>
                <w:sz w:val="21"/>
              </w:rPr>
              <w:t>Effort (SP)</w:t>
            </w:r>
          </w:p>
        </w:tc>
      </w:tr>
      <w:tr w:rsidR="005625ED" w14:paraId="24622555" w14:textId="77777777">
        <w:trPr>
          <w:trHeight w:val="1659"/>
        </w:trPr>
        <w:tc>
          <w:tcPr>
            <w:tcW w:w="1477" w:type="dxa"/>
            <w:tcBorders>
              <w:top w:val="single" w:sz="6" w:space="0" w:color="CBD5E0"/>
              <w:left w:val="single" w:sz="6" w:space="0" w:color="CBD5E0"/>
              <w:bottom w:val="single" w:sz="6" w:space="0" w:color="CBD5E0"/>
              <w:right w:val="single" w:sz="6" w:space="0" w:color="CBD5E0"/>
            </w:tcBorders>
            <w:vAlign w:val="center"/>
          </w:tcPr>
          <w:p w14:paraId="039BD510" w14:textId="77777777" w:rsidR="005625ED" w:rsidRDefault="00000000">
            <w:pPr>
              <w:spacing w:after="0"/>
            </w:pPr>
            <w:r>
              <w:rPr>
                <w:rFonts w:ascii="Times New Roman" w:eastAsia="Times New Roman" w:hAnsi="Times New Roman" w:cs="Times New Roman"/>
                <w:b/>
                <w:color w:val="111111"/>
                <w:sz w:val="21"/>
              </w:rPr>
              <w:t>BK-101</w:t>
            </w:r>
          </w:p>
        </w:tc>
        <w:tc>
          <w:tcPr>
            <w:tcW w:w="2462" w:type="dxa"/>
            <w:tcBorders>
              <w:top w:val="single" w:sz="6" w:space="0" w:color="CBD5E0"/>
              <w:left w:val="single" w:sz="6" w:space="0" w:color="CBD5E0"/>
              <w:bottom w:val="single" w:sz="6" w:space="0" w:color="CBD5E0"/>
              <w:right w:val="single" w:sz="6" w:space="0" w:color="CBD5E0"/>
            </w:tcBorders>
            <w:vAlign w:val="center"/>
          </w:tcPr>
          <w:p w14:paraId="0C497C9D" w14:textId="77777777" w:rsidR="005625ED" w:rsidRDefault="00000000">
            <w:pPr>
              <w:spacing w:after="0"/>
            </w:pPr>
            <w:r>
              <w:rPr>
                <w:rFonts w:ascii="Times New Roman" w:eastAsia="Times New Roman" w:hAnsi="Times New Roman" w:cs="Times New Roman"/>
                <w:color w:val="111111"/>
                <w:sz w:val="21"/>
              </w:rPr>
              <w:t>Database Infrastructure</w:t>
            </w:r>
          </w:p>
        </w:tc>
        <w:tc>
          <w:tcPr>
            <w:tcW w:w="4432" w:type="dxa"/>
            <w:tcBorders>
              <w:top w:val="single" w:sz="6" w:space="0" w:color="CBD5E0"/>
              <w:left w:val="single" w:sz="6" w:space="0" w:color="CBD5E0"/>
              <w:bottom w:val="single" w:sz="6" w:space="0" w:color="CBD5E0"/>
              <w:right w:val="single" w:sz="6" w:space="0" w:color="CBD5E0"/>
            </w:tcBorders>
            <w:vAlign w:val="center"/>
          </w:tcPr>
          <w:p w14:paraId="7A3E568B" w14:textId="77777777" w:rsidR="005625ED" w:rsidRDefault="00000000">
            <w:pPr>
              <w:spacing w:after="0"/>
              <w:ind w:right="105"/>
            </w:pPr>
            <w:r>
              <w:rPr>
                <w:rFonts w:ascii="Times New Roman" w:eastAsia="Times New Roman" w:hAnsi="Times New Roman" w:cs="Times New Roman"/>
                <w:color w:val="111111"/>
                <w:sz w:val="21"/>
              </w:rPr>
              <w:t>Initialize MongoDB service clusters, model User and Complaint collection BSON validation constraints, and register connection pooling drivers.</w:t>
            </w:r>
          </w:p>
        </w:tc>
        <w:tc>
          <w:tcPr>
            <w:tcW w:w="1477" w:type="dxa"/>
            <w:tcBorders>
              <w:top w:val="single" w:sz="6" w:space="0" w:color="CBD5E0"/>
              <w:left w:val="single" w:sz="6" w:space="0" w:color="CBD5E0"/>
              <w:bottom w:val="single" w:sz="6" w:space="0" w:color="CBD5E0"/>
              <w:right w:val="single" w:sz="6" w:space="0" w:color="CBD5E0"/>
            </w:tcBorders>
            <w:vAlign w:val="center"/>
          </w:tcPr>
          <w:p w14:paraId="448B0596" w14:textId="77777777" w:rsidR="005625ED" w:rsidRDefault="00000000">
            <w:pPr>
              <w:spacing w:after="0"/>
              <w:ind w:right="72"/>
              <w:jc w:val="center"/>
            </w:pPr>
            <w:r>
              <w:rPr>
                <w:rFonts w:ascii="Times New Roman" w:eastAsia="Times New Roman" w:hAnsi="Times New Roman" w:cs="Times New Roman"/>
                <w:color w:val="111111"/>
                <w:sz w:val="21"/>
              </w:rPr>
              <w:t>12 SP</w:t>
            </w:r>
          </w:p>
        </w:tc>
      </w:tr>
      <w:tr w:rsidR="005625ED" w14:paraId="1468F0C6" w14:textId="77777777">
        <w:trPr>
          <w:trHeight w:val="1659"/>
        </w:trPr>
        <w:tc>
          <w:tcPr>
            <w:tcW w:w="1477" w:type="dxa"/>
            <w:tcBorders>
              <w:top w:val="single" w:sz="6" w:space="0" w:color="CBD5E0"/>
              <w:left w:val="single" w:sz="6" w:space="0" w:color="CBD5E0"/>
              <w:bottom w:val="single" w:sz="6" w:space="0" w:color="CBD5E0"/>
              <w:right w:val="single" w:sz="6" w:space="0" w:color="CBD5E0"/>
            </w:tcBorders>
            <w:shd w:val="clear" w:color="auto" w:fill="F7FAFC"/>
            <w:vAlign w:val="center"/>
          </w:tcPr>
          <w:p w14:paraId="643EFF8D" w14:textId="77777777" w:rsidR="005625ED" w:rsidRDefault="00000000">
            <w:pPr>
              <w:spacing w:after="0"/>
            </w:pPr>
            <w:r>
              <w:rPr>
                <w:rFonts w:ascii="Times New Roman" w:eastAsia="Times New Roman" w:hAnsi="Times New Roman" w:cs="Times New Roman"/>
                <w:b/>
                <w:color w:val="111111"/>
                <w:sz w:val="21"/>
              </w:rPr>
              <w:t>BK-102</w:t>
            </w:r>
          </w:p>
        </w:tc>
        <w:tc>
          <w:tcPr>
            <w:tcW w:w="2462" w:type="dxa"/>
            <w:tcBorders>
              <w:top w:val="single" w:sz="6" w:space="0" w:color="CBD5E0"/>
              <w:left w:val="single" w:sz="6" w:space="0" w:color="CBD5E0"/>
              <w:bottom w:val="single" w:sz="6" w:space="0" w:color="CBD5E0"/>
              <w:right w:val="single" w:sz="6" w:space="0" w:color="CBD5E0"/>
            </w:tcBorders>
            <w:shd w:val="clear" w:color="auto" w:fill="F7FAFC"/>
            <w:vAlign w:val="center"/>
          </w:tcPr>
          <w:p w14:paraId="5FDE9D9C" w14:textId="77777777" w:rsidR="005625ED" w:rsidRDefault="00000000">
            <w:pPr>
              <w:spacing w:after="0"/>
            </w:pPr>
            <w:r>
              <w:rPr>
                <w:rFonts w:ascii="Times New Roman" w:eastAsia="Times New Roman" w:hAnsi="Times New Roman" w:cs="Times New Roman"/>
                <w:color w:val="111111"/>
                <w:sz w:val="21"/>
              </w:rPr>
              <w:t>Security Controllers</w:t>
            </w:r>
          </w:p>
        </w:tc>
        <w:tc>
          <w:tcPr>
            <w:tcW w:w="4432" w:type="dxa"/>
            <w:tcBorders>
              <w:top w:val="single" w:sz="6" w:space="0" w:color="CBD5E0"/>
              <w:left w:val="single" w:sz="6" w:space="0" w:color="CBD5E0"/>
              <w:bottom w:val="single" w:sz="6" w:space="0" w:color="CBD5E0"/>
              <w:right w:val="single" w:sz="6" w:space="0" w:color="CBD5E0"/>
            </w:tcBorders>
            <w:shd w:val="clear" w:color="auto" w:fill="F7FAFC"/>
            <w:vAlign w:val="center"/>
          </w:tcPr>
          <w:p w14:paraId="7A515E42" w14:textId="77777777" w:rsidR="005625ED" w:rsidRDefault="00000000">
            <w:pPr>
              <w:spacing w:after="0"/>
              <w:ind w:right="111"/>
            </w:pPr>
            <w:r>
              <w:rPr>
                <w:rFonts w:ascii="Times New Roman" w:eastAsia="Times New Roman" w:hAnsi="Times New Roman" w:cs="Times New Roman"/>
                <w:color w:val="111111"/>
                <w:sz w:val="21"/>
              </w:rPr>
              <w:t>Develop cryptographic password salting utilities and build the JSON Web Token (JWT) route guard server interceptor middleware layers.</w:t>
            </w:r>
          </w:p>
        </w:tc>
        <w:tc>
          <w:tcPr>
            <w:tcW w:w="1477" w:type="dxa"/>
            <w:tcBorders>
              <w:top w:val="single" w:sz="6" w:space="0" w:color="CBD5E0"/>
              <w:left w:val="single" w:sz="6" w:space="0" w:color="CBD5E0"/>
              <w:bottom w:val="single" w:sz="6" w:space="0" w:color="CBD5E0"/>
              <w:right w:val="single" w:sz="6" w:space="0" w:color="CBD5E0"/>
            </w:tcBorders>
            <w:shd w:val="clear" w:color="auto" w:fill="F7FAFC"/>
            <w:vAlign w:val="center"/>
          </w:tcPr>
          <w:p w14:paraId="1E99FC18" w14:textId="77777777" w:rsidR="005625ED" w:rsidRDefault="00000000">
            <w:pPr>
              <w:spacing w:after="0"/>
              <w:ind w:right="72"/>
              <w:jc w:val="center"/>
            </w:pPr>
            <w:r>
              <w:rPr>
                <w:rFonts w:ascii="Times New Roman" w:eastAsia="Times New Roman" w:hAnsi="Times New Roman" w:cs="Times New Roman"/>
                <w:color w:val="111111"/>
                <w:sz w:val="21"/>
              </w:rPr>
              <w:t>16 SP</w:t>
            </w:r>
          </w:p>
        </w:tc>
      </w:tr>
      <w:tr w:rsidR="005625ED" w14:paraId="28328C9C" w14:textId="77777777">
        <w:trPr>
          <w:trHeight w:val="1659"/>
        </w:trPr>
        <w:tc>
          <w:tcPr>
            <w:tcW w:w="1477" w:type="dxa"/>
            <w:tcBorders>
              <w:top w:val="single" w:sz="6" w:space="0" w:color="CBD5E0"/>
              <w:left w:val="single" w:sz="6" w:space="0" w:color="CBD5E0"/>
              <w:bottom w:val="single" w:sz="6" w:space="0" w:color="CBD5E0"/>
              <w:right w:val="single" w:sz="6" w:space="0" w:color="CBD5E0"/>
            </w:tcBorders>
            <w:vAlign w:val="center"/>
          </w:tcPr>
          <w:p w14:paraId="18E99D6B" w14:textId="77777777" w:rsidR="005625ED" w:rsidRDefault="00000000">
            <w:pPr>
              <w:spacing w:after="0"/>
            </w:pPr>
            <w:r>
              <w:rPr>
                <w:rFonts w:ascii="Times New Roman" w:eastAsia="Times New Roman" w:hAnsi="Times New Roman" w:cs="Times New Roman"/>
                <w:b/>
                <w:color w:val="111111"/>
                <w:sz w:val="21"/>
              </w:rPr>
              <w:t>BK-103</w:t>
            </w:r>
          </w:p>
        </w:tc>
        <w:tc>
          <w:tcPr>
            <w:tcW w:w="2462" w:type="dxa"/>
            <w:tcBorders>
              <w:top w:val="single" w:sz="6" w:space="0" w:color="CBD5E0"/>
              <w:left w:val="single" w:sz="6" w:space="0" w:color="CBD5E0"/>
              <w:bottom w:val="single" w:sz="6" w:space="0" w:color="CBD5E0"/>
              <w:right w:val="single" w:sz="6" w:space="0" w:color="CBD5E0"/>
            </w:tcBorders>
            <w:vAlign w:val="center"/>
          </w:tcPr>
          <w:p w14:paraId="5548E245" w14:textId="77777777" w:rsidR="005625ED" w:rsidRDefault="00000000">
            <w:pPr>
              <w:spacing w:after="0"/>
            </w:pPr>
            <w:r>
              <w:rPr>
                <w:rFonts w:ascii="Times New Roman" w:eastAsia="Times New Roman" w:hAnsi="Times New Roman" w:cs="Times New Roman"/>
                <w:color w:val="111111"/>
                <w:sz w:val="21"/>
              </w:rPr>
              <w:t>User Interfaces (UI)</w:t>
            </w:r>
          </w:p>
        </w:tc>
        <w:tc>
          <w:tcPr>
            <w:tcW w:w="4432" w:type="dxa"/>
            <w:tcBorders>
              <w:top w:val="single" w:sz="6" w:space="0" w:color="CBD5E0"/>
              <w:left w:val="single" w:sz="6" w:space="0" w:color="CBD5E0"/>
              <w:bottom w:val="single" w:sz="6" w:space="0" w:color="CBD5E0"/>
              <w:right w:val="single" w:sz="6" w:space="0" w:color="CBD5E0"/>
            </w:tcBorders>
            <w:vAlign w:val="center"/>
          </w:tcPr>
          <w:p w14:paraId="681D4715" w14:textId="77777777" w:rsidR="005625ED" w:rsidRDefault="00000000">
            <w:pPr>
              <w:spacing w:after="0"/>
              <w:ind w:right="111"/>
            </w:pPr>
            <w:r>
              <w:rPr>
                <w:rFonts w:ascii="Times New Roman" w:eastAsia="Times New Roman" w:hAnsi="Times New Roman" w:cs="Times New Roman"/>
                <w:color w:val="111111"/>
                <w:sz w:val="21"/>
              </w:rPr>
              <w:t>Construct responsive single-page layouts in React, instantiate core forms with automated format checking, and wire asynchronous routing states.</w:t>
            </w:r>
          </w:p>
        </w:tc>
        <w:tc>
          <w:tcPr>
            <w:tcW w:w="1477" w:type="dxa"/>
            <w:tcBorders>
              <w:top w:val="single" w:sz="6" w:space="0" w:color="CBD5E0"/>
              <w:left w:val="single" w:sz="6" w:space="0" w:color="CBD5E0"/>
              <w:bottom w:val="single" w:sz="6" w:space="0" w:color="CBD5E0"/>
              <w:right w:val="single" w:sz="6" w:space="0" w:color="CBD5E0"/>
            </w:tcBorders>
            <w:vAlign w:val="center"/>
          </w:tcPr>
          <w:p w14:paraId="463CDE8C" w14:textId="77777777" w:rsidR="005625ED" w:rsidRDefault="00000000">
            <w:pPr>
              <w:spacing w:after="0"/>
              <w:ind w:right="72"/>
              <w:jc w:val="center"/>
            </w:pPr>
            <w:r>
              <w:rPr>
                <w:rFonts w:ascii="Times New Roman" w:eastAsia="Times New Roman" w:hAnsi="Times New Roman" w:cs="Times New Roman"/>
                <w:color w:val="111111"/>
                <w:sz w:val="21"/>
              </w:rPr>
              <w:t>18 SP</w:t>
            </w:r>
          </w:p>
        </w:tc>
      </w:tr>
      <w:tr w:rsidR="005625ED" w14:paraId="1655775D" w14:textId="77777777">
        <w:trPr>
          <w:trHeight w:val="1323"/>
        </w:trPr>
        <w:tc>
          <w:tcPr>
            <w:tcW w:w="1477" w:type="dxa"/>
            <w:tcBorders>
              <w:top w:val="single" w:sz="6" w:space="0" w:color="CBD5E0"/>
              <w:left w:val="single" w:sz="6" w:space="0" w:color="CBD5E0"/>
              <w:bottom w:val="single" w:sz="6" w:space="0" w:color="CBD5E0"/>
              <w:right w:val="single" w:sz="6" w:space="0" w:color="CBD5E0"/>
            </w:tcBorders>
            <w:shd w:val="clear" w:color="auto" w:fill="F7FAFC"/>
            <w:vAlign w:val="center"/>
          </w:tcPr>
          <w:p w14:paraId="3648F7CB" w14:textId="77777777" w:rsidR="005625ED" w:rsidRDefault="00000000">
            <w:pPr>
              <w:spacing w:after="0"/>
            </w:pPr>
            <w:r>
              <w:rPr>
                <w:rFonts w:ascii="Times New Roman" w:eastAsia="Times New Roman" w:hAnsi="Times New Roman" w:cs="Times New Roman"/>
                <w:b/>
                <w:color w:val="111111"/>
                <w:sz w:val="21"/>
              </w:rPr>
              <w:t>BK-104</w:t>
            </w:r>
          </w:p>
        </w:tc>
        <w:tc>
          <w:tcPr>
            <w:tcW w:w="2462" w:type="dxa"/>
            <w:tcBorders>
              <w:top w:val="single" w:sz="6" w:space="0" w:color="CBD5E0"/>
              <w:left w:val="single" w:sz="6" w:space="0" w:color="CBD5E0"/>
              <w:bottom w:val="single" w:sz="6" w:space="0" w:color="CBD5E0"/>
              <w:right w:val="single" w:sz="6" w:space="0" w:color="CBD5E0"/>
            </w:tcBorders>
            <w:shd w:val="clear" w:color="auto" w:fill="F7FAFC"/>
            <w:vAlign w:val="center"/>
          </w:tcPr>
          <w:p w14:paraId="2856E649" w14:textId="77777777" w:rsidR="005625ED" w:rsidRDefault="00000000">
            <w:pPr>
              <w:spacing w:after="0"/>
            </w:pPr>
            <w:r>
              <w:rPr>
                <w:rFonts w:ascii="Times New Roman" w:eastAsia="Times New Roman" w:hAnsi="Times New Roman" w:cs="Times New Roman"/>
                <w:color w:val="111111"/>
                <w:sz w:val="21"/>
              </w:rPr>
              <w:t>Integration &amp; Testing</w:t>
            </w:r>
          </w:p>
        </w:tc>
        <w:tc>
          <w:tcPr>
            <w:tcW w:w="4432" w:type="dxa"/>
            <w:tcBorders>
              <w:top w:val="single" w:sz="6" w:space="0" w:color="CBD5E0"/>
              <w:left w:val="single" w:sz="6" w:space="0" w:color="CBD5E0"/>
              <w:bottom w:val="single" w:sz="6" w:space="0" w:color="CBD5E0"/>
              <w:right w:val="single" w:sz="6" w:space="0" w:color="CBD5E0"/>
            </w:tcBorders>
            <w:shd w:val="clear" w:color="auto" w:fill="F7FAFC"/>
            <w:vAlign w:val="center"/>
          </w:tcPr>
          <w:p w14:paraId="28CD598F" w14:textId="77777777" w:rsidR="005625ED" w:rsidRDefault="00000000">
            <w:pPr>
              <w:spacing w:after="0"/>
            </w:pPr>
            <w:r>
              <w:rPr>
                <w:rFonts w:ascii="Times New Roman" w:eastAsia="Times New Roman" w:hAnsi="Times New Roman" w:cs="Times New Roman"/>
                <w:color w:val="111111"/>
                <w:sz w:val="21"/>
              </w:rPr>
              <w:t>Conduct cross-origin communication checkups, wire administrative state triggers, and perform comprehensive validation routines.</w:t>
            </w:r>
          </w:p>
        </w:tc>
        <w:tc>
          <w:tcPr>
            <w:tcW w:w="1477" w:type="dxa"/>
            <w:tcBorders>
              <w:top w:val="single" w:sz="6" w:space="0" w:color="CBD5E0"/>
              <w:left w:val="single" w:sz="6" w:space="0" w:color="CBD5E0"/>
              <w:bottom w:val="single" w:sz="6" w:space="0" w:color="CBD5E0"/>
              <w:right w:val="single" w:sz="6" w:space="0" w:color="CBD5E0"/>
            </w:tcBorders>
            <w:shd w:val="clear" w:color="auto" w:fill="F7FAFC"/>
            <w:vAlign w:val="center"/>
          </w:tcPr>
          <w:p w14:paraId="68F19106" w14:textId="77777777" w:rsidR="005625ED" w:rsidRDefault="00000000">
            <w:pPr>
              <w:spacing w:after="0"/>
              <w:ind w:right="72"/>
              <w:jc w:val="center"/>
            </w:pPr>
            <w:r>
              <w:rPr>
                <w:rFonts w:ascii="Times New Roman" w:eastAsia="Times New Roman" w:hAnsi="Times New Roman" w:cs="Times New Roman"/>
                <w:color w:val="111111"/>
                <w:sz w:val="21"/>
              </w:rPr>
              <w:t>14 SP</w:t>
            </w:r>
          </w:p>
        </w:tc>
      </w:tr>
    </w:tbl>
    <w:p w14:paraId="67D0D8A4" w14:textId="77777777" w:rsidR="005625ED" w:rsidRDefault="00000000">
      <w:pPr>
        <w:pStyle w:val="Heading1"/>
        <w:ind w:left="-5"/>
      </w:pPr>
      <w:r>
        <w:rPr>
          <w:noProof/>
        </w:rPr>
        <mc:AlternateContent>
          <mc:Choice Requires="wpg">
            <w:drawing>
              <wp:inline distT="0" distB="0" distL="0" distR="0" wp14:anchorId="60B1BA92" wp14:editId="1D4F575F">
                <wp:extent cx="47625" cy="284480"/>
                <wp:effectExtent l="0" t="0" r="0" b="0"/>
                <wp:docPr id="3749" name="Group 3749"/>
                <wp:cNvGraphicFramePr/>
                <a:graphic xmlns:a="http://schemas.openxmlformats.org/drawingml/2006/main">
                  <a:graphicData uri="http://schemas.microsoft.com/office/word/2010/wordprocessingGroup">
                    <wpg:wgp>
                      <wpg:cNvGrpSpPr/>
                      <wpg:grpSpPr>
                        <a:xfrm>
                          <a:off x="0" y="0"/>
                          <a:ext cx="47625" cy="284480"/>
                          <a:chOff x="0" y="0"/>
                          <a:chExt cx="47625" cy="284480"/>
                        </a:xfrm>
                      </wpg:grpSpPr>
                      <wps:wsp>
                        <wps:cNvPr id="4046" name="Shape 4046"/>
                        <wps:cNvSpPr/>
                        <wps:spPr>
                          <a:xfrm>
                            <a:off x="0" y="0"/>
                            <a:ext cx="47625" cy="284480"/>
                          </a:xfrm>
                          <a:custGeom>
                            <a:avLst/>
                            <a:gdLst/>
                            <a:ahLst/>
                            <a:cxnLst/>
                            <a:rect l="0" t="0" r="0" b="0"/>
                            <a:pathLst>
                              <a:path w="47625" h="284480">
                                <a:moveTo>
                                  <a:pt x="0" y="0"/>
                                </a:moveTo>
                                <a:lnTo>
                                  <a:pt x="47625" y="0"/>
                                </a:lnTo>
                                <a:lnTo>
                                  <a:pt x="47625" y="284480"/>
                                </a:lnTo>
                                <a:lnTo>
                                  <a:pt x="0" y="284480"/>
                                </a:lnTo>
                                <a:lnTo>
                                  <a:pt x="0" y="0"/>
                                </a:lnTo>
                              </a:path>
                            </a:pathLst>
                          </a:custGeom>
                          <a:ln w="0" cap="flat">
                            <a:miter lim="127000"/>
                          </a:ln>
                        </wps:spPr>
                        <wps:style>
                          <a:lnRef idx="0">
                            <a:srgbClr val="000000">
                              <a:alpha val="0"/>
                            </a:srgbClr>
                          </a:lnRef>
                          <a:fillRef idx="1">
                            <a:srgbClr val="2B6CB0"/>
                          </a:fillRef>
                          <a:effectRef idx="0">
                            <a:scrgbClr r="0" g="0" b="0"/>
                          </a:effectRef>
                          <a:fontRef idx="none"/>
                        </wps:style>
                        <wps:bodyPr/>
                      </wps:wsp>
                    </wpg:wgp>
                  </a:graphicData>
                </a:graphic>
              </wp:inline>
            </w:drawing>
          </mc:Choice>
          <mc:Fallback xmlns:a="http://schemas.openxmlformats.org/drawingml/2006/main">
            <w:pict>
              <v:group id="Group 3749" style="width:3.75pt;height:22.4pt;mso-position-horizontal-relative:char;mso-position-vertical-relative:line" coordsize="476,2844">
                <v:shape id="Shape 4047" style="position:absolute;width:476;height:2844;left:0;top:0;" coordsize="47625,284480" path="m0,0l47625,0l47625,284480l0,284480l0,0">
                  <v:stroke weight="0pt" endcap="flat" joinstyle="miter" miterlimit="10" on="false" color="#000000" opacity="0"/>
                  <v:fill on="true" color="#2b6cb0"/>
                </v:shape>
              </v:group>
            </w:pict>
          </mc:Fallback>
        </mc:AlternateContent>
      </w:r>
      <w:r>
        <w:t xml:space="preserve"> 2. Sprint Planning &amp; Milestone Schedules</w:t>
      </w:r>
    </w:p>
    <w:p w14:paraId="5B3F8978" w14:textId="350FFFD1" w:rsidR="0030408B" w:rsidRPr="0030408B" w:rsidRDefault="00000000">
      <w:pPr>
        <w:spacing w:after="222" w:line="331" w:lineRule="auto"/>
        <w:rPr>
          <w:rFonts w:ascii="Times New Roman" w:eastAsia="Times New Roman" w:hAnsi="Times New Roman" w:cs="Times New Roman"/>
          <w:color w:val="111111"/>
        </w:rPr>
      </w:pPr>
      <w:r>
        <w:rPr>
          <w:rFonts w:ascii="Times New Roman" w:eastAsia="Times New Roman" w:hAnsi="Times New Roman" w:cs="Times New Roman"/>
          <w:color w:val="111111"/>
        </w:rPr>
        <w:t>To implement features across manageable intervals, development milestones are scheduled into four distinct, time-boxed sprint checkpoints spanning an 8-week developmental horizon</w:t>
      </w:r>
      <w:r w:rsidR="0030408B">
        <w:rPr>
          <w:rFonts w:ascii="Times New Roman" w:eastAsia="Times New Roman" w:hAnsi="Times New Roman" w:cs="Times New Roman"/>
          <w:color w:val="111111"/>
        </w:rPr>
        <w:t>.</w:t>
      </w:r>
    </w:p>
    <w:tbl>
      <w:tblPr>
        <w:tblStyle w:val="TableGrid"/>
        <w:tblpPr w:vertAnchor="page" w:horzAnchor="margin" w:tblpY="2557"/>
        <w:tblOverlap w:val="never"/>
        <w:tblW w:w="9850" w:type="dxa"/>
        <w:tblInd w:w="0" w:type="dxa"/>
        <w:tblCellMar>
          <w:top w:w="0" w:type="dxa"/>
          <w:left w:w="188" w:type="dxa"/>
          <w:bottom w:w="0" w:type="dxa"/>
          <w:right w:w="115" w:type="dxa"/>
        </w:tblCellMar>
        <w:tblLook w:val="04A0" w:firstRow="1" w:lastRow="0" w:firstColumn="1" w:lastColumn="0" w:noHBand="0" w:noVBand="1"/>
      </w:tblPr>
      <w:tblGrid>
        <w:gridCol w:w="1940"/>
        <w:gridCol w:w="2539"/>
        <w:gridCol w:w="2914"/>
        <w:gridCol w:w="2457"/>
      </w:tblGrid>
      <w:tr w:rsidR="0030408B" w14:paraId="39F04853" w14:textId="77777777" w:rsidTr="0030408B">
        <w:trPr>
          <w:trHeight w:val="987"/>
        </w:trPr>
        <w:tc>
          <w:tcPr>
            <w:tcW w:w="1940" w:type="dxa"/>
            <w:tcBorders>
              <w:top w:val="single" w:sz="6" w:space="0" w:color="CBD5E0"/>
              <w:left w:val="single" w:sz="6" w:space="0" w:color="CBD5E0"/>
              <w:bottom w:val="single" w:sz="6" w:space="0" w:color="CBD5E0"/>
              <w:right w:val="single" w:sz="6" w:space="0" w:color="CBD5E0"/>
            </w:tcBorders>
            <w:shd w:val="clear" w:color="auto" w:fill="1A365D"/>
            <w:vAlign w:val="center"/>
          </w:tcPr>
          <w:p w14:paraId="54B35FAE" w14:textId="77777777" w:rsidR="0030408B" w:rsidRDefault="0030408B" w:rsidP="0030408B">
            <w:pPr>
              <w:spacing w:after="73"/>
            </w:pPr>
            <w:r>
              <w:rPr>
                <w:rFonts w:ascii="Times New Roman" w:eastAsia="Times New Roman" w:hAnsi="Times New Roman" w:cs="Times New Roman"/>
                <w:b/>
                <w:color w:val="FFFFFF"/>
                <w:sz w:val="21"/>
              </w:rPr>
              <w:lastRenderedPageBreak/>
              <w:t>Timeline</w:t>
            </w:r>
          </w:p>
          <w:p w14:paraId="006A6976" w14:textId="77777777" w:rsidR="0030408B" w:rsidRDefault="0030408B" w:rsidP="0030408B">
            <w:pPr>
              <w:spacing w:after="0"/>
            </w:pPr>
            <w:r>
              <w:rPr>
                <w:rFonts w:ascii="Times New Roman" w:eastAsia="Times New Roman" w:hAnsi="Times New Roman" w:cs="Times New Roman"/>
                <w:b/>
                <w:color w:val="FFFFFF"/>
                <w:sz w:val="21"/>
              </w:rPr>
              <w:t>Checkpoint</w:t>
            </w:r>
          </w:p>
        </w:tc>
        <w:tc>
          <w:tcPr>
            <w:tcW w:w="2539" w:type="dxa"/>
            <w:tcBorders>
              <w:top w:val="single" w:sz="6" w:space="0" w:color="CBD5E0"/>
              <w:left w:val="single" w:sz="6" w:space="0" w:color="CBD5E0"/>
              <w:bottom w:val="single" w:sz="6" w:space="0" w:color="CBD5E0"/>
              <w:right w:val="single" w:sz="6" w:space="0" w:color="CBD5E0"/>
            </w:tcBorders>
            <w:shd w:val="clear" w:color="auto" w:fill="1A365D"/>
            <w:vAlign w:val="center"/>
          </w:tcPr>
          <w:p w14:paraId="0D5C7FC7" w14:textId="77777777" w:rsidR="0030408B" w:rsidRDefault="0030408B" w:rsidP="0030408B">
            <w:pPr>
              <w:spacing w:after="73"/>
            </w:pPr>
            <w:r>
              <w:rPr>
                <w:rFonts w:ascii="Times New Roman" w:eastAsia="Times New Roman" w:hAnsi="Times New Roman" w:cs="Times New Roman"/>
                <w:b/>
                <w:color w:val="FFFFFF"/>
                <w:sz w:val="21"/>
              </w:rPr>
              <w:t>Estimated Backlog</w:t>
            </w:r>
          </w:p>
          <w:p w14:paraId="309EB9B4" w14:textId="77777777" w:rsidR="0030408B" w:rsidRDefault="0030408B" w:rsidP="0030408B">
            <w:pPr>
              <w:spacing w:after="0"/>
            </w:pPr>
            <w:r>
              <w:rPr>
                <w:rFonts w:ascii="Times New Roman" w:eastAsia="Times New Roman" w:hAnsi="Times New Roman" w:cs="Times New Roman"/>
                <w:b/>
                <w:color w:val="FFFFFF"/>
                <w:sz w:val="21"/>
              </w:rPr>
              <w:t>Effort (Story Points)</w:t>
            </w:r>
          </w:p>
        </w:tc>
        <w:tc>
          <w:tcPr>
            <w:tcW w:w="2914" w:type="dxa"/>
            <w:tcBorders>
              <w:top w:val="single" w:sz="6" w:space="0" w:color="CBD5E0"/>
              <w:left w:val="single" w:sz="6" w:space="0" w:color="CBD5E0"/>
              <w:bottom w:val="single" w:sz="6" w:space="0" w:color="CBD5E0"/>
              <w:right w:val="single" w:sz="6" w:space="0" w:color="CBD5E0"/>
            </w:tcBorders>
            <w:shd w:val="clear" w:color="auto" w:fill="1A365D"/>
            <w:vAlign w:val="center"/>
          </w:tcPr>
          <w:p w14:paraId="54470D83" w14:textId="77777777" w:rsidR="0030408B" w:rsidRDefault="0030408B" w:rsidP="0030408B">
            <w:pPr>
              <w:spacing w:after="73"/>
            </w:pPr>
            <w:r>
              <w:rPr>
                <w:rFonts w:ascii="Times New Roman" w:eastAsia="Times New Roman" w:hAnsi="Times New Roman" w:cs="Times New Roman"/>
                <w:b/>
                <w:color w:val="FFFFFF"/>
                <w:sz w:val="21"/>
              </w:rPr>
              <w:t>Actual Remaining Backlog</w:t>
            </w:r>
          </w:p>
          <w:p w14:paraId="44DE37FD" w14:textId="77777777" w:rsidR="0030408B" w:rsidRDefault="0030408B" w:rsidP="0030408B">
            <w:pPr>
              <w:spacing w:after="0"/>
            </w:pPr>
            <w:r>
              <w:rPr>
                <w:rFonts w:ascii="Times New Roman" w:eastAsia="Times New Roman" w:hAnsi="Times New Roman" w:cs="Times New Roman"/>
                <w:b/>
                <w:color w:val="FFFFFF"/>
                <w:sz w:val="21"/>
              </w:rPr>
              <w:t>Effort (Story Points)</w:t>
            </w:r>
          </w:p>
        </w:tc>
        <w:tc>
          <w:tcPr>
            <w:tcW w:w="2457" w:type="dxa"/>
            <w:tcBorders>
              <w:top w:val="single" w:sz="6" w:space="0" w:color="CBD5E0"/>
              <w:left w:val="single" w:sz="6" w:space="0" w:color="CBD5E0"/>
              <w:bottom w:val="single" w:sz="6" w:space="0" w:color="CBD5E0"/>
              <w:right w:val="single" w:sz="6" w:space="0" w:color="CBD5E0"/>
            </w:tcBorders>
            <w:shd w:val="clear" w:color="auto" w:fill="1A365D"/>
            <w:vAlign w:val="center"/>
          </w:tcPr>
          <w:p w14:paraId="1C16BB88" w14:textId="77777777" w:rsidR="0030408B" w:rsidRDefault="0030408B" w:rsidP="0030408B">
            <w:pPr>
              <w:spacing w:after="73"/>
            </w:pPr>
            <w:r>
              <w:rPr>
                <w:rFonts w:ascii="Times New Roman" w:eastAsia="Times New Roman" w:hAnsi="Times New Roman" w:cs="Times New Roman"/>
                <w:b/>
                <w:color w:val="FFFFFF"/>
                <w:sz w:val="21"/>
              </w:rPr>
              <w:t>Velocity Variance</w:t>
            </w:r>
          </w:p>
          <w:p w14:paraId="2F2502FC" w14:textId="77777777" w:rsidR="0030408B" w:rsidRDefault="0030408B" w:rsidP="0030408B">
            <w:pPr>
              <w:spacing w:after="0"/>
            </w:pPr>
            <w:r>
              <w:rPr>
                <w:rFonts w:ascii="Times New Roman" w:eastAsia="Times New Roman" w:hAnsi="Times New Roman" w:cs="Times New Roman"/>
                <w:b/>
                <w:color w:val="FFFFFF"/>
                <w:sz w:val="21"/>
              </w:rPr>
              <w:t>Summary %</w:t>
            </w:r>
          </w:p>
        </w:tc>
      </w:tr>
      <w:tr w:rsidR="0030408B" w14:paraId="427021DE" w14:textId="77777777" w:rsidTr="0030408B">
        <w:trPr>
          <w:trHeight w:val="987"/>
        </w:trPr>
        <w:tc>
          <w:tcPr>
            <w:tcW w:w="1940" w:type="dxa"/>
            <w:tcBorders>
              <w:top w:val="single" w:sz="6" w:space="0" w:color="CBD5E0"/>
              <w:left w:val="single" w:sz="6" w:space="0" w:color="CBD5E0"/>
              <w:bottom w:val="single" w:sz="6" w:space="0" w:color="CBD5E0"/>
              <w:right w:val="single" w:sz="6" w:space="0" w:color="CBD5E0"/>
            </w:tcBorders>
            <w:vAlign w:val="center"/>
          </w:tcPr>
          <w:p w14:paraId="52137CA1" w14:textId="77777777" w:rsidR="0030408B" w:rsidRDefault="0030408B" w:rsidP="0030408B">
            <w:pPr>
              <w:spacing w:after="73"/>
            </w:pPr>
            <w:r>
              <w:rPr>
                <w:rFonts w:ascii="Times New Roman" w:eastAsia="Times New Roman" w:hAnsi="Times New Roman" w:cs="Times New Roman"/>
                <w:b/>
                <w:color w:val="111111"/>
                <w:sz w:val="21"/>
              </w:rPr>
              <w:t>Project Start</w:t>
            </w:r>
          </w:p>
          <w:p w14:paraId="50A11C95" w14:textId="77777777" w:rsidR="0030408B" w:rsidRDefault="0030408B" w:rsidP="0030408B">
            <w:pPr>
              <w:spacing w:after="0"/>
            </w:pPr>
            <w:r>
              <w:rPr>
                <w:rFonts w:ascii="Times New Roman" w:eastAsia="Times New Roman" w:hAnsi="Times New Roman" w:cs="Times New Roman"/>
                <w:b/>
                <w:color w:val="111111"/>
                <w:sz w:val="21"/>
              </w:rPr>
              <w:t>(Day 0)</w:t>
            </w:r>
          </w:p>
        </w:tc>
        <w:tc>
          <w:tcPr>
            <w:tcW w:w="2539" w:type="dxa"/>
            <w:tcBorders>
              <w:top w:val="single" w:sz="6" w:space="0" w:color="CBD5E0"/>
              <w:left w:val="single" w:sz="6" w:space="0" w:color="CBD5E0"/>
              <w:bottom w:val="single" w:sz="6" w:space="0" w:color="CBD5E0"/>
              <w:right w:val="single" w:sz="6" w:space="0" w:color="CBD5E0"/>
            </w:tcBorders>
            <w:vAlign w:val="center"/>
          </w:tcPr>
          <w:p w14:paraId="4FD24FC7" w14:textId="77777777" w:rsidR="0030408B" w:rsidRDefault="0030408B" w:rsidP="0030408B">
            <w:pPr>
              <w:spacing w:after="0"/>
            </w:pPr>
            <w:r>
              <w:rPr>
                <w:rFonts w:ascii="Times New Roman" w:eastAsia="Times New Roman" w:hAnsi="Times New Roman" w:cs="Times New Roman"/>
                <w:color w:val="111111"/>
                <w:sz w:val="21"/>
              </w:rPr>
              <w:t>60 SP</w:t>
            </w:r>
          </w:p>
        </w:tc>
        <w:tc>
          <w:tcPr>
            <w:tcW w:w="2914" w:type="dxa"/>
            <w:tcBorders>
              <w:top w:val="single" w:sz="6" w:space="0" w:color="CBD5E0"/>
              <w:left w:val="single" w:sz="6" w:space="0" w:color="CBD5E0"/>
              <w:bottom w:val="single" w:sz="6" w:space="0" w:color="CBD5E0"/>
              <w:right w:val="single" w:sz="6" w:space="0" w:color="CBD5E0"/>
            </w:tcBorders>
            <w:vAlign w:val="center"/>
          </w:tcPr>
          <w:p w14:paraId="524B625A" w14:textId="77777777" w:rsidR="0030408B" w:rsidRDefault="0030408B" w:rsidP="0030408B">
            <w:pPr>
              <w:spacing w:after="0"/>
            </w:pPr>
            <w:r>
              <w:rPr>
                <w:rFonts w:ascii="Times New Roman" w:eastAsia="Times New Roman" w:hAnsi="Times New Roman" w:cs="Times New Roman"/>
                <w:color w:val="111111"/>
                <w:sz w:val="21"/>
              </w:rPr>
              <w:t>60 SP</w:t>
            </w:r>
          </w:p>
        </w:tc>
        <w:tc>
          <w:tcPr>
            <w:tcW w:w="2457" w:type="dxa"/>
            <w:tcBorders>
              <w:top w:val="single" w:sz="6" w:space="0" w:color="CBD5E0"/>
              <w:left w:val="single" w:sz="6" w:space="0" w:color="CBD5E0"/>
              <w:bottom w:val="single" w:sz="6" w:space="0" w:color="CBD5E0"/>
              <w:right w:val="single" w:sz="6" w:space="0" w:color="CBD5E0"/>
            </w:tcBorders>
            <w:vAlign w:val="center"/>
          </w:tcPr>
          <w:p w14:paraId="31090777" w14:textId="77777777" w:rsidR="0030408B" w:rsidRDefault="0030408B" w:rsidP="0030408B">
            <w:pPr>
              <w:spacing w:after="0"/>
              <w:ind w:right="72"/>
              <w:jc w:val="center"/>
            </w:pPr>
            <w:r>
              <w:rPr>
                <w:rFonts w:ascii="Times New Roman" w:eastAsia="Times New Roman" w:hAnsi="Times New Roman" w:cs="Times New Roman"/>
                <w:color w:val="111111"/>
                <w:sz w:val="21"/>
              </w:rPr>
              <w:t>0.0% Initialized</w:t>
            </w:r>
          </w:p>
        </w:tc>
      </w:tr>
      <w:tr w:rsidR="0030408B" w14:paraId="254950DF" w14:textId="77777777" w:rsidTr="0030408B">
        <w:trPr>
          <w:trHeight w:val="987"/>
        </w:trPr>
        <w:tc>
          <w:tcPr>
            <w:tcW w:w="1940" w:type="dxa"/>
            <w:tcBorders>
              <w:top w:val="single" w:sz="6" w:space="0" w:color="CBD5E0"/>
              <w:left w:val="single" w:sz="6" w:space="0" w:color="CBD5E0"/>
              <w:bottom w:val="single" w:sz="6" w:space="0" w:color="CBD5E0"/>
              <w:right w:val="single" w:sz="6" w:space="0" w:color="CBD5E0"/>
            </w:tcBorders>
            <w:shd w:val="clear" w:color="auto" w:fill="F7FAFC"/>
            <w:vAlign w:val="center"/>
          </w:tcPr>
          <w:p w14:paraId="62D01FFB" w14:textId="77777777" w:rsidR="0030408B" w:rsidRDefault="0030408B" w:rsidP="0030408B">
            <w:pPr>
              <w:spacing w:after="73"/>
            </w:pPr>
            <w:r>
              <w:rPr>
                <w:rFonts w:ascii="Times New Roman" w:eastAsia="Times New Roman" w:hAnsi="Times New Roman" w:cs="Times New Roman"/>
                <w:b/>
                <w:color w:val="111111"/>
                <w:sz w:val="21"/>
              </w:rPr>
              <w:t>Sprint 1 Finish</w:t>
            </w:r>
          </w:p>
          <w:p w14:paraId="6567D452" w14:textId="77777777" w:rsidR="0030408B" w:rsidRDefault="0030408B" w:rsidP="0030408B">
            <w:pPr>
              <w:spacing w:after="0"/>
            </w:pPr>
            <w:r>
              <w:rPr>
                <w:rFonts w:ascii="Times New Roman" w:eastAsia="Times New Roman" w:hAnsi="Times New Roman" w:cs="Times New Roman"/>
                <w:b/>
                <w:color w:val="111111"/>
                <w:sz w:val="21"/>
              </w:rPr>
              <w:t>(Day 14)</w:t>
            </w:r>
          </w:p>
        </w:tc>
        <w:tc>
          <w:tcPr>
            <w:tcW w:w="2539" w:type="dxa"/>
            <w:tcBorders>
              <w:top w:val="single" w:sz="6" w:space="0" w:color="CBD5E0"/>
              <w:left w:val="single" w:sz="6" w:space="0" w:color="CBD5E0"/>
              <w:bottom w:val="single" w:sz="6" w:space="0" w:color="CBD5E0"/>
              <w:right w:val="single" w:sz="6" w:space="0" w:color="CBD5E0"/>
            </w:tcBorders>
            <w:shd w:val="clear" w:color="auto" w:fill="F7FAFC"/>
            <w:vAlign w:val="center"/>
          </w:tcPr>
          <w:p w14:paraId="5B493C75" w14:textId="77777777" w:rsidR="0030408B" w:rsidRDefault="0030408B" w:rsidP="0030408B">
            <w:pPr>
              <w:spacing w:after="0"/>
            </w:pPr>
            <w:r>
              <w:rPr>
                <w:rFonts w:ascii="Times New Roman" w:eastAsia="Times New Roman" w:hAnsi="Times New Roman" w:cs="Times New Roman"/>
                <w:color w:val="111111"/>
                <w:sz w:val="21"/>
              </w:rPr>
              <w:t>45 SP</w:t>
            </w:r>
          </w:p>
        </w:tc>
        <w:tc>
          <w:tcPr>
            <w:tcW w:w="2914" w:type="dxa"/>
            <w:tcBorders>
              <w:top w:val="single" w:sz="6" w:space="0" w:color="CBD5E0"/>
              <w:left w:val="single" w:sz="6" w:space="0" w:color="CBD5E0"/>
              <w:bottom w:val="single" w:sz="6" w:space="0" w:color="CBD5E0"/>
              <w:right w:val="single" w:sz="6" w:space="0" w:color="CBD5E0"/>
            </w:tcBorders>
            <w:shd w:val="clear" w:color="auto" w:fill="F7FAFC"/>
            <w:vAlign w:val="center"/>
          </w:tcPr>
          <w:p w14:paraId="23A13936" w14:textId="77777777" w:rsidR="0030408B" w:rsidRDefault="0030408B" w:rsidP="0030408B">
            <w:pPr>
              <w:spacing w:after="0"/>
            </w:pPr>
            <w:r>
              <w:rPr>
                <w:rFonts w:ascii="Times New Roman" w:eastAsia="Times New Roman" w:hAnsi="Times New Roman" w:cs="Times New Roman"/>
                <w:color w:val="111111"/>
                <w:sz w:val="21"/>
              </w:rPr>
              <w:t>43 SP</w:t>
            </w:r>
          </w:p>
        </w:tc>
        <w:tc>
          <w:tcPr>
            <w:tcW w:w="2457" w:type="dxa"/>
            <w:tcBorders>
              <w:top w:val="single" w:sz="6" w:space="0" w:color="CBD5E0"/>
              <w:left w:val="single" w:sz="6" w:space="0" w:color="CBD5E0"/>
              <w:bottom w:val="single" w:sz="6" w:space="0" w:color="CBD5E0"/>
              <w:right w:val="single" w:sz="6" w:space="0" w:color="CBD5E0"/>
            </w:tcBorders>
            <w:shd w:val="clear" w:color="auto" w:fill="F7FAFC"/>
            <w:vAlign w:val="center"/>
          </w:tcPr>
          <w:p w14:paraId="7B1C84E3" w14:textId="77777777" w:rsidR="0030408B" w:rsidRDefault="0030408B" w:rsidP="0030408B">
            <w:pPr>
              <w:spacing w:after="73"/>
              <w:ind w:right="72"/>
              <w:jc w:val="center"/>
            </w:pPr>
            <w:r>
              <w:rPr>
                <w:rFonts w:ascii="Times New Roman" w:eastAsia="Times New Roman" w:hAnsi="Times New Roman" w:cs="Times New Roman"/>
                <w:color w:val="111111"/>
                <w:sz w:val="21"/>
              </w:rPr>
              <w:t>+3.3% (Ahead of</w:t>
            </w:r>
          </w:p>
          <w:p w14:paraId="1022E21E" w14:textId="77777777" w:rsidR="0030408B" w:rsidRDefault="0030408B" w:rsidP="0030408B">
            <w:pPr>
              <w:spacing w:after="0"/>
              <w:ind w:right="72"/>
              <w:jc w:val="center"/>
            </w:pPr>
            <w:r>
              <w:rPr>
                <w:rFonts w:ascii="Times New Roman" w:eastAsia="Times New Roman" w:hAnsi="Times New Roman" w:cs="Times New Roman"/>
                <w:color w:val="111111"/>
                <w:sz w:val="21"/>
              </w:rPr>
              <w:t>Schedule)</w:t>
            </w:r>
          </w:p>
        </w:tc>
      </w:tr>
      <w:tr w:rsidR="0030408B" w14:paraId="2F3198BE" w14:textId="77777777" w:rsidTr="0030408B">
        <w:trPr>
          <w:trHeight w:val="987"/>
        </w:trPr>
        <w:tc>
          <w:tcPr>
            <w:tcW w:w="1940" w:type="dxa"/>
            <w:tcBorders>
              <w:top w:val="single" w:sz="6" w:space="0" w:color="CBD5E0"/>
              <w:left w:val="single" w:sz="6" w:space="0" w:color="CBD5E0"/>
              <w:bottom w:val="single" w:sz="6" w:space="0" w:color="CBD5E0"/>
              <w:right w:val="single" w:sz="6" w:space="0" w:color="CBD5E0"/>
            </w:tcBorders>
            <w:vAlign w:val="center"/>
          </w:tcPr>
          <w:p w14:paraId="08B048CA" w14:textId="77777777" w:rsidR="0030408B" w:rsidRDefault="0030408B" w:rsidP="0030408B">
            <w:pPr>
              <w:spacing w:after="73"/>
            </w:pPr>
            <w:r>
              <w:rPr>
                <w:rFonts w:ascii="Times New Roman" w:eastAsia="Times New Roman" w:hAnsi="Times New Roman" w:cs="Times New Roman"/>
                <w:b/>
                <w:color w:val="111111"/>
                <w:sz w:val="21"/>
              </w:rPr>
              <w:t>Sprint 2 Finish</w:t>
            </w:r>
          </w:p>
          <w:p w14:paraId="6DE535B0" w14:textId="77777777" w:rsidR="0030408B" w:rsidRDefault="0030408B" w:rsidP="0030408B">
            <w:pPr>
              <w:spacing w:after="0"/>
            </w:pPr>
            <w:r>
              <w:rPr>
                <w:rFonts w:ascii="Times New Roman" w:eastAsia="Times New Roman" w:hAnsi="Times New Roman" w:cs="Times New Roman"/>
                <w:b/>
                <w:color w:val="111111"/>
                <w:sz w:val="21"/>
              </w:rPr>
              <w:t>(Day 28)</w:t>
            </w:r>
          </w:p>
        </w:tc>
        <w:tc>
          <w:tcPr>
            <w:tcW w:w="2539" w:type="dxa"/>
            <w:tcBorders>
              <w:top w:val="single" w:sz="6" w:space="0" w:color="CBD5E0"/>
              <w:left w:val="single" w:sz="6" w:space="0" w:color="CBD5E0"/>
              <w:bottom w:val="single" w:sz="6" w:space="0" w:color="CBD5E0"/>
              <w:right w:val="single" w:sz="6" w:space="0" w:color="CBD5E0"/>
            </w:tcBorders>
            <w:vAlign w:val="center"/>
          </w:tcPr>
          <w:p w14:paraId="0D4985A5" w14:textId="77777777" w:rsidR="0030408B" w:rsidRDefault="0030408B" w:rsidP="0030408B">
            <w:pPr>
              <w:spacing w:after="0"/>
            </w:pPr>
            <w:r>
              <w:rPr>
                <w:rFonts w:ascii="Times New Roman" w:eastAsia="Times New Roman" w:hAnsi="Times New Roman" w:cs="Times New Roman"/>
                <w:color w:val="111111"/>
                <w:sz w:val="21"/>
              </w:rPr>
              <w:t>30 SP</w:t>
            </w:r>
          </w:p>
        </w:tc>
        <w:tc>
          <w:tcPr>
            <w:tcW w:w="2914" w:type="dxa"/>
            <w:tcBorders>
              <w:top w:val="single" w:sz="6" w:space="0" w:color="CBD5E0"/>
              <w:left w:val="single" w:sz="6" w:space="0" w:color="CBD5E0"/>
              <w:bottom w:val="single" w:sz="6" w:space="0" w:color="CBD5E0"/>
              <w:right w:val="single" w:sz="6" w:space="0" w:color="CBD5E0"/>
            </w:tcBorders>
            <w:vAlign w:val="center"/>
          </w:tcPr>
          <w:p w14:paraId="5898C336" w14:textId="77777777" w:rsidR="0030408B" w:rsidRDefault="0030408B" w:rsidP="0030408B">
            <w:pPr>
              <w:spacing w:after="0"/>
            </w:pPr>
            <w:r>
              <w:rPr>
                <w:rFonts w:ascii="Times New Roman" w:eastAsia="Times New Roman" w:hAnsi="Times New Roman" w:cs="Times New Roman"/>
                <w:color w:val="111111"/>
                <w:sz w:val="21"/>
              </w:rPr>
              <w:t>28 SP</w:t>
            </w:r>
          </w:p>
        </w:tc>
        <w:tc>
          <w:tcPr>
            <w:tcW w:w="2457" w:type="dxa"/>
            <w:tcBorders>
              <w:top w:val="single" w:sz="6" w:space="0" w:color="CBD5E0"/>
              <w:left w:val="single" w:sz="6" w:space="0" w:color="CBD5E0"/>
              <w:bottom w:val="single" w:sz="6" w:space="0" w:color="CBD5E0"/>
              <w:right w:val="single" w:sz="6" w:space="0" w:color="CBD5E0"/>
            </w:tcBorders>
            <w:vAlign w:val="center"/>
          </w:tcPr>
          <w:p w14:paraId="7785D843" w14:textId="77777777" w:rsidR="0030408B" w:rsidRDefault="0030408B" w:rsidP="0030408B">
            <w:pPr>
              <w:spacing w:after="73"/>
              <w:ind w:right="72"/>
              <w:jc w:val="center"/>
            </w:pPr>
            <w:r>
              <w:rPr>
                <w:rFonts w:ascii="Times New Roman" w:eastAsia="Times New Roman" w:hAnsi="Times New Roman" w:cs="Times New Roman"/>
                <w:color w:val="111111"/>
                <w:sz w:val="21"/>
              </w:rPr>
              <w:t>+4.4% (Ahead of</w:t>
            </w:r>
          </w:p>
          <w:p w14:paraId="64C686E3" w14:textId="77777777" w:rsidR="0030408B" w:rsidRDefault="0030408B" w:rsidP="0030408B">
            <w:pPr>
              <w:spacing w:after="0"/>
              <w:ind w:right="72"/>
              <w:jc w:val="center"/>
            </w:pPr>
            <w:r>
              <w:rPr>
                <w:rFonts w:ascii="Times New Roman" w:eastAsia="Times New Roman" w:hAnsi="Times New Roman" w:cs="Times New Roman"/>
                <w:color w:val="111111"/>
                <w:sz w:val="21"/>
              </w:rPr>
              <w:t>Schedule)</w:t>
            </w:r>
          </w:p>
        </w:tc>
      </w:tr>
      <w:tr w:rsidR="0030408B" w14:paraId="5476E30A" w14:textId="77777777" w:rsidTr="0030408B">
        <w:trPr>
          <w:trHeight w:val="987"/>
        </w:trPr>
        <w:tc>
          <w:tcPr>
            <w:tcW w:w="1940" w:type="dxa"/>
            <w:tcBorders>
              <w:top w:val="single" w:sz="6" w:space="0" w:color="CBD5E0"/>
              <w:left w:val="single" w:sz="6" w:space="0" w:color="CBD5E0"/>
              <w:bottom w:val="single" w:sz="6" w:space="0" w:color="CBD5E0"/>
              <w:right w:val="single" w:sz="6" w:space="0" w:color="CBD5E0"/>
            </w:tcBorders>
            <w:shd w:val="clear" w:color="auto" w:fill="F7FAFC"/>
            <w:vAlign w:val="center"/>
          </w:tcPr>
          <w:p w14:paraId="1CBD888B" w14:textId="77777777" w:rsidR="0030408B" w:rsidRDefault="0030408B" w:rsidP="0030408B">
            <w:pPr>
              <w:spacing w:after="73"/>
            </w:pPr>
            <w:r>
              <w:rPr>
                <w:rFonts w:ascii="Times New Roman" w:eastAsia="Times New Roman" w:hAnsi="Times New Roman" w:cs="Times New Roman"/>
                <w:b/>
                <w:color w:val="111111"/>
                <w:sz w:val="21"/>
              </w:rPr>
              <w:t>Sprint 3 Finish</w:t>
            </w:r>
          </w:p>
          <w:p w14:paraId="2E2BF5F8" w14:textId="77777777" w:rsidR="0030408B" w:rsidRDefault="0030408B" w:rsidP="0030408B">
            <w:pPr>
              <w:spacing w:after="0"/>
            </w:pPr>
            <w:r>
              <w:rPr>
                <w:rFonts w:ascii="Times New Roman" w:eastAsia="Times New Roman" w:hAnsi="Times New Roman" w:cs="Times New Roman"/>
                <w:b/>
                <w:color w:val="111111"/>
                <w:sz w:val="21"/>
              </w:rPr>
              <w:t>(Day 42)</w:t>
            </w:r>
          </w:p>
        </w:tc>
        <w:tc>
          <w:tcPr>
            <w:tcW w:w="2539" w:type="dxa"/>
            <w:tcBorders>
              <w:top w:val="single" w:sz="6" w:space="0" w:color="CBD5E0"/>
              <w:left w:val="single" w:sz="6" w:space="0" w:color="CBD5E0"/>
              <w:bottom w:val="single" w:sz="6" w:space="0" w:color="CBD5E0"/>
              <w:right w:val="single" w:sz="6" w:space="0" w:color="CBD5E0"/>
            </w:tcBorders>
            <w:shd w:val="clear" w:color="auto" w:fill="F7FAFC"/>
            <w:vAlign w:val="center"/>
          </w:tcPr>
          <w:p w14:paraId="6787EAC8" w14:textId="77777777" w:rsidR="0030408B" w:rsidRDefault="0030408B" w:rsidP="0030408B">
            <w:pPr>
              <w:spacing w:after="0"/>
            </w:pPr>
            <w:r>
              <w:rPr>
                <w:rFonts w:ascii="Times New Roman" w:eastAsia="Times New Roman" w:hAnsi="Times New Roman" w:cs="Times New Roman"/>
                <w:color w:val="111111"/>
                <w:sz w:val="21"/>
              </w:rPr>
              <w:t>12 SP</w:t>
            </w:r>
          </w:p>
        </w:tc>
        <w:tc>
          <w:tcPr>
            <w:tcW w:w="2914" w:type="dxa"/>
            <w:tcBorders>
              <w:top w:val="single" w:sz="6" w:space="0" w:color="CBD5E0"/>
              <w:left w:val="single" w:sz="6" w:space="0" w:color="CBD5E0"/>
              <w:bottom w:val="single" w:sz="6" w:space="0" w:color="CBD5E0"/>
              <w:right w:val="single" w:sz="6" w:space="0" w:color="CBD5E0"/>
            </w:tcBorders>
            <w:shd w:val="clear" w:color="auto" w:fill="F7FAFC"/>
            <w:vAlign w:val="center"/>
          </w:tcPr>
          <w:p w14:paraId="6446E3A1" w14:textId="77777777" w:rsidR="0030408B" w:rsidRDefault="0030408B" w:rsidP="0030408B">
            <w:pPr>
              <w:spacing w:after="0"/>
            </w:pPr>
            <w:r>
              <w:rPr>
                <w:rFonts w:ascii="Times New Roman" w:eastAsia="Times New Roman" w:hAnsi="Times New Roman" w:cs="Times New Roman"/>
                <w:color w:val="111111"/>
                <w:sz w:val="21"/>
              </w:rPr>
              <w:t>15 SP</w:t>
            </w:r>
          </w:p>
        </w:tc>
        <w:tc>
          <w:tcPr>
            <w:tcW w:w="2457" w:type="dxa"/>
            <w:tcBorders>
              <w:top w:val="single" w:sz="6" w:space="0" w:color="CBD5E0"/>
              <w:left w:val="single" w:sz="6" w:space="0" w:color="CBD5E0"/>
              <w:bottom w:val="single" w:sz="6" w:space="0" w:color="CBD5E0"/>
              <w:right w:val="single" w:sz="6" w:space="0" w:color="CBD5E0"/>
            </w:tcBorders>
            <w:shd w:val="clear" w:color="auto" w:fill="F7FAFC"/>
            <w:vAlign w:val="center"/>
          </w:tcPr>
          <w:p w14:paraId="0E9783B0" w14:textId="77777777" w:rsidR="0030408B" w:rsidRDefault="0030408B" w:rsidP="0030408B">
            <w:pPr>
              <w:spacing w:after="73"/>
              <w:ind w:right="72"/>
              <w:jc w:val="center"/>
            </w:pPr>
            <w:r>
              <w:rPr>
                <w:rFonts w:ascii="Times New Roman" w:eastAsia="Times New Roman" w:hAnsi="Times New Roman" w:cs="Times New Roman"/>
                <w:color w:val="111111"/>
                <w:sz w:val="21"/>
              </w:rPr>
              <w:t>-5.0% (Slight CORS</w:t>
            </w:r>
          </w:p>
          <w:p w14:paraId="65A3B580" w14:textId="77777777" w:rsidR="0030408B" w:rsidRDefault="0030408B" w:rsidP="0030408B">
            <w:pPr>
              <w:spacing w:after="0"/>
              <w:ind w:right="72"/>
              <w:jc w:val="center"/>
            </w:pPr>
            <w:r>
              <w:rPr>
                <w:rFonts w:ascii="Times New Roman" w:eastAsia="Times New Roman" w:hAnsi="Times New Roman" w:cs="Times New Roman"/>
                <w:color w:val="111111"/>
                <w:sz w:val="21"/>
              </w:rPr>
              <w:t>Intercept Delay)</w:t>
            </w:r>
          </w:p>
        </w:tc>
      </w:tr>
      <w:tr w:rsidR="0030408B" w14:paraId="1C513B2B" w14:textId="77777777" w:rsidTr="0030408B">
        <w:trPr>
          <w:trHeight w:val="987"/>
        </w:trPr>
        <w:tc>
          <w:tcPr>
            <w:tcW w:w="1940" w:type="dxa"/>
            <w:tcBorders>
              <w:top w:val="single" w:sz="6" w:space="0" w:color="CBD5E0"/>
              <w:left w:val="single" w:sz="6" w:space="0" w:color="CBD5E0"/>
              <w:bottom w:val="single" w:sz="6" w:space="0" w:color="CBD5E0"/>
              <w:right w:val="single" w:sz="6" w:space="0" w:color="CBD5E0"/>
            </w:tcBorders>
            <w:vAlign w:val="center"/>
          </w:tcPr>
          <w:p w14:paraId="6FF0D3EA" w14:textId="77777777" w:rsidR="0030408B" w:rsidRDefault="0030408B" w:rsidP="0030408B">
            <w:pPr>
              <w:spacing w:after="73"/>
            </w:pPr>
            <w:r>
              <w:rPr>
                <w:rFonts w:ascii="Times New Roman" w:eastAsia="Times New Roman" w:hAnsi="Times New Roman" w:cs="Times New Roman"/>
                <w:b/>
                <w:color w:val="111111"/>
                <w:sz w:val="21"/>
              </w:rPr>
              <w:t>Sprint 4 Finish</w:t>
            </w:r>
          </w:p>
          <w:p w14:paraId="04FEBDAF" w14:textId="77777777" w:rsidR="0030408B" w:rsidRDefault="0030408B" w:rsidP="0030408B">
            <w:pPr>
              <w:spacing w:after="0"/>
            </w:pPr>
            <w:r>
              <w:rPr>
                <w:rFonts w:ascii="Times New Roman" w:eastAsia="Times New Roman" w:hAnsi="Times New Roman" w:cs="Times New Roman"/>
                <w:b/>
                <w:color w:val="111111"/>
                <w:sz w:val="21"/>
              </w:rPr>
              <w:t>(Day 56)</w:t>
            </w:r>
          </w:p>
        </w:tc>
        <w:tc>
          <w:tcPr>
            <w:tcW w:w="2539" w:type="dxa"/>
            <w:tcBorders>
              <w:top w:val="single" w:sz="6" w:space="0" w:color="CBD5E0"/>
              <w:left w:val="single" w:sz="6" w:space="0" w:color="CBD5E0"/>
              <w:bottom w:val="single" w:sz="6" w:space="0" w:color="CBD5E0"/>
              <w:right w:val="single" w:sz="6" w:space="0" w:color="CBD5E0"/>
            </w:tcBorders>
            <w:vAlign w:val="center"/>
          </w:tcPr>
          <w:p w14:paraId="3BBF97D9" w14:textId="77777777" w:rsidR="0030408B" w:rsidRDefault="0030408B" w:rsidP="0030408B">
            <w:pPr>
              <w:spacing w:after="0"/>
            </w:pPr>
            <w:r>
              <w:rPr>
                <w:rFonts w:ascii="Times New Roman" w:eastAsia="Times New Roman" w:hAnsi="Times New Roman" w:cs="Times New Roman"/>
                <w:color w:val="111111"/>
                <w:sz w:val="21"/>
              </w:rPr>
              <w:t>0 SP</w:t>
            </w:r>
          </w:p>
        </w:tc>
        <w:tc>
          <w:tcPr>
            <w:tcW w:w="2914" w:type="dxa"/>
            <w:tcBorders>
              <w:top w:val="single" w:sz="6" w:space="0" w:color="CBD5E0"/>
              <w:left w:val="single" w:sz="6" w:space="0" w:color="CBD5E0"/>
              <w:bottom w:val="single" w:sz="6" w:space="0" w:color="CBD5E0"/>
              <w:right w:val="single" w:sz="6" w:space="0" w:color="CBD5E0"/>
            </w:tcBorders>
            <w:vAlign w:val="center"/>
          </w:tcPr>
          <w:p w14:paraId="40313F4A" w14:textId="77777777" w:rsidR="0030408B" w:rsidRDefault="0030408B" w:rsidP="0030408B">
            <w:pPr>
              <w:spacing w:after="0"/>
            </w:pPr>
            <w:r>
              <w:rPr>
                <w:rFonts w:ascii="Times New Roman" w:eastAsia="Times New Roman" w:hAnsi="Times New Roman" w:cs="Times New Roman"/>
                <w:color w:val="111111"/>
                <w:sz w:val="21"/>
              </w:rPr>
              <w:t>0 SP</w:t>
            </w:r>
          </w:p>
        </w:tc>
        <w:tc>
          <w:tcPr>
            <w:tcW w:w="2457" w:type="dxa"/>
            <w:tcBorders>
              <w:top w:val="single" w:sz="6" w:space="0" w:color="CBD5E0"/>
              <w:left w:val="single" w:sz="6" w:space="0" w:color="CBD5E0"/>
              <w:bottom w:val="single" w:sz="6" w:space="0" w:color="CBD5E0"/>
              <w:right w:val="single" w:sz="6" w:space="0" w:color="CBD5E0"/>
            </w:tcBorders>
            <w:vAlign w:val="center"/>
          </w:tcPr>
          <w:p w14:paraId="3C55E375" w14:textId="77777777" w:rsidR="0030408B" w:rsidRDefault="0030408B" w:rsidP="0030408B">
            <w:pPr>
              <w:spacing w:after="73"/>
              <w:ind w:right="72"/>
              <w:jc w:val="center"/>
            </w:pPr>
            <w:r>
              <w:rPr>
                <w:rFonts w:ascii="Times New Roman" w:eastAsia="Times New Roman" w:hAnsi="Times New Roman" w:cs="Times New Roman"/>
                <w:color w:val="111111"/>
                <w:sz w:val="21"/>
              </w:rPr>
              <w:t>0.0% (Milestone Met</w:t>
            </w:r>
          </w:p>
          <w:p w14:paraId="4603D6B8" w14:textId="77777777" w:rsidR="0030408B" w:rsidRDefault="0030408B" w:rsidP="0030408B">
            <w:pPr>
              <w:spacing w:after="0"/>
              <w:ind w:right="72"/>
              <w:jc w:val="center"/>
            </w:pPr>
            <w:r>
              <w:rPr>
                <w:rFonts w:ascii="Times New Roman" w:eastAsia="Times New Roman" w:hAnsi="Times New Roman" w:cs="Times New Roman"/>
                <w:color w:val="111111"/>
                <w:sz w:val="21"/>
              </w:rPr>
              <w:t>Successfully)</w:t>
            </w:r>
          </w:p>
        </w:tc>
      </w:tr>
    </w:tbl>
    <w:p w14:paraId="614680AE" w14:textId="401141E8" w:rsidR="005625ED" w:rsidRDefault="00000000">
      <w:pPr>
        <w:numPr>
          <w:ilvl w:val="0"/>
          <w:numId w:val="1"/>
        </w:numPr>
        <w:spacing w:after="3" w:line="331" w:lineRule="auto"/>
        <w:ind w:hanging="132"/>
      </w:pPr>
      <w:r>
        <w:rPr>
          <w:rFonts w:ascii="Times New Roman" w:eastAsia="Times New Roman" w:hAnsi="Times New Roman" w:cs="Times New Roman"/>
          <w:b/>
          <w:color w:val="111111"/>
        </w:rPr>
        <w:t>Sprint 1 (Weeks 1-2): Core Database Architecture</w:t>
      </w:r>
      <w:r>
        <w:rPr>
          <w:rFonts w:ascii="Times New Roman" w:eastAsia="Times New Roman" w:hAnsi="Times New Roman" w:cs="Times New Roman"/>
          <w:color w:val="111111"/>
        </w:rPr>
        <w:t xml:space="preserve"> — Focused entirely on data storage initialization, setting up connection configurations, collection indexing, and setting up backend multi-tier project </w:t>
      </w:r>
      <w:r w:rsidR="0030408B">
        <w:rPr>
          <w:rFonts w:ascii="Times New Roman" w:eastAsia="Times New Roman" w:hAnsi="Times New Roman" w:cs="Times New Roman"/>
          <w:color w:val="111111"/>
        </w:rPr>
        <w:t>d</w:t>
      </w:r>
      <w:r>
        <w:rPr>
          <w:rFonts w:ascii="Times New Roman" w:eastAsia="Times New Roman" w:hAnsi="Times New Roman" w:cs="Times New Roman"/>
          <w:color w:val="111111"/>
        </w:rPr>
        <w:t>irectories.</w:t>
      </w:r>
    </w:p>
    <w:p w14:paraId="728A3EB9" w14:textId="77777777" w:rsidR="005625ED" w:rsidRDefault="00000000">
      <w:pPr>
        <w:numPr>
          <w:ilvl w:val="0"/>
          <w:numId w:val="1"/>
        </w:numPr>
        <w:spacing w:after="3" w:line="331" w:lineRule="auto"/>
        <w:ind w:hanging="132"/>
      </w:pPr>
      <w:r>
        <w:rPr>
          <w:rFonts w:ascii="Times New Roman" w:eastAsia="Times New Roman" w:hAnsi="Times New Roman" w:cs="Times New Roman"/>
          <w:b/>
          <w:color w:val="111111"/>
        </w:rPr>
        <w:t>Sprint 2 (Weeks 3-4): Security Validation Engine</w:t>
      </w:r>
      <w:r>
        <w:rPr>
          <w:rFonts w:ascii="Times New Roman" w:eastAsia="Times New Roman" w:hAnsi="Times New Roman" w:cs="Times New Roman"/>
          <w:color w:val="111111"/>
        </w:rPr>
        <w:t xml:space="preserve"> — Dedicated to establishing secure pathways, writing stateless session modules, hashing routines, and building role-based access controls (RBAC) to insulate routes.</w:t>
      </w:r>
    </w:p>
    <w:p w14:paraId="3C95390A" w14:textId="77777777" w:rsidR="005625ED" w:rsidRDefault="00000000">
      <w:pPr>
        <w:numPr>
          <w:ilvl w:val="0"/>
          <w:numId w:val="1"/>
        </w:numPr>
        <w:spacing w:after="3" w:line="331" w:lineRule="auto"/>
        <w:ind w:hanging="132"/>
      </w:pPr>
      <w:r>
        <w:rPr>
          <w:rFonts w:ascii="Times New Roman" w:eastAsia="Times New Roman" w:hAnsi="Times New Roman" w:cs="Times New Roman"/>
          <w:b/>
          <w:color w:val="111111"/>
        </w:rPr>
        <w:t>Sprint 3 (Weeks 5-6): Interactive Client Views</w:t>
      </w:r>
      <w:r>
        <w:rPr>
          <w:rFonts w:ascii="Times New Roman" w:eastAsia="Times New Roman" w:hAnsi="Times New Roman" w:cs="Times New Roman"/>
          <w:color w:val="111111"/>
        </w:rPr>
        <w:t xml:space="preserve"> — Comprises front-end user experience developments, component designs for forms, tracking grids, and client-side page state checking rules.</w:t>
      </w:r>
    </w:p>
    <w:p w14:paraId="43BA1BF6" w14:textId="77777777" w:rsidR="005625ED" w:rsidRDefault="00000000">
      <w:pPr>
        <w:numPr>
          <w:ilvl w:val="0"/>
          <w:numId w:val="1"/>
        </w:numPr>
        <w:spacing w:after="353" w:line="331" w:lineRule="auto"/>
        <w:ind w:hanging="132"/>
      </w:pPr>
      <w:r>
        <w:rPr>
          <w:rFonts w:ascii="Times New Roman" w:eastAsia="Times New Roman" w:hAnsi="Times New Roman" w:cs="Times New Roman"/>
          <w:b/>
          <w:color w:val="111111"/>
        </w:rPr>
        <w:t>Sprint 4 (Weeks 7-8): Quality Assurance &amp; Staging</w:t>
      </w:r>
      <w:r>
        <w:rPr>
          <w:rFonts w:ascii="Times New Roman" w:eastAsia="Times New Roman" w:hAnsi="Times New Roman" w:cs="Times New Roman"/>
          <w:color w:val="111111"/>
        </w:rPr>
        <w:t xml:space="preserve"> — Features system cross-tier assembly, connection validation, error troubleshooting, and finalizing localized deployment scripts.</w:t>
      </w:r>
    </w:p>
    <w:p w14:paraId="55CF7259" w14:textId="77777777" w:rsidR="005625ED" w:rsidRDefault="00000000">
      <w:pPr>
        <w:pStyle w:val="Heading1"/>
        <w:ind w:left="-5"/>
      </w:pPr>
      <w:r>
        <w:rPr>
          <w:noProof/>
        </w:rPr>
        <mc:AlternateContent>
          <mc:Choice Requires="wpg">
            <w:drawing>
              <wp:inline distT="0" distB="0" distL="0" distR="0" wp14:anchorId="07D7934F" wp14:editId="743AEF39">
                <wp:extent cx="47625" cy="284480"/>
                <wp:effectExtent l="0" t="0" r="0" b="0"/>
                <wp:docPr id="3750" name="Group 3750"/>
                <wp:cNvGraphicFramePr/>
                <a:graphic xmlns:a="http://schemas.openxmlformats.org/drawingml/2006/main">
                  <a:graphicData uri="http://schemas.microsoft.com/office/word/2010/wordprocessingGroup">
                    <wpg:wgp>
                      <wpg:cNvGrpSpPr/>
                      <wpg:grpSpPr>
                        <a:xfrm>
                          <a:off x="0" y="0"/>
                          <a:ext cx="47625" cy="284480"/>
                          <a:chOff x="0" y="0"/>
                          <a:chExt cx="47625" cy="284480"/>
                        </a:xfrm>
                      </wpg:grpSpPr>
                      <wps:wsp>
                        <wps:cNvPr id="4048" name="Shape 4048"/>
                        <wps:cNvSpPr/>
                        <wps:spPr>
                          <a:xfrm>
                            <a:off x="0" y="0"/>
                            <a:ext cx="47625" cy="284480"/>
                          </a:xfrm>
                          <a:custGeom>
                            <a:avLst/>
                            <a:gdLst/>
                            <a:ahLst/>
                            <a:cxnLst/>
                            <a:rect l="0" t="0" r="0" b="0"/>
                            <a:pathLst>
                              <a:path w="47625" h="284480">
                                <a:moveTo>
                                  <a:pt x="0" y="0"/>
                                </a:moveTo>
                                <a:lnTo>
                                  <a:pt x="47625" y="0"/>
                                </a:lnTo>
                                <a:lnTo>
                                  <a:pt x="47625" y="284480"/>
                                </a:lnTo>
                                <a:lnTo>
                                  <a:pt x="0" y="284480"/>
                                </a:lnTo>
                                <a:lnTo>
                                  <a:pt x="0" y="0"/>
                                </a:lnTo>
                              </a:path>
                            </a:pathLst>
                          </a:custGeom>
                          <a:ln w="0" cap="flat">
                            <a:miter lim="127000"/>
                          </a:ln>
                        </wps:spPr>
                        <wps:style>
                          <a:lnRef idx="0">
                            <a:srgbClr val="000000">
                              <a:alpha val="0"/>
                            </a:srgbClr>
                          </a:lnRef>
                          <a:fillRef idx="1">
                            <a:srgbClr val="2B6CB0"/>
                          </a:fillRef>
                          <a:effectRef idx="0">
                            <a:scrgbClr r="0" g="0" b="0"/>
                          </a:effectRef>
                          <a:fontRef idx="none"/>
                        </wps:style>
                        <wps:bodyPr/>
                      </wps:wsp>
                    </wpg:wgp>
                  </a:graphicData>
                </a:graphic>
              </wp:inline>
            </w:drawing>
          </mc:Choice>
          <mc:Fallback xmlns:a="http://schemas.openxmlformats.org/drawingml/2006/main">
            <w:pict>
              <v:group id="Group 3750" style="width:3.75pt;height:22.4pt;mso-position-horizontal-relative:char;mso-position-vertical-relative:line" coordsize="476,2844">
                <v:shape id="Shape 4049" style="position:absolute;width:476;height:2844;left:0;top:0;" coordsize="47625,284480" path="m0,0l47625,0l47625,284480l0,284480l0,0">
                  <v:stroke weight="0pt" endcap="flat" joinstyle="miter" miterlimit="10" on="false" color="#000000" opacity="0"/>
                  <v:fill on="true" color="#2b6cb0"/>
                </v:shape>
              </v:group>
            </w:pict>
          </mc:Fallback>
        </mc:AlternateContent>
      </w:r>
      <w:r>
        <w:t xml:space="preserve"> 3. Performance Metrics: Velocity Tracking &amp; Burndown Analysis</w:t>
      </w:r>
    </w:p>
    <w:p w14:paraId="6F817075" w14:textId="04EDB5B5" w:rsidR="005625ED" w:rsidRDefault="00000000" w:rsidP="0030408B">
      <w:pPr>
        <w:spacing w:after="3" w:line="331" w:lineRule="auto"/>
      </w:pPr>
      <w:r>
        <w:rPr>
          <w:rFonts w:ascii="Times New Roman" w:eastAsia="Times New Roman" w:hAnsi="Times New Roman" w:cs="Times New Roman"/>
          <w:color w:val="111111"/>
        </w:rPr>
        <w:t xml:space="preserve">Project team speed and feature progression variables are quantified through a standardized Story Point metrics table tracking intended timelines against actual development </w:t>
      </w:r>
      <w:proofErr w:type="spellStart"/>
      <w:proofErr w:type="gramStart"/>
      <w:r>
        <w:rPr>
          <w:rFonts w:ascii="Times New Roman" w:eastAsia="Times New Roman" w:hAnsi="Times New Roman" w:cs="Times New Roman"/>
          <w:color w:val="111111"/>
        </w:rPr>
        <w:t>outputs:</w:t>
      </w:r>
      <w:r>
        <w:rPr>
          <w:rFonts w:ascii="Times New Roman" w:eastAsia="Times New Roman" w:hAnsi="Times New Roman" w:cs="Times New Roman"/>
          <w:b/>
          <w:color w:val="2B6CB0"/>
          <w:sz w:val="24"/>
        </w:rPr>
        <w:t>Burndown</w:t>
      </w:r>
      <w:proofErr w:type="spellEnd"/>
      <w:proofErr w:type="gramEnd"/>
      <w:r>
        <w:rPr>
          <w:rFonts w:ascii="Times New Roman" w:eastAsia="Times New Roman" w:hAnsi="Times New Roman" w:cs="Times New Roman"/>
          <w:b/>
          <w:color w:val="2B6CB0"/>
          <w:sz w:val="24"/>
        </w:rPr>
        <w:t xml:space="preserve"> Analysis Justification</w:t>
      </w:r>
    </w:p>
    <w:p w14:paraId="53C43CE7" w14:textId="77777777" w:rsidR="005625ED" w:rsidRDefault="00000000">
      <w:pPr>
        <w:pBdr>
          <w:left w:val="single" w:sz="24" w:space="0" w:color="3182CE"/>
        </w:pBdr>
        <w:shd w:val="clear" w:color="auto" w:fill="EBF8FF"/>
        <w:spacing w:after="0" w:line="331" w:lineRule="auto"/>
        <w:ind w:left="285" w:right="225"/>
        <w:jc w:val="both"/>
      </w:pPr>
      <w:r>
        <w:rPr>
          <w:rFonts w:ascii="Times New Roman" w:eastAsia="Times New Roman" w:hAnsi="Times New Roman" w:cs="Times New Roman"/>
          <w:color w:val="111111"/>
        </w:rPr>
        <w:t xml:space="preserve">The task metrics evaluate project velocity as stable and reliable across the timeline. The small effort deflection observed during the completion checkpoint of Sprint 3 relates directly to Cross-Origin Resource Sharing (CORS) connection parameters that surfaced when testing asynchronous API fetches between decoupled browser channels and backend port gateways. Adjusting communication routing setups during Sprint 4 recovered this minor schedule deviation, concluding all core milestones securely on time. </w:t>
      </w:r>
    </w:p>
    <w:sectPr w:rsidR="005625ED">
      <w:footerReference w:type="even" r:id="rId7"/>
      <w:footerReference w:type="default" r:id="rId8"/>
      <w:footerReference w:type="first" r:id="rId9"/>
      <w:pgSz w:w="11906" w:h="16838"/>
      <w:pgMar w:top="1247" w:right="1008" w:bottom="2577" w:left="1020" w:header="720" w:footer="5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35489" w14:textId="77777777" w:rsidR="00F9684B" w:rsidRDefault="00F9684B">
      <w:pPr>
        <w:spacing w:after="0" w:line="240" w:lineRule="auto"/>
      </w:pPr>
      <w:r>
        <w:separator/>
      </w:r>
    </w:p>
  </w:endnote>
  <w:endnote w:type="continuationSeparator" w:id="0">
    <w:p w14:paraId="652FB419" w14:textId="77777777" w:rsidR="00F9684B" w:rsidRDefault="00F96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31162" w14:textId="77777777" w:rsidR="005625ED" w:rsidRDefault="00000000">
    <w:pPr>
      <w:tabs>
        <w:tab w:val="right" w:pos="9877"/>
      </w:tabs>
      <w:spacing w:after="0"/>
    </w:pPr>
    <w:r>
      <w:rPr>
        <w:color w:val="4A5568"/>
        <w:sz w:val="20"/>
      </w:rPr>
      <w:t>Online Complaint Registration System — Phase 4: Project Planning</w:t>
    </w:r>
    <w:r>
      <w:rPr>
        <w:color w:val="4A5568"/>
        <w:sz w:val="20"/>
      </w:rPr>
      <w:tab/>
    </w:r>
    <w:r>
      <w:fldChar w:fldCharType="begin"/>
    </w:r>
    <w:r>
      <w:instrText xml:space="preserve"> PAGE   \* MERGEFORMAT </w:instrText>
    </w:r>
    <w:r>
      <w:fldChar w:fldCharType="separate"/>
    </w:r>
    <w:r>
      <w:rPr>
        <w:color w:val="4A5568"/>
        <w:sz w:val="20"/>
      </w:rPr>
      <w:t>1</w:t>
    </w:r>
    <w:r>
      <w:rPr>
        <w:color w:val="4A5568"/>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E18C6" w14:textId="3F955E08" w:rsidR="005625ED" w:rsidRDefault="00000000">
    <w:pPr>
      <w:tabs>
        <w:tab w:val="right" w:pos="9877"/>
      </w:tabs>
      <w:spacing w:after="0"/>
    </w:pPr>
    <w:r>
      <w:rPr>
        <w:color w:val="4A5568"/>
        <w:sz w:val="20"/>
      </w:rPr>
      <w:tab/>
    </w:r>
    <w:r>
      <w:fldChar w:fldCharType="begin"/>
    </w:r>
    <w:r>
      <w:instrText xml:space="preserve"> PAGE   \* MERGEFORMAT </w:instrText>
    </w:r>
    <w:r>
      <w:fldChar w:fldCharType="separate"/>
    </w:r>
    <w:r>
      <w:rPr>
        <w:color w:val="4A5568"/>
        <w:sz w:val="20"/>
      </w:rPr>
      <w:t>1</w:t>
    </w:r>
    <w:r>
      <w:rPr>
        <w:color w:val="4A5568"/>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87D23" w14:textId="77777777" w:rsidR="005625ED" w:rsidRDefault="00000000">
    <w:pPr>
      <w:tabs>
        <w:tab w:val="right" w:pos="9877"/>
      </w:tabs>
      <w:spacing w:after="0"/>
    </w:pPr>
    <w:r>
      <w:rPr>
        <w:color w:val="4A5568"/>
        <w:sz w:val="20"/>
      </w:rPr>
      <w:t>Online Complaint Registration System — Phase 4: Project Planning</w:t>
    </w:r>
    <w:r>
      <w:rPr>
        <w:color w:val="4A5568"/>
        <w:sz w:val="20"/>
      </w:rPr>
      <w:tab/>
    </w:r>
    <w:r>
      <w:fldChar w:fldCharType="begin"/>
    </w:r>
    <w:r>
      <w:instrText xml:space="preserve"> PAGE   \* MERGEFORMAT </w:instrText>
    </w:r>
    <w:r>
      <w:fldChar w:fldCharType="separate"/>
    </w:r>
    <w:r>
      <w:rPr>
        <w:color w:val="4A5568"/>
        <w:sz w:val="20"/>
      </w:rPr>
      <w:t>1</w:t>
    </w:r>
    <w:r>
      <w:rPr>
        <w:color w:val="4A5568"/>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99583" w14:textId="77777777" w:rsidR="00F9684B" w:rsidRDefault="00F9684B">
      <w:pPr>
        <w:spacing w:after="0" w:line="240" w:lineRule="auto"/>
      </w:pPr>
      <w:r>
        <w:separator/>
      </w:r>
    </w:p>
  </w:footnote>
  <w:footnote w:type="continuationSeparator" w:id="0">
    <w:p w14:paraId="21217E59" w14:textId="77777777" w:rsidR="00F9684B" w:rsidRDefault="00F968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37130"/>
    <w:multiLevelType w:val="hybridMultilevel"/>
    <w:tmpl w:val="ABBCC988"/>
    <w:lvl w:ilvl="0" w:tplc="2446D668">
      <w:start w:val="1"/>
      <w:numFmt w:val="bullet"/>
      <w:lvlText w:val="•"/>
      <w:lvlJc w:val="left"/>
      <w:pPr>
        <w:ind w:left="585"/>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1" w:tplc="EE1C562E">
      <w:start w:val="1"/>
      <w:numFmt w:val="bullet"/>
      <w:lvlText w:val="o"/>
      <w:lvlJc w:val="left"/>
      <w:pPr>
        <w:ind w:left="154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2" w:tplc="B87CE706">
      <w:start w:val="1"/>
      <w:numFmt w:val="bullet"/>
      <w:lvlText w:val="▪"/>
      <w:lvlJc w:val="left"/>
      <w:pPr>
        <w:ind w:left="226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3" w:tplc="57A0F048">
      <w:start w:val="1"/>
      <w:numFmt w:val="bullet"/>
      <w:lvlText w:val="•"/>
      <w:lvlJc w:val="left"/>
      <w:pPr>
        <w:ind w:left="298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4" w:tplc="C186EA20">
      <w:start w:val="1"/>
      <w:numFmt w:val="bullet"/>
      <w:lvlText w:val="o"/>
      <w:lvlJc w:val="left"/>
      <w:pPr>
        <w:ind w:left="370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5" w:tplc="95626CC2">
      <w:start w:val="1"/>
      <w:numFmt w:val="bullet"/>
      <w:lvlText w:val="▪"/>
      <w:lvlJc w:val="left"/>
      <w:pPr>
        <w:ind w:left="442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6" w:tplc="D0363C6E">
      <w:start w:val="1"/>
      <w:numFmt w:val="bullet"/>
      <w:lvlText w:val="•"/>
      <w:lvlJc w:val="left"/>
      <w:pPr>
        <w:ind w:left="514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7" w:tplc="B756D442">
      <w:start w:val="1"/>
      <w:numFmt w:val="bullet"/>
      <w:lvlText w:val="o"/>
      <w:lvlJc w:val="left"/>
      <w:pPr>
        <w:ind w:left="586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8" w:tplc="80269140">
      <w:start w:val="1"/>
      <w:numFmt w:val="bullet"/>
      <w:lvlText w:val="▪"/>
      <w:lvlJc w:val="left"/>
      <w:pPr>
        <w:ind w:left="658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abstractNum>
  <w:num w:numId="1" w16cid:durableId="1073118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5ED"/>
    <w:rsid w:val="0030408B"/>
    <w:rsid w:val="005625ED"/>
    <w:rsid w:val="008177D8"/>
    <w:rsid w:val="00F968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31623"/>
  <w15:docId w15:val="{C7D84847-AEE3-4FC1-86EE-7FE934AEE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88" w:line="259" w:lineRule="auto"/>
      <w:ind w:left="10" w:hanging="10"/>
      <w:outlineLvl w:val="0"/>
    </w:pPr>
    <w:rPr>
      <w:rFonts w:ascii="Times New Roman" w:eastAsia="Times New Roman" w:hAnsi="Times New Roman" w:cs="Times New Roman"/>
      <w:b/>
      <w:color w:val="1A365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A365D"/>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040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408B"/>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556</Words>
  <Characters>3174</Characters>
  <Application>Microsoft Office Word</Application>
  <DocSecurity>0</DocSecurity>
  <Lines>26</Lines>
  <Paragraphs>7</Paragraphs>
  <ScaleCrop>false</ScaleCrop>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Project Documentation - Phase 4: Project Planning</dc:title>
  <dc:subject/>
  <dc:creator>chiluka Nikhitha</dc:creator>
  <cp:keywords/>
  <cp:lastModifiedBy>chiluka Nikhitha</cp:lastModifiedBy>
  <cp:revision>2</cp:revision>
  <dcterms:created xsi:type="dcterms:W3CDTF">2026-06-18T05:51:00Z</dcterms:created>
  <dcterms:modified xsi:type="dcterms:W3CDTF">2026-06-18T05:51:00Z</dcterms:modified>
</cp:coreProperties>
</file>