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Chim Edgar Dapiton                                                                                                   Date: 4/24/26</w:t>
      </w:r>
    </w:p>
    <w:p>
      <w:pPr>
        <w:rPr>
          <w:rFonts w:hint="default"/>
        </w:rPr>
      </w:pPr>
      <w:r>
        <w:rPr>
          <w:rFonts w:hint="default"/>
        </w:rPr>
        <w:t>BSCS - 3</w:t>
      </w:r>
    </w:p>
    <w:p>
      <w:pPr>
        <w:rPr>
          <w:rFonts w:hint="default"/>
        </w:rPr>
      </w:pPr>
      <w:bookmarkStart w:id="0" w:name="_GoBack"/>
      <w:r>
        <w:rPr>
          <w:rFonts w:hint="default"/>
        </w:rPr>
        <w:t>Activity 2</w:t>
      </w:r>
    </w:p>
    <w:bookmarkEnd w:id="0"/>
    <w:p>
      <w:pPr>
        <w:rPr>
          <w:rFonts w:hint="default"/>
        </w:rPr>
      </w:pPr>
    </w:p>
    <w:p>
      <w:pPr>
        <w:rPr>
          <w:rFonts w:hint="default"/>
        </w:rPr>
      </w:pPr>
      <w:r>
        <w:rPr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2071370</wp:posOffset>
                </wp:positionH>
                <wp:positionV relativeFrom="paragraph">
                  <wp:posOffset>777240</wp:posOffset>
                </wp:positionV>
                <wp:extent cx="1170305" cy="2057400"/>
                <wp:effectExtent l="4445" t="4445" r="12700" b="107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5180" y="3081020"/>
                          <a:ext cx="1170305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Both aim to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                     </w:t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communicate </w:t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information clearly</w:t>
                            </w:r>
                            <w:r>
                              <w:rPr>
                                <w:rStyle w:val="4"/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Both have a </w:t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specific </w:t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purpose and audience</w:t>
                            </w:r>
                            <w:r>
                              <w:rPr>
                                <w:rStyle w:val="4"/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/>
                              <w:rPr>
                                <w:rFonts w:hint="default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Both require</w:t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organization </w:t>
                            </w:r>
                            <w:r>
                              <w:rPr>
                                <w:rStyle w:val="4"/>
                                <w:sz w:val="17"/>
                                <w:szCs w:val="17"/>
                              </w:rPr>
                              <w:t xml:space="preserve">and </w:t>
                            </w:r>
                            <w:r>
                              <w:rPr>
                                <w:rStyle w:val="4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sz w:val="17"/>
                                <w:szCs w:val="17"/>
                              </w:rPr>
                              <w:t>coherence</w:t>
                            </w:r>
                            <w:r>
                              <w:rPr>
                                <w:rStyle w:val="4"/>
                                <w:rFonts w:hint="default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1pt;margin-top:61.2pt;height:162pt;width:92.15pt;z-index:251661312;mso-width-relative:page;mso-height-relative:page;" fillcolor="#FFFFFF [3201]" filled="t" stroked="t" coordsize="21600,21600" o:gfxdata="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BYAAABk&#10;cnMvUEsBAhQAFAAAAAgAh07iQFGbeqPXAAAACwEAAA8AAAAAAAAAAQAgAAAAOAAAAGRycy9kb3du&#10;cmV2LnhtbFBLAQIUABQAAAAIAIdO4kDXClSIXAIAAM8EAAAOAAAAAAAAAAEAIAAAADwBAABkcnMv&#10;ZTJvRG9jLnhtbFBLBQYAAAAABgAGAFkBAAAK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/>
                        <w:rPr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</w:pP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 xml:space="preserve">Both aim to </w:t>
                      </w:r>
                      <w:r>
                        <w:rPr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t xml:space="preserve">                       </w:t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 xml:space="preserve">communicate </w:t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>information clearly</w:t>
                      </w:r>
                      <w:r>
                        <w:rPr>
                          <w:rStyle w:val="4"/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t>.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/>
                        <w:rPr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</w:pP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 xml:space="preserve">Both have a </w:t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 xml:space="preserve">specific </w:t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>purpose and audience</w:t>
                      </w:r>
                      <w:r>
                        <w:rPr>
                          <w:rStyle w:val="4"/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t>.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/>
                        <w:rPr>
                          <w:rFonts w:hint="default"/>
                          <w:sz w:val="17"/>
                          <w:szCs w:val="17"/>
                        </w:rPr>
                      </w:pP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>Both require</w:t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 xml:space="preserve">organization </w:t>
                      </w:r>
                      <w:r>
                        <w:rPr>
                          <w:rStyle w:val="4"/>
                          <w:sz w:val="17"/>
                          <w:szCs w:val="17"/>
                        </w:rPr>
                        <w:t xml:space="preserve">and </w:t>
                      </w:r>
                      <w:r>
                        <w:rPr>
                          <w:rStyle w:val="4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sz w:val="17"/>
                          <w:szCs w:val="17"/>
                        </w:rPr>
                        <w:t>coherence</w:t>
                      </w:r>
                      <w:r>
                        <w:rPr>
                          <w:rStyle w:val="4"/>
                          <w:rFonts w:hint="default"/>
                          <w:sz w:val="17"/>
                          <w:szCs w:val="17"/>
                        </w:rPr>
                        <w:t>.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152400</wp:posOffset>
                </wp:positionV>
                <wp:extent cx="3614420" cy="3331210"/>
                <wp:effectExtent l="6350" t="6350" r="6350" b="889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0" y="1941830"/>
                          <a:ext cx="3614420" cy="33312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rPr>
                                <w:rFonts w:hint="default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Uses </w:t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formal and objective </w:t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tone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s.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Contains </w:t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technical terms </w:t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and jargon</w:t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Focuses on </w:t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facts, data, and accuracy</w:t>
                            </w:r>
                            <w:r>
                              <w:rPr>
                                <w:rStyle w:val="4"/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.</w:t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Structured with sections</w:t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(e.g., methodology, </w:t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results)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.</w:t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Written for </w:t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specific</w:t>
                            </w:r>
                            <w:r>
                              <w:rPr>
                                <w:rStyle w:val="4"/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or </w:t>
                            </w:r>
                            <w:r>
                              <w:rPr>
                                <w:rStyle w:val="4"/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professional audience</w:t>
                            </w:r>
                            <w:r>
                              <w:rPr>
                                <w:rStyle w:val="4"/>
                                <w:rFonts w:hint="default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.3pt;margin-top:12pt;height:262.3pt;width:284.6pt;z-index:251659264;v-text-anchor:middle;mso-width-relative:page;mso-height-relative:page;" filled="f" stroked="t" coordsize="21600,21600" o:gfxdata="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Fzq5YrZAAAACQEAAA8A&#10;AAAAAAAAAQAgAAAAOAAAAGRycy9kb3ducmV2LnhtbFBLAQIUABQAAAAIAIdO4kDDJ92UcgIAAOME&#10;AAAOAAAAAAAAAAEAIAAAAD4BAABkcnMvZTJvRG9jLnhtbFBLBQYAAAAABgAGAFkBAAAi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spacing w:before="0" w:beforeAutospacing="1" w:after="0" w:afterAutospacing="1"/>
                        <w:rPr>
                          <w:rFonts w:hint="default"/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 xml:space="preserve">Uses </w:t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 xml:space="preserve">formal and objective </w:t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>tone</w:t>
                      </w:r>
                      <w:r>
                        <w:rPr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t>s.</w:t>
                      </w:r>
                      <w:r>
                        <w:rPr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 xml:space="preserve">Contains </w:t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 xml:space="preserve">technical terms </w:t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>and jargon</w:t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 xml:space="preserve"> Focuses on </w:t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>facts, data, and accuracy</w:t>
                      </w:r>
                      <w:r>
                        <w:rPr>
                          <w:rStyle w:val="4"/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t>.</w:t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>Structured with sections</w:t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 xml:space="preserve">(e.g., methodology, </w:t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>results)</w:t>
                      </w:r>
                      <w:r>
                        <w:rPr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t>.</w:t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b w:val="0"/>
                          <w:bCs w:val="0"/>
                          <w:sz w:val="17"/>
                          <w:szCs w:val="17"/>
                        </w:rPr>
                        <w:t xml:space="preserve">Written for </w:t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>specific</w:t>
                      </w:r>
                      <w:r>
                        <w:rPr>
                          <w:rStyle w:val="4"/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t xml:space="preserve"> or </w:t>
                      </w:r>
                      <w:r>
                        <w:rPr>
                          <w:rStyle w:val="4"/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b w:val="0"/>
                          <w:bCs w:val="0"/>
                          <w:sz w:val="17"/>
                          <w:szCs w:val="17"/>
                        </w:rPr>
                        <w:t>professional audience</w:t>
                      </w:r>
                      <w:r>
                        <w:rPr>
                          <w:rStyle w:val="4"/>
                          <w:rFonts w:hint="default"/>
                          <w:b w:val="0"/>
                          <w:bCs w:val="0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163195</wp:posOffset>
                </wp:positionV>
                <wp:extent cx="3608705" cy="3331210"/>
                <wp:effectExtent l="6350" t="6350" r="12065" b="889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8705" cy="33312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170" w:firstLineChars="100"/>
                              <w:jc w:val="center"/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default" w:asciiTheme="minorAscii" w:hAnsiTheme="minorAscii" w:cstheme="minorEastAsia"/>
                                <w:sz w:val="17"/>
                                <w:szCs w:val="17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Uses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informal or expressive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tone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Uses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simple, everyday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               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language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Focuses on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opinions,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feelings, or storytelling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Flexible structure (no </w:t>
                            </w:r>
                            <w:r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strict format)</w:t>
                            </w:r>
                            <w:r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Written for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general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br w:type="textWrapping"/>
                            </w:r>
                            <w:r>
                              <w:rPr>
                                <w:rStyle w:val="4"/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 xml:space="preserve">                    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eastAsiaTheme="minorEastAsia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audience</w:t>
                            </w:r>
                            <w:r>
                              <w:rPr>
                                <w:rStyle w:val="4"/>
                                <w:rFonts w:hint="default" w:asciiTheme="minorAscii" w:hAnsiTheme="minorAscii" w:cstheme="minorEastAsia"/>
                                <w:b w:val="0"/>
                                <w:bCs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>
                            <w:pPr>
                              <w:spacing w:before="0" w:beforeLines="523" w:beforeAutospacing="0" w:after="0" w:afterLines="272" w:afterAutospacing="0"/>
                              <w:ind w:right="2200" w:rightChars="110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8.15pt;margin-top:12.85pt;height:262.3pt;width:284.15pt;z-index:251660288;v-text-anchor:middle;mso-width-relative:page;mso-height-relative:page;" filled="f" stroked="t" coordsize="21600,21600" o:gfxdata="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FgAAAGRycy9QSwECFAAUAAAACACHTuJAb81zT9sAAAAKAQAADwAAAAAA&#10;AAABACAAAAA4AAAAZHJzL2Rvd25yZXYueG1sUEsBAhQAFAAAAAgAh07iQFIrLqVsAgAA2AQAAA4A&#10;AAAAAAAAAQAgAAAAQAEAAGRycy9lMm9Eb2MueG1sUEsFBgAAAAAGAAYAWQEAAB4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ind w:firstLine="170" w:firstLineChars="100"/>
                        <w:jc w:val="center"/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</w:pPr>
                      <w:r>
                        <w:rPr>
                          <w:rFonts w:hint="default" w:asciiTheme="minorAscii" w:hAnsiTheme="minorAscii" w:cstheme="minorEastAsia"/>
                          <w:sz w:val="17"/>
                          <w:szCs w:val="17"/>
                        </w:rPr>
                        <w:t xml:space="preserve">                         </w:t>
                      </w:r>
                      <w:r>
                        <w:rPr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 </w:t>
                      </w:r>
                      <w:r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Uses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>informal or expressive</w:t>
                      </w:r>
                      <w:r>
                        <w:rPr>
                          <w:rStyle w:val="4"/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>tone</w:t>
                      </w:r>
                      <w:r>
                        <w:rPr>
                          <w:rStyle w:val="4"/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>.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</w:pPr>
                      <w:r>
                        <w:rPr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                                     </w:t>
                      </w:r>
                      <w:r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Uses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>simple, everyday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                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>language</w:t>
                      </w:r>
                      <w:r>
                        <w:rPr>
                          <w:rStyle w:val="4"/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>.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</w:pPr>
                      <w:r>
                        <w:rPr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                                   </w:t>
                      </w:r>
                      <w:r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Focuses on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opinions,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                                      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>feelings, or storytelling</w:t>
                      </w:r>
                      <w:r>
                        <w:rPr>
                          <w:rStyle w:val="4"/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>.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</w:pPr>
                      <w:r>
                        <w:rPr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                                     </w:t>
                      </w:r>
                      <w:r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Flexible structure (no </w:t>
                      </w:r>
                      <w:r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                        </w:t>
                      </w:r>
                      <w:r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>strict format)</w:t>
                      </w:r>
                      <w:r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                                 </w:t>
                      </w:r>
                      <w:r>
                        <w:rPr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Written for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general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br w:type="textWrapping"/>
                      </w:r>
                      <w:r>
                        <w:rPr>
                          <w:rStyle w:val="4"/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 xml:space="preserve">                    </w:t>
                      </w:r>
                      <w:r>
                        <w:rPr>
                          <w:rStyle w:val="4"/>
                          <w:rFonts w:hint="default" w:asciiTheme="minorAscii" w:hAnsiTheme="minorAscii" w:eastAsiaTheme="minorEastAsia" w:cstheme="minorEastAsia"/>
                          <w:b w:val="0"/>
                          <w:bCs w:val="0"/>
                          <w:sz w:val="17"/>
                          <w:szCs w:val="17"/>
                        </w:rPr>
                        <w:t>audience</w:t>
                      </w:r>
                      <w:r>
                        <w:rPr>
                          <w:rStyle w:val="4"/>
                          <w:rFonts w:hint="default" w:asciiTheme="minorAscii" w:hAnsiTheme="minorAscii" w:cstheme="minorEastAsia"/>
                          <w:b w:val="0"/>
                          <w:bCs w:val="0"/>
                          <w:sz w:val="17"/>
                          <w:szCs w:val="17"/>
                        </w:rPr>
                        <w:t>.</w:t>
                      </w:r>
                    </w:p>
                    <w:p>
                      <w:pPr>
                        <w:spacing w:before="0" w:beforeLines="523" w:beforeAutospacing="0" w:after="0" w:afterLines="272" w:afterAutospacing="0"/>
                        <w:ind w:right="2200" w:rightChars="1100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Pyidaungsu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Pyidaungsu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DejaVu Math TeX Gyr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Calibri Light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EEA23"/>
    <w:rsid w:val="7ECEE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Office_12.8.2.14811_F1E327BC-269C-435d-A152-05C5408002CA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2026-04-24T01:25:00Z</dcterms:created>
  <dc:creator>hsl</dc:creator>
  <cp:lastModifiedBy>hsl</cp:lastModifiedBy>
  <dcterms:modified xsi:type="dcterms:W3CDTF">2026-04-24T01:59:04Z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1033-12.8.2.14811</vt:lpwstr>
  </property>
  <property fmtid="{D5CDD505-2E9C-101B-9397-08002B2CF9AE}" pid="3" name="ICV">
    <vt:lpwstr>5196B8B336171AA5ED55EA6921C4A097_41</vt:lpwstr>
  </property>
</Properties>
</file>