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rPr>
      </w:pPr>
      <w:r>
        <w:rPr>
          <w:rFonts w:hint="default"/>
          <w:b/>
          <w:bCs/>
        </w:rPr>
        <w:t xml:space="preserve">MUST EDIT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[UNIVERSITY OF BOHOL]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[BACHELOR OF SCIENCE IN COMPUTER SCIENCE]</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[TAGBILARAN CITY, BOHOL]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eastAsia="FZLiS-TC" w:cs="FZLiS-TC" w:asciiTheme="minorAscii" w:hAnsiTheme="minorAscii"/>
          <w:b/>
          <w:bCs/>
          <w:sz w:val="28"/>
          <w:szCs w:val="28"/>
        </w:rPr>
        <w:t>A LOW-COST IOT SYSTEM FOR REAL-TIME MONITORING OF WATER QUALITY IN SELECTED BARANGAY WELLS IN BOHO</w:t>
      </w:r>
      <w:r>
        <w:rPr>
          <w:rFonts w:hint="default"/>
          <w:b/>
          <w:bCs/>
        </w:rPr>
        <w:t>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b/>
          <w:bCs/>
        </w:rPr>
      </w:pPr>
      <w:r>
        <w:rPr>
          <w:rFonts w:hint="default"/>
          <w:b/>
          <w:bCs/>
        </w:rPr>
        <w:t>[CENTER-ALIGN THIS SECTION, REGULAR FONT (e.g., 12pt)]</w:t>
      </w:r>
    </w:p>
    <w:p>
      <w:pPr>
        <w:keepNext w:val="0"/>
        <w:keepLines w:val="0"/>
        <w:pageBreakBefore w:val="0"/>
        <w:widowControl/>
        <w:kinsoku/>
        <w:wordWrap/>
        <w:overflowPunct/>
        <w:topLinePunct w:val="0"/>
        <w:autoSpaceDE/>
        <w:autoSpaceDN/>
        <w:bidi w:val="0"/>
        <w:adjustRightInd/>
        <w:snapToGrid/>
        <w:jc w:val="center"/>
        <w:textAlignment w:val="auto"/>
        <w:rPr>
          <w:rFonts w:hint="default"/>
          <w:b w:val="0"/>
          <w:bCs w:val="0"/>
          <w:sz w:val="24"/>
          <w:szCs w:val="24"/>
        </w:rPr>
      </w:pPr>
      <w:r>
        <w:rPr>
          <w:rFonts w:hint="default"/>
          <w:b w:val="0"/>
          <w:bCs w:val="0"/>
          <w:sz w:val="24"/>
          <w:szCs w:val="24"/>
        </w:rPr>
        <w:t>A Research Paper Presented to the Faculty of the</w:t>
      </w:r>
    </w:p>
    <w:p>
      <w:pPr>
        <w:keepNext w:val="0"/>
        <w:keepLines w:val="0"/>
        <w:pageBreakBefore w:val="0"/>
        <w:widowControl/>
        <w:kinsoku/>
        <w:wordWrap/>
        <w:overflowPunct/>
        <w:topLinePunct w:val="0"/>
        <w:autoSpaceDE/>
        <w:autoSpaceDN/>
        <w:bidi w:val="0"/>
        <w:adjustRightInd/>
        <w:snapToGrid/>
        <w:jc w:val="center"/>
        <w:textAlignment w:val="auto"/>
        <w:rPr>
          <w:rFonts w:hint="default"/>
          <w:b w:val="0"/>
          <w:bCs w:val="0"/>
          <w:sz w:val="24"/>
          <w:szCs w:val="24"/>
        </w:rPr>
      </w:pPr>
      <w:r>
        <w:rPr>
          <w:rFonts w:hint="default"/>
          <w:b w:val="0"/>
          <w:bCs w:val="0"/>
          <w:sz w:val="24"/>
          <w:szCs w:val="24"/>
        </w:rPr>
        <w:t>[CETAFA]</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b w:val="0"/>
          <w:bCs w:val="0"/>
          <w:sz w:val="24"/>
          <w:szCs w:val="24"/>
        </w:rPr>
        <w:t>[UNIVERSITY OF BOHOL</w:t>
      </w:r>
      <w:r>
        <w:rPr>
          <w:rFonts w:hint="default"/>
          <w:b/>
          <w:bCs/>
        </w:rPr>
        <w:t>]</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By:</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[Chim Edgar Dapiton]</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[Renz Elzon Ingles]</w:t>
      </w:r>
    </w:p>
    <w:p>
      <w:pPr>
        <w:keepNext w:val="0"/>
        <w:keepLines w:val="0"/>
        <w:pageBreakBefore w:val="0"/>
        <w:widowControl/>
        <w:kinsoku/>
        <w:wordWrap/>
        <w:overflowPunct/>
        <w:topLinePunct w:val="0"/>
        <w:autoSpaceDE/>
        <w:autoSpaceDN/>
        <w:bidi w:val="0"/>
        <w:adjustRightInd/>
        <w:snapToGrid/>
        <w:jc w:val="both"/>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[DECEMBER,  2025]</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[NORMA JUMAWID APAO]</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Research Adviser</w:t>
      </w: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r>
        <w:rPr>
          <w:rFonts w:hint="default"/>
          <w:b/>
          <w:bCs/>
          <w:sz w:val="28"/>
          <w:szCs w:val="28"/>
        </w:rPr>
        <w:t>CHAPTER 1: THE PROBLEM AND ITS SCOPE</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Introduction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(Same as before, but slightly tweaked to set the stage for the added sections)</w:t>
      </w:r>
    </w:p>
    <w:p>
      <w:pPr>
        <w:jc w:val="both"/>
        <w:rPr>
          <w:rFonts w:hint="default"/>
          <w:sz w:val="24"/>
          <w:szCs w:val="24"/>
        </w:rPr>
      </w:pPr>
      <w:r>
        <w:rPr>
          <w:rFonts w:hint="default"/>
          <w:sz w:val="24"/>
          <w:szCs w:val="24"/>
        </w:rPr>
        <w:t>Access to safe drinking water is a critical public health concern for many barangays in Bohol, especially in rural and coastal areas where piped water supply is limited. A significant number of these communities rely on shallow or deep wells as their primary source of drinking water, but regular water quality testing is often scarce due to high costs and lack of continuous monitoring. This gap exposes residents to risks of contaminants like coliform bacteria, heavy metals, or agricultural runoff, leading to waterborne diseases. Advancements in IoT offer a practical solution: low-cost sensors can collect real-time data and transmit it to a platform for easy access. This study aims to develop such a system for Bohol.</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Theoretical Background</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is grounded in the Health Belief Model (HBM), which suggests that people's health behaviors are influenced by their perception of susceptibility to a disease, the severity of the disease, the benefits of taking action, and the barriers to taking action. By providing real-time water quality data, the proposed IoT system can increase residents' perceived susceptibility to waterborne diseases and highlight the benefits of using safe water sources, thus encouraging safer water consumption practices. Additionally, the technology aligns with the principles of distributed sensing and edge computing, which emphasize localized data processing for efficient resource utilization in remote areas.</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r>
        <w:rPr>
          <w:rFonts w:hint="default"/>
          <w:b/>
          <w:bCs/>
          <w:sz w:val="24"/>
          <w:szCs w:val="24"/>
        </w:rPr>
        <w:t>Legal Bases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aligns with the following legal frameworks: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Philippine Clean Water Act of 2004 (RA 9275): Mandates the protection of the country's water bodies from pollution. The proposed system supports this by enabling continuous monitoring of water quality in Bohol's barangays.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Local Government Code of 1991 (RA 7160): Empowers local government units to ensure the health and safety of their constituents. The IoT system provides barangay officials with the tools to fulfill this responsibility effectively.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National Integrated Protected Areas System (NIPAS) Act (RA 7586): Relevant as it ensures the protection of water resources within protected areas in Bohol, which often serve as sources of drinking water for local communities.</w:t>
      </w:r>
    </w:p>
    <w:p>
      <w:pPr>
        <w:jc w:val="both"/>
        <w:rPr>
          <w:rFonts w:hint="default"/>
        </w:rPr>
      </w:pPr>
      <w:r>
        <w:rPr>
          <w:rFonts w:hint="default"/>
        </w:rPr>
        <w:t xml:space="preserve"> </w:t>
      </w:r>
    </w:p>
    <w:p>
      <w:pPr>
        <w:jc w:val="both"/>
        <w:rPr>
          <w:rFonts w:hint="default"/>
          <w:b/>
          <w:bCs/>
          <w:sz w:val="24"/>
          <w:szCs w:val="24"/>
        </w:rPr>
      </w:pPr>
      <w:r>
        <w:rPr>
          <w:rFonts w:hint="default"/>
          <w:b/>
          <w:bCs/>
          <w:sz w:val="24"/>
          <w:szCs w:val="24"/>
        </w:rPr>
        <w:t>Review of Related Literature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section would summarize existing research on IoT-based water quality monitoring systems, focusing on studies conducted in similar developing-country contexts. For example:)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Studies on low-cost water quality sensors using Arduino or Raspberry Pi platforms.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Research on wireless data transmission methods in rural areas with limited connectivity.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Evaluations of community-based water quality monitoring programs in Southeast Asia.</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Research on the effectiveness of real-time data feedback in promoting behavioral change related to water consumption.</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Related Studies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section would present specific case studies or projects that are directly relevant to the proposed system. For example:)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The use of IoT sensors to monitor water quality in rural wells in India.</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A mobile app that provides real-time water quality data to residents in a small town in the US.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A study on the cost-effectiveness of different water quality monitoring technologies in the Philippines.</w:t>
      </w:r>
    </w:p>
    <w:p>
      <w:pPr>
        <w:jc w:val="both"/>
        <w:rPr>
          <w:rFonts w:hint="default"/>
          <w:b/>
          <w:bCs/>
        </w:rPr>
      </w:pPr>
      <w:r>
        <w:rPr>
          <w:rFonts w:hint="default"/>
          <w:sz w:val="24"/>
          <w:szCs w:val="24"/>
        </w:rPr>
        <w:t xml:space="preserve"> </w:t>
      </w:r>
    </w:p>
    <w:p>
      <w:pPr>
        <w:jc w:val="both"/>
        <w:rPr>
          <w:rFonts w:hint="default"/>
          <w:b/>
          <w:bCs/>
        </w:rPr>
      </w:pPr>
    </w:p>
    <w:p>
      <w:pPr>
        <w:jc w:val="both"/>
        <w:rPr>
          <w:rFonts w:hint="default"/>
          <w:b/>
          <w:bCs/>
        </w:rPr>
      </w:pPr>
    </w:p>
    <w:p>
      <w:pPr>
        <w:jc w:val="both"/>
        <w:rPr>
          <w:rFonts w:hint="default"/>
          <w:b/>
          <w:bCs/>
        </w:rPr>
      </w:pPr>
    </w:p>
    <w:p>
      <w:pPr>
        <w:jc w:val="both"/>
        <w:rPr>
          <w:rFonts w:hint="default"/>
          <w:b/>
          <w:bCs/>
          <w:sz w:val="24"/>
          <w:szCs w:val="24"/>
        </w:rPr>
      </w:pPr>
      <w:r>
        <w:rPr>
          <w:rFonts w:hint="default"/>
          <w:b/>
          <w:bCs/>
          <w:sz w:val="24"/>
          <w:szCs w:val="24"/>
        </w:rPr>
        <w:t>The Research Flow</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(A diagram illustrating the steps involved in the research process, from problem identification to system design and evaluation. This would typically include the following stages:)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1. Problem Identification and Needs Assessment in Bohol Barangays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2. Literature Review and Technology Selection</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3. System Design and Prototyping</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4. Cost-Effectiveness Analysis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5. Dissemination of Findings and Recommendations</w:t>
      </w:r>
    </w:p>
    <w:p>
      <w:pPr>
        <w:jc w:val="both"/>
        <w:rPr>
          <w:rFonts w:hint="default"/>
        </w:rPr>
      </w:pPr>
      <w:r>
        <w:rPr>
          <w:rFonts w:hint="default"/>
        </w:rPr>
        <w:t xml:space="preserve"> </w:t>
      </w:r>
    </w:p>
    <w:p>
      <w:pPr>
        <w:jc w:val="both"/>
        <w:rPr>
          <w:rFonts w:hint="default"/>
          <w:b/>
          <w:bCs/>
          <w:sz w:val="28"/>
          <w:szCs w:val="28"/>
        </w:rPr>
      </w:pPr>
    </w:p>
    <w:p>
      <w:pPr>
        <w:jc w:val="both"/>
        <w:rPr>
          <w:rFonts w:hint="default"/>
          <w:b/>
          <w:bCs/>
          <w:sz w:val="28"/>
          <w:szCs w:val="28"/>
        </w:rPr>
      </w:pPr>
    </w:p>
    <w:p>
      <w:pPr>
        <w:jc w:val="both"/>
        <w:rPr>
          <w:rFonts w:hint="default"/>
          <w:b/>
          <w:bCs/>
          <w:sz w:val="28"/>
          <w:szCs w:val="28"/>
        </w:rPr>
      </w:pPr>
    </w:p>
    <w:p>
      <w:pPr>
        <w:jc w:val="both"/>
        <w:rPr>
          <w:rFonts w:hint="default"/>
          <w:b/>
          <w:bCs/>
          <w:sz w:val="28"/>
          <w:szCs w:val="28"/>
        </w:rPr>
      </w:pPr>
      <w:r>
        <w:rPr>
          <w:rFonts w:hint="default"/>
          <w:b/>
          <w:bCs/>
          <w:sz w:val="28"/>
          <w:szCs w:val="28"/>
        </w:rPr>
        <w:t>The Problem</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Statement of the Problem</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Barangay officials in underserved areas of Bohol lack affordable, continuous methods to monitor well water quality. Infrequent laboratory testing delays the detection of harmful contaminants, increasing health risks for residents who depend on well water for daily use. Residents have limited access to real-time information about the safety of their primary drinking water source. Thus, this study aims to develop a low-cost IoT system to address these gaps in well water quality monitoring in Bohol.</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Significance of the Study</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will benefit Barangay Officials, Residents, Bohol Provincial Health Office &amp; Local Health Agencies, and CS Students/Researchers.</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Scope and Limitations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study focuses on designing the system architecture, selecting appropriate sensors, and assessing cost-effectiveness. It will target 2–3 underserved barangays in Bohol. The study does not involve physical construction or on-site deployment of the system.</w:t>
      </w:r>
    </w:p>
    <w:p>
      <w:pPr>
        <w:jc w:val="both"/>
        <w:rPr>
          <w:rFonts w:hint="default"/>
          <w:sz w:val="24"/>
          <w:szCs w:val="24"/>
        </w:rPr>
      </w:pPr>
      <w:r>
        <w:rPr>
          <w:rFonts w:hint="default"/>
          <w:sz w:val="24"/>
          <w:szCs w:val="24"/>
        </w:rPr>
        <w:t xml:space="preserve"> </w:t>
      </w: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r>
        <w:rPr>
          <w:rFonts w:hint="default"/>
          <w:sz w:val="28"/>
          <w:szCs w:val="28"/>
        </w:rPr>
        <w:t>Research Methodology</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Design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will employ a mixed-methods approach, combining quantitative data (sensor readings, cost data) with qualitative data (interviews with barangay officials and residents) to provide a comprehensive understanding of the problem and the potential impact of the proposed solution.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b/>
          <w:bCs/>
          <w:sz w:val="24"/>
          <w:szCs w:val="24"/>
        </w:rPr>
        <w:t>Environment</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study will be conducted in selected rural and coastal barangays in Bohol that rely on well water as their primary source of drinking water. These barangays will be chosen based on their lack of access to regular water quality testing and their vulnerability to waterborne diseases.</w:t>
      </w:r>
    </w:p>
    <w:p>
      <w:pPr>
        <w:jc w:val="both"/>
        <w:rPr>
          <w:rFonts w:hint="default"/>
          <w:sz w:val="24"/>
          <w:szCs w:val="24"/>
        </w:rPr>
      </w:pPr>
      <w:r>
        <w:rPr>
          <w:rFonts w:hint="default"/>
          <w:sz w:val="24"/>
          <w:szCs w:val="24"/>
        </w:rPr>
        <w:t xml:space="preserve"> </w:t>
      </w:r>
    </w:p>
    <w:p>
      <w:pPr>
        <w:jc w:val="both"/>
        <w:rPr>
          <w:rFonts w:hint="default"/>
          <w:b/>
          <w:bCs/>
        </w:rPr>
      </w:pPr>
      <w:r>
        <w:rPr>
          <w:rFonts w:hint="default"/>
          <w:b/>
          <w:bCs/>
          <w:sz w:val="24"/>
          <w:szCs w:val="24"/>
        </w:rPr>
        <w:t>Responde</w:t>
      </w:r>
      <w:r>
        <w:rPr>
          <w:rFonts w:hint="default"/>
          <w:b/>
          <w:bCs/>
        </w:rPr>
        <w:t>nts</w:t>
      </w:r>
    </w:p>
    <w:p>
      <w:pPr>
        <w:jc w:val="both"/>
        <w:rPr>
          <w:rFonts w:hint="default"/>
        </w:rPr>
      </w:pPr>
      <w:r>
        <w:rPr>
          <w:rFonts w:hint="default"/>
        </w:rPr>
        <w:t xml:space="preserve"> </w:t>
      </w:r>
    </w:p>
    <w:p>
      <w:pPr>
        <w:jc w:val="both"/>
        <w:rPr>
          <w:rFonts w:hint="default"/>
          <w:sz w:val="24"/>
          <w:szCs w:val="24"/>
        </w:rPr>
      </w:pPr>
      <w:r>
        <w:rPr>
          <w:rFonts w:hint="default"/>
          <w:sz w:val="24"/>
          <w:szCs w:val="24"/>
        </w:rPr>
        <w:t>The respondents will include: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Barangay officials responsible for water resource management.</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Residents who rely on well water for drinking and other household uses.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Representatives from the Bohol Provincial Health Office.</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sz w:val="24"/>
          <w:szCs w:val="24"/>
        </w:rPr>
      </w:pPr>
      <w:r>
        <w:rPr>
          <w:rFonts w:hint="default"/>
          <w:b/>
          <w:bCs/>
          <w:sz w:val="24"/>
          <w:szCs w:val="24"/>
        </w:rPr>
        <w:t>Instruments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following instruments will be used:</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IoT sensors for measuring water quality parameters (pH, turbidity, temperature, dissolved oxygen).</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Structured questionnaires for gathering data on water consumption practices and health outcomes.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Semi-structured interviews for gathering qualitative data on perceptions and experiences related to water quality.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Cost-analysis templates for assessing the cost-effectiveness of the proposed system.</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b/>
          <w:bCs/>
          <w:sz w:val="24"/>
          <w:szCs w:val="24"/>
        </w:rPr>
        <w:t>Data Gathering Procedures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1. Obtain informed consent from all respondents.</w:t>
      </w:r>
    </w:p>
    <w:p>
      <w:pPr>
        <w:jc w:val="both"/>
        <w:rPr>
          <w:rFonts w:hint="default"/>
        </w:rPr>
      </w:pPr>
      <w:r>
        <w:rPr>
          <w:rFonts w:hint="default"/>
        </w:rPr>
        <w:t>​</w:t>
      </w:r>
    </w:p>
    <w:p>
      <w:pPr>
        <w:jc w:val="both"/>
        <w:rPr>
          <w:rFonts w:hint="default"/>
          <w:sz w:val="24"/>
          <w:szCs w:val="24"/>
        </w:rPr>
      </w:pPr>
      <w:r>
        <w:rPr>
          <w:rFonts w:hint="default"/>
          <w:sz w:val="24"/>
          <w:szCs w:val="24"/>
        </w:rPr>
        <w:t>2. Conduct site visits to selected barangays to assess the feasibility of deploying the IoT system.</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3. Administer questionnaires to residents to gather data on water consumption practices and health outcomes.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4. Conduct interviews with barangay officials and representatives from the Bohol Provincial Health Office.</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5. Collect water samples from selected wells for laboratory analysis to validate the accuracy of the IoT sensors.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6. Analyze the data using appropriate statistical and qualitative methods.</w:t>
      </w:r>
    </w:p>
    <w:p>
      <w:pPr>
        <w:jc w:val="both"/>
        <w:rPr>
          <w:rFonts w:hint="default"/>
          <w:b/>
          <w:bCs/>
          <w:sz w:val="24"/>
          <w:szCs w:val="24"/>
        </w:rPr>
      </w:pPr>
      <w:r>
        <w:rPr>
          <w:rFonts w:hint="default"/>
          <w:sz w:val="24"/>
          <w:szCs w:val="24"/>
        </w:rPr>
        <w:t xml:space="preserve"> </w:t>
      </w:r>
      <w:bookmarkStart w:id="0" w:name="_GoBack"/>
      <w:bookmarkEnd w:id="0"/>
      <w:r>
        <w:rPr>
          <w:rFonts w:hint="default"/>
          <w:b/>
          <w:bCs/>
          <w:sz w:val="24"/>
          <w:szCs w:val="24"/>
        </w:rPr>
        <w:t>Ethical Considerations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Informed Consent: All participants will be fully informed about the purpose of the study and their right to withdraw at any time.</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Confidentiality: All data will be kept confidential and used only for research purposes.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Do No Harm: The study will be designed to minimize any potential risks to participants.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Data Security: Measures will be taken to ensure the security of all data collected.</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Statistical Treatment</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Descriptive statistics (mean, standard deviation, frequency) will be used to summarize the quantitative data. T-tests and ANOVA will be used to compare water quality parameters across different barangays. Cost-benefit analysis will be used to assess the cost-effectiveness of the proposed system.</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r>
        <w:rPr>
          <w:rFonts w:hint="default"/>
          <w:b/>
          <w:bCs/>
          <w:sz w:val="24"/>
          <w:szCs w:val="24"/>
        </w:rPr>
        <w:t>Operational Definition of Terms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IoT (Internet of Things): A network of physical devices embedded with sensors, software, and connectivity to exchange data over the internet.</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Turbidity: A measure of water clarity, indicating the presence of suspended particles.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pH: A scale measuring the acidity or alkalinity of water.</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Low-cost System: A monitoring unit with total hardware and software costs not exceeding PHP 15,000.</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Coliform Bacteria: A group of bacteria used as an indicator of water contamination.</w:t>
      </w:r>
    </w:p>
    <w:p>
      <w:pPr>
        <w:jc w:val="both"/>
        <w:rPr>
          <w:rFonts w:hint="default"/>
          <w:sz w:val="24"/>
          <w:szCs w:val="24"/>
        </w:rPr>
      </w:pPr>
      <w:r>
        <w:rPr>
          <w:rFonts w:hint="default"/>
          <w:sz w:val="24"/>
          <w:szCs w:val="24"/>
        </w:rPr>
        <w:t>​</w:t>
      </w:r>
    </w:p>
    <w:p>
      <w:pPr>
        <w:jc w:val="both"/>
        <w:rPr>
          <w:rFonts w:hint="default"/>
        </w:rPr>
      </w:pPr>
      <w:r>
        <w:rPr>
          <w:rFonts w:hint="default"/>
          <w:sz w:val="24"/>
          <w:szCs w:val="24"/>
        </w:rPr>
        <w:t>- Real-time Monitoring: Continuous monitoring of water quality parameters with data available within minutes of colle</w:t>
      </w:r>
      <w:r>
        <w:rPr>
          <w:rFonts w:hint="default"/>
        </w:rPr>
        <w:t>ction.</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FZLiS-TC">
    <w:panose1 w:val="02000500000000000000"/>
    <w:charset w:val="88"/>
    <w:family w:val="auto"/>
    <w:pitch w:val="default"/>
    <w:sig w:usb0="A00002BF" w:usb1="3A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F0816"/>
    <w:rsid w:val="7B5916C7"/>
    <w:rsid w:val="B7FF0816"/>
    <w:rsid w:val="BFEF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2025-12-10T10:44:00Z</dcterms:created>
  <dc:creator>hsl</dc:creator>
  <cp:lastModifiedBy>hsl</cp:lastModifiedBy>
  <dcterms:modified xsi:type="dcterms:W3CDTF">2025-12-10T14:44:42Z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454F063A3548F8CDDA163969CC0D1ABC_43</vt:lpwstr>
  </property>
</Properties>
</file>