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100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40"/>
          <w:szCs w:val="40"/>
        </w:rPr>
        <w:t xml:space="preserve">香港文化手账 项目设计文档</w:t>
      </w:r>
    </w:p>
    <w:p>
      <w:pPr>
        <w:spacing w:after="800"/>
        <w:jc w:val="center"/>
      </w:pPr>
      <w:r>
        <w:rPr>
          <w:rFonts w:ascii="Times New Roman" w:cs="Times New Roman" w:eastAsia="SimSun" w:hAnsi="Times New Roman"/>
          <w:color w:val="78909C"/>
          <w:sz w:val="26"/>
          <w:szCs w:val="26"/>
        </w:rPr>
        <w:t xml:space="preserve">HK Cultural Journal — Project Design Document</w:t>
      </w:r>
    </w:p>
    <w:p>
      <w:pPr>
        <w:spacing w:after="400"/>
        <w:jc w:val="center"/>
      </w:pPr>
      <w:r>
        <w:rPr>
          <w:rFonts w:ascii="Times New Roman" w:cs="Times New Roman" w:eastAsia="SimSun" w:hAnsi="Times New Roman"/>
          <w:color w:val="37474F"/>
          <w:sz w:val="24"/>
          <w:szCs w:val="24"/>
        </w:rPr>
        <w:t xml:space="preserve">社会媒体课程项目</w:t>
      </w:r>
    </w:p>
    <w:p>
      <w:pPr>
        <w:pStyle w:val="Heading1"/>
        <w:spacing w:after="120" w:before="24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目录</w:t>
      </w:r>
    </w:p>
    <w:p>
      <w:pPr>
        <w:spacing w:after="160" w:line="300"/>
      </w:pPr>
      <w:r>
        <w:rPr>
          <w:rFonts w:ascii="Times New Roman" w:cs="Times New Roman" w:eastAsia="SimSun" w:hAnsi="Times New Roman"/>
          <w:i/>
          <w:iCs/>
          <w:color w:val="78909C"/>
          <w:sz w:val="20"/>
          <w:szCs w:val="20"/>
        </w:rPr>
        <w:t xml:space="preserve">打开文档后可右键目录选择"更新域"刷新页码。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"1-3"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一、项目概述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1.1 项目背景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1.2 设计目标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二、需求分析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2.1 用户角色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2.2 功能需求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2.3 非功能需求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三、总体设计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3.1 架构设计</w:t>
          </w:r>
          <w:r>
            <w:tab/>
          </w:r>
          <w:r>
            <w:t>5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3.2 技术选型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四、详细设计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4.1 功能模块设计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4.2 数据库设计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4.3 接口设计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五、关键技术实现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5.1 地理围栏打卡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5.2 坐标系统转换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5.3 步行路线规划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5.4 成就徽章系统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000"/>
            </w:tabs>
            <w:ind w:left="360"/>
          </w:pPr>
          <w:r>
            <w:t>5.5 分享海报生成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六、测试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七、总结与展望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>page-break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一、项目概述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1.1 项目背景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香港电影和粤语流行音乐是华语文化的重要组成部分，大量经典作品都有真实可寻的取景地，例如《重庆森林》的重庆大厦、《喜剧之王》的石澳海滩。这些地点散落在香港各区，普通游客很难系统性地了解和探访。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本项目以此为出发点，把分散的取景地数据整合到一个移动优先的 Web 应用中：用户可以在地图上发现取景地，走进实地时自动收到打卡提醒，打卡记录沉淀为个人手账，形成"发现 — 到访 — 记录 — 分享"的完整闭环。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1.2 设计目标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以地图为核心交互载体，降低取景地信息的获取门槛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用地理围栏把"线上浏览"与"线下到访"连接起来，打卡不需要手动搜索地点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手账化呈现打卡记录，强调时间沉淀与个人记忆，而非一次性消费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通过成就徽章与分享海报提供轻量社交动力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免注册免登录，用设备 ID 区分用户，把使用成本降到零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二、需求分析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2.1 用户角色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系统只有一个角色——普通访客。无需注册，首次打开时前端生成一个随机设备 ID 存入 localStorage，之后所有收藏、打卡、成就数据都与该 ID 关联。同一设备即同一用户。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2.2 功能需求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c>
          <w:tcPr>
            <w:tcW w:type="dxa" w:w="1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编号</w:t>
            </w:r>
          </w:p>
        </w:tc>
        <w:tc>
          <w:tcPr>
            <w:tcW w:type="dxa" w:w="3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功能</w:t>
            </w:r>
          </w:p>
        </w:tc>
        <w:tc>
          <w:tcPr>
            <w:tcW w:type="dxa" w:w="4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作品浏览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电影 / 音乐两类作品列表，支持搜索、按区域与年份筛选、分页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作品详情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展示作品信息与全部取景地，可从取景地跳转地图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地图探索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高德地图展示取景地分布，点聚合、按作品筛选、我的位置定位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收藏心愿单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 / 取消收藏地点，地图上以颜色区分状态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地理围栏打卡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进入收藏地点 100 米范围自动弹窗提醒，可拍照写笔记打卡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附近推荐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展示当前位置附近未打卡的取景地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步行路线规划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从心愿单选 2~8 个地点生成串联步行路线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我的手账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打卡记录的时间线 / 作品足迹 / 地图足迹 / 成就四种视图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成就系统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里程碑、区域、导演、音乐四类徽章，打卡后实时检测新解锁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分享海报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打卡记录生成图片海报，可保存或系统分享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繁简切换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全站繁体中文 / 简体中文切换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2.3 非功能需求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性能：取景地列表与地图数据量小（千级），SQLite 加索引即可满足响应要求；照片上传前端先压缩再传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兼容性：移动优先设计，适配手机浏览器；桌面浏览器可用测试模式模拟定位体验打卡流程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隐私：不收集任何个人信息，位置只用于实时判断，不上传轨迹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可维护：前后端分离，后端按资源划分路由模块，数据库表结构由 schema.sql 统一管理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三、总体设计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3.1 架构设计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系统采用前后端分离的两层架构，通过 REST API 通信：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表现层（client/）：React 单页应用，负责所有用户交互。Vite 开发服务器将 /api 与 /uploads 代理到后端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服务层（server/）：FastAPI 应用，按资源划分为 movies、locations、favorites、checkins、achievements 五个路由模块，统一返回 ApiResponse 结构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数据层：SQLite 嵌入式数据库（作品与取景地数据、用户收藏、打卡记录），文件系统存储打卡照片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请求链路：浏览器 → Vite 代理 → FastAPI 路由 → database.py 查询封装 → SQLite → 统一 JSON 响应。用户身份通过 x-device-id 请求头贯穿全链路。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3.2 技术选型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c>
          <w:tcPr>
            <w:tcW w:type="dxa" w:w="2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层面</w:t>
            </w:r>
          </w:p>
        </w:tc>
        <w:tc>
          <w:tcPr>
            <w:tcW w:type="dxa" w:w="2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选型</w:t>
            </w:r>
          </w:p>
        </w:tc>
        <w:tc>
          <w:tcPr>
            <w:tcW w:type="dxa" w:w="4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React 18 + Vite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组件化适合复杂交互页面；Vite 提供快速 HMR 与便捷代理配置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样式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原子类快速搭建移动优先界面，与设计稿贴合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Zustand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比 Redux 轻量，无样板代码，适合中小项目全局状态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地图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高德地图 JS API 2.0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国内地图服务商中对开发者最友好，内置步行路径规划与点聚合插件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后端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FastAPI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异步框架性能好在其次，主要是类型注解与 Pydantic 模型让接口契约清晰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数据库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SQLite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课程项目数据量小，零部署成本，配合 Python 标准库即可操作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坐标转换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gcoord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成熟可靠的 WGS84 / GCJ02 转换库，避免手写偏移算法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海报生成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html2canvas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直接用现有 DOM 节点截图，无需额外设计稿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四、详细设计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4.1 功能模块设计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4.1.1 作品浏览模块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首页按 work_type 分为电影、音乐两个 Tab，共用 HomePage 组件。筛选条件（关键词、区域、年份）存入 Zustand，任何变化即重置页码并重新请求。区域选项来自 /api/districts 的实时统计。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4.1.2 地图探索模块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MapPage 是功能最重的页面，包含四个子能力：地图渲染（MapContainer）、围栏监听（useGeofence）、附近推荐（NearbyPanel）、路线规划（内联实现）。顶部筛选条支持"全部 / 我的心愿 / 已打卡"三种视图及按作品筛选。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地图标记状态机：未收藏（灰）→ 已收藏（黄）→ 已打卡（绿），三种状态在 MarkerCluster 聚合下保持一致。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4.1.3 打卡模块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打卡有两种入口：地理围栏自动弹窗（地图页）与心愿单手动打卡（手账页带 verify 参数强制定位校验）。打卡表单提交 multipart 表单（location_id、note、photo），后端保存照片到 uploads/ 并返回新解锁徽章与附近地点推荐，前端据此弹出徽章通知。</w:t>
      </w:r>
    </w:p>
    <w:p>
      <w:pPr>
        <w:pStyle w:val="Heading3"/>
        <w:spacing w:after="100" w:before="180"/>
      </w:pPr>
      <w:r>
        <w:rPr>
          <w:rFonts w:ascii="Times New Roman" w:cs="Times New Roman" w:eastAsia="SimSun" w:hAnsi="Times New Roman"/>
          <w:b/>
          <w:bCs/>
          <w:color w:val="37474F"/>
          <w:sz w:val="24"/>
          <w:szCs w:val="24"/>
        </w:rPr>
        <w:t xml:space="preserve">4.1.4 手账模块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JournalPage 将打卡记录按四种维度组织：时间线按日期分组渲染手账卡片；作品足迹按作品聚合；地图足迹在地图上回放打卡点；成就视图展示徽章墙。支持删除记录与单条生成分享海报。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4.2 数据库设计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数据库共 4 张表，围绕"作品 — 取景地 — 用户行为"三层展开：movies 与 locations 是内容数据；user_favorites 与 user_checkins 是行为数据，以设备 ID 标识用户。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表</w:t>
            </w:r>
          </w:p>
        </w:tc>
        <w:tc>
          <w:tcPr>
            <w:tcW w:type="dxa" w:w="6826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设计要点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movies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作品内容表。繁简双字段（title / actors / abstract / keywords / publisher 均分 hant、hans 两列），前端按语言状态取用；work_type 区分 Film 与 Music；location_count 为冗余统计字段，避免列表页联表计数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locations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取景地表。经纬度存 WGS84；district 字段支撑区域筛选与区域徽章；movie_id 外键关联作品。在 movie_id、district、(latitude, longitude) 上建索引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user_favorites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收藏表。user_id + location_id 联合唯一约束保证幂等；status 字段支持软取消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user_checkins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打卡表。photo_path 存相对路径由静态目录伺服；geofence_radius 记录当时围栏半径；is_auto_detected 区分自动触发与手动打卡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4.3 接口设计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接口按资源组织，全部以前缀 /api 挂在 FastAPI 应用上，响应统一为 { success, data, message }。写操作通过 x-device-id 请求头识别用户。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c>
          <w:tcPr>
            <w:tcW w:type="dxa" w:w="3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接口</w:t>
            </w:r>
          </w:p>
        </w:tc>
        <w:tc>
          <w:tcPr>
            <w:tcW w:type="dxa" w:w="1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方法</w:t>
            </w:r>
          </w:p>
        </w:tc>
        <w:tc>
          <w:tcPr>
            <w:tcW w:type="dxa" w:w="3826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/api/movies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作品列表，支持分页与区域 / 年份 / 关键词 / 类型筛选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/api/movies/{id}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作品详情，含取景地列表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/api/locations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取景地列表，支持按作品 / 区域筛选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/api/locations/nearby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附近未打卡地点，边界框粗筛 + Haversine 精筛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/api/districts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区域及取景地数量统计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/api/favorites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 / POST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收藏查询与添加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/api/favorites/{id}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DELETE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取消收藏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/api/checkins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 / POST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打卡记录查询与创建（含照片上传）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/api/checkins/{id}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 / DELETE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单条打卡详情与删除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/api/achievements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GET</w:t>
            </w:r>
          </w:p>
        </w:tc>
        <w:tc>
          <w:tcPr>
            <w:tcW w:type="dxa" w:w="3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累计打卡数与全部徽章进度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五、关键技术实现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5.1 地理围栏打卡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围栏监听封装在 useGeofence Hook 中。监听目标是"已收藏且未打卡"的地点集合；浏览器定位每次更新时，计算用户与各地点的 Haversine 距离，进入 100 米范围即触发回调。用 triggeredRef（Set）保证每个地点在一次监听会话中只触发一次，避免反复弹窗。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考虑到室内 GPS 漂移与桌面端无法定位的问题，设计了测试模式：开启后点击地图任意位置即设定模拟坐标，所有距离判断与打卡校验都走模拟值，演示与调试都不依赖真实定位。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5.2 坐标系统转换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国内地图使用 GCJ02 加密坐标，而数据源采用国际标准 WGS84，直接渲染会偏移数百米。项目约定：数据库与后端计算全程使用 WGS84；前端渲染前用 gcoord 转 GCJ02；地图交互产生的坐标反向转回 WGS84 再提交。转换集中在 utils/coordTransform.js，避免散落各处造成不一致。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5.3 步行路线规划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路线规划基于高德 AMap.Walking 插件。N 个地点拆成 N-1 段依次规划（A→B、B→C……），每段独立回调；用计数器确认全部段完成后，合并各段路径点绘制一条完整折线，并累加总距离与总时间。某段规划失败时降级为直线连接，保证路线完整可见。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5.4 成就徽章系统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徽章分两类计算：页面加载时计算全部徽章的进度（展示用）；打卡完成后只做增量检测——只重新计算与本次打卡相关的徽章（里程碑计数、所在区域、该作品导演、音乐类型），返回新解锁列表用于弹窗。这样把 O(徽章数) 的全量计算降到常数次查询。</w:t>
      </w:r>
    </w:p>
    <w:p>
      <w:pPr>
        <w:pStyle w:val="Heading2"/>
        <w:spacing w:after="110" w:before="220"/>
      </w:pPr>
      <w:r>
        <w:rPr>
          <w:rFonts w:ascii="Times New Roman" w:cs="Times New Roman" w:eastAsia="SimSun" w:hAnsi="Times New Roman"/>
          <w:b/>
          <w:bCs/>
          <w:color w:val="37474F"/>
          <w:sz w:val="26"/>
          <w:szCs w:val="26"/>
        </w:rPr>
        <w:t xml:space="preserve">5.5 分享海报生成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海报复用打卡卡片的 DOM 结构，用 html2canvas 将离屏节点渲染为 Canvas 再导出图片，尺寸 375 × 667 适配移动端分享。设计上采用手账风格：邮票圆标、衬线标题、金色点缀，与"香港文化手账"的主题统一。</w:t>
      </w:r>
    </w:p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六、测试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测试以功能路径为主，覆盖主要用户旅程：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c>
          <w:tcPr>
            <w:tcW w:type="dxa" w:w="1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编号</w:t>
            </w:r>
          </w:p>
        </w:tc>
        <w:tc>
          <w:tcPr>
            <w:tcW w:type="dxa" w:w="36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测试场景</w:t>
            </w:r>
          </w:p>
        </w:tc>
        <w:tc>
          <w:tcPr>
            <w:tcW w:type="dxa" w:w="4026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预期结果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浏览作品并筛选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搜索、区域、年份、分页结果正确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T2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地图筛选与聚合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按作品 / 状态筛选后 Marker 与聚合点正确刷新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收藏与取消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心愿单增删即时反映到地图颜色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围栏打卡（测试模式）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模拟位置进入 100 米范围弹出打卡提醒，重复进入不重复弹窗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定位校验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超出手动打卡要求范围时拒绝提交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T6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照片上传打卡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照片压缩上传成功，记录出现在手账时间线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徽章解锁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打卡后返回新徽章并弹窗；成就页进度正确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T8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路线规划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2~8 个地点生成连续步行路线，显示总距离与时间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海报分享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打卡卡片生成海报图片可下载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T10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繁简切换</w:t>
            </w:r>
          </w:p>
        </w:tc>
        <w:tc>
          <w:tcPr>
            <w:tcW w:type="dxa" w:w="40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60" w:line="300"/>
            </w:pPr>
            <w:r>
              <w:rPr>
                <w:rFonts w:ascii="Times New Roman" w:cs="Times New Roman" w:eastAsia="SimSun" w:hAnsi="Times New Roman"/>
                <w:sz w:val="22"/>
                <w:szCs w:val="22"/>
              </w:rPr>
              <w:t xml:space="preserve">全站文案随语言状态切换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SimSun" w:hAnsi="Times New Roman"/>
          <w:b/>
          <w:bCs/>
          <w:color w:val="263238"/>
          <w:sz w:val="30"/>
          <w:szCs w:val="30"/>
        </w:rPr>
        <w:t xml:space="preserve">七、总结与展望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项目完成了从取景地数据到"发现 — 到访 — 记录 — 分享"闭环的完整实现。技术上，地理围栏、坐标转换、路线规划三个地图相关难点都有可靠的工程方案；免登录架构用设备 ID 把使用成本降到零，适合轻量演示。</w:t>
      </w:r>
    </w:p>
    <w:p>
      <w:pPr>
        <w:spacing w:after="160" w:line="300"/>
        <w:ind w:firstLine="480"/>
      </w:pPr>
      <w:r>
        <w:rPr>
          <w:rFonts w:ascii="Times New Roman" w:cs="Times New Roman" w:eastAsia="SimSun" w:hAnsi="Times New Roman"/>
          <w:sz w:val="24"/>
          <w:szCs w:val="24"/>
        </w:rPr>
        <w:t xml:space="preserve">后续可拓展的方向：接入真实用户系统替换设备 ID；增加地点评论与照片流形成社区；基于打卡历史做取景地推荐；支持多城市扩展为通用影视取景地平台。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b/>
        <w:bCs/>
        <w:color w:val="37474F"/>
        <w:sz w:val="24"/>
        <w:szCs w:val="24"/>
      </w:rPr>
      <w:t xml:space="preserve">香港文化手账 项目设计文档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rPr>
      <w:rFonts w:ascii="Times New Roman" w:cs="Times New Roman" w:eastAsia="SimSun" w:hAnsi="Times New Roman"/>
      <w:sz w:val="24"/>
      <w:szCs w:val="24"/>
    </w:rPr>
  </w:style>
  <w:style w:type="paragraph" w:styleId="TOC2">
    <w:name w:val="toc 2"/>
    <w:basedOn w:val="Normal"/>
    <w:rPr>
      <w:rFonts w:ascii="Times New Roman" w:cs="Times New Roman" w:eastAsia="SimSun" w:hAnsi="Times New Roman"/>
      <w:sz w:val="24"/>
      <w:szCs w:val="24"/>
    </w:rPr>
  </w:style>
  <w:style w:type="paragraph" w:styleId="TOC3">
    <w:name w:val="toc 3"/>
    <w:basedOn w:val="Normal"/>
    <w:rPr>
      <w:rFonts w:ascii="Times New Roman" w:cs="Times New Roman" w:eastAsia="SimSun" w:hAnsi="Times New Roman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2026-10-10T10:49:32.310Z</dcterms:created>
  <dcterms:modified xsi:type="dcterms:W3CDTF">2026-10-10T10:49:32.310Z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