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DEEAB" w14:textId="591D42F2" w:rsidR="00E147B6" w:rsidRPr="00DD11CE" w:rsidRDefault="0098189F" w:rsidP="00DD11CE">
      <w:pPr>
        <w:pStyle w:val="a4"/>
        <w:rPr>
          <w:rFonts w:ascii="Times New Roman" w:hAnsi="Times New Roman" w:cs="Times New Roman"/>
        </w:rPr>
      </w:pPr>
      <w:r w:rsidRPr="00DD11CE">
        <w:rPr>
          <w:rFonts w:ascii="Times New Roman" w:hAnsi="Times New Roman" w:cs="Times New Roman"/>
        </w:rPr>
        <w:t>Ch1</w:t>
      </w:r>
      <w:r w:rsidR="00DD11CE" w:rsidRPr="00DD11CE">
        <w:rPr>
          <w:rFonts w:ascii="Times New Roman" w:hAnsi="Times New Roman" w:cs="Times New Roman"/>
        </w:rPr>
        <w:t>4</w:t>
      </w:r>
    </w:p>
    <w:p w14:paraId="36DAA199" w14:textId="227BC4E9" w:rsidR="0098189F" w:rsidRDefault="00C27BA8">
      <w:pPr>
        <w:rPr>
          <w:rFonts w:ascii="Times New Roman" w:hAnsi="Times New Roman" w:cs="Times New Roman"/>
        </w:rPr>
      </w:pPr>
      <w:r>
        <w:rPr>
          <w:rFonts w:ascii="Times New Roman" w:hAnsi="Times New Roman" w:cs="Times New Roman"/>
        </w:rPr>
        <w:t>P571 10</w:t>
      </w:r>
    </w:p>
    <w:p w14:paraId="013DF2F1" w14:textId="7A56010F" w:rsidR="00C27BA8" w:rsidRDefault="00C27BA8">
      <w:pPr>
        <w:rPr>
          <w:rFonts w:ascii="Times New Roman" w:hAnsi="Times New Roman" w:cs="Times New Roman"/>
        </w:rPr>
      </w:pPr>
      <w:r>
        <w:rPr>
          <w:rFonts w:ascii="Times New Roman" w:hAnsi="Times New Roman" w:cs="Times New Roman"/>
        </w:rPr>
        <w:t xml:space="preserve">I think the shortening would not benefit the cell. The reactions deleted </w:t>
      </w:r>
      <w:r>
        <w:rPr>
          <w:rFonts w:ascii="Times New Roman" w:hAnsi="Times New Roman" w:cs="Times New Roman" w:hint="eastAsia"/>
        </w:rPr>
        <w:t>could</w:t>
      </w:r>
      <w:r>
        <w:rPr>
          <w:rFonts w:ascii="Times New Roman" w:hAnsi="Times New Roman" w:cs="Times New Roman"/>
        </w:rPr>
        <w:t xml:space="preserve"> generate 2 </w:t>
      </w:r>
      <w:r>
        <w:rPr>
          <w:rFonts w:ascii="Times New Roman" w:hAnsi="Times New Roman" w:cs="Times New Roman" w:hint="eastAsia"/>
        </w:rPr>
        <w:t>ATP</w:t>
      </w:r>
      <w:r>
        <w:rPr>
          <w:rFonts w:ascii="Times New Roman" w:hAnsi="Times New Roman" w:cs="Times New Roman"/>
        </w:rPr>
        <w:t xml:space="preserve"> </w:t>
      </w:r>
      <w:r>
        <w:rPr>
          <w:rFonts w:ascii="Times New Roman" w:hAnsi="Times New Roman" w:cs="Times New Roman" w:hint="eastAsia"/>
        </w:rPr>
        <w:t>molecul</w:t>
      </w:r>
      <w:r>
        <w:rPr>
          <w:rFonts w:ascii="Times New Roman" w:hAnsi="Times New Roman" w:cs="Times New Roman"/>
        </w:rPr>
        <w:t xml:space="preserve">es. This shorten decrease the production of ATP in glycolysis, hence it makes cells could not create as much energy as wild type. </w:t>
      </w:r>
    </w:p>
    <w:p w14:paraId="507393E2" w14:textId="51EC50B1" w:rsidR="00C27BA8" w:rsidRDefault="00C27BA8">
      <w:pPr>
        <w:rPr>
          <w:rFonts w:ascii="Times New Roman" w:hAnsi="Times New Roman" w:cs="Times New Roman"/>
        </w:rPr>
      </w:pPr>
      <w:r>
        <w:rPr>
          <w:rFonts w:ascii="Times New Roman" w:hAnsi="Times New Roman" w:cs="Times New Roman"/>
        </w:rPr>
        <w:t>P571 11</w:t>
      </w:r>
    </w:p>
    <w:p w14:paraId="75AE32D3" w14:textId="77777777" w:rsidR="007E244C" w:rsidRDefault="009605DB">
      <w:pPr>
        <w:rPr>
          <w:rFonts w:ascii="Times New Roman" w:hAnsi="Times New Roman" w:cs="Times New Roman"/>
        </w:rPr>
      </w:pPr>
      <w:r>
        <w:rPr>
          <w:rFonts w:ascii="Times New Roman" w:hAnsi="Times New Roman" w:cs="Times New Roman"/>
        </w:rPr>
        <w:t xml:space="preserve">It couldn’t carry out strenuous physical activity and generate ATP at a high rate by glycolysis. The devoid of lactate dehydrogenase prevent the generation of lactose and </w:t>
      </w:r>
      <w:r>
        <w:rPr>
          <w:rFonts w:ascii="Times New Roman" w:hAnsi="Times New Roman" w:cs="Times New Roman" w:hint="eastAsia"/>
        </w:rPr>
        <w:t>consuming</w:t>
      </w:r>
      <w:r>
        <w:rPr>
          <w:rFonts w:ascii="Times New Roman" w:hAnsi="Times New Roman" w:cs="Times New Roman"/>
        </w:rPr>
        <w:t xml:space="preserve"> of NADH. For the ATP production is exclusively by lactic acid fermentation, NADH cannot be converted to NAD+. In this case, the rate of [NADH]/[NAD+] become vastly higher. </w:t>
      </w:r>
      <w:r>
        <w:rPr>
          <w:rFonts w:ascii="Times New Roman" w:hAnsi="Times New Roman" w:cs="Times New Roman" w:hint="eastAsia"/>
        </w:rPr>
        <w:t>This</w:t>
      </w:r>
      <w:r>
        <w:rPr>
          <w:rFonts w:ascii="Times New Roman" w:hAnsi="Times New Roman" w:cs="Times New Roman"/>
        </w:rPr>
        <w:t xml:space="preserve"> will cause the increase of the free energy of reaction generat</w:t>
      </w:r>
      <w:r w:rsidR="007E244C">
        <w:rPr>
          <w:rFonts w:ascii="Times New Roman" w:hAnsi="Times New Roman" w:cs="Times New Roman"/>
        </w:rPr>
        <w:t>ing</w:t>
      </w:r>
      <w:r>
        <w:rPr>
          <w:rFonts w:ascii="Times New Roman" w:hAnsi="Times New Roman" w:cs="Times New Roman"/>
        </w:rPr>
        <w:t xml:space="preserve"> NADH</w:t>
      </w:r>
      <w:r w:rsidR="007E244C">
        <w:rPr>
          <w:rFonts w:ascii="Times New Roman" w:hAnsi="Times New Roman" w:cs="Times New Roman"/>
        </w:rPr>
        <w:t xml:space="preserve"> (like 3-PGAld to1,3-BPG)</w:t>
      </w:r>
      <w:r>
        <w:rPr>
          <w:rFonts w:ascii="Times New Roman" w:hAnsi="Times New Roman" w:cs="Times New Roman"/>
        </w:rPr>
        <w:t xml:space="preserve"> and make the reaction cannot </w:t>
      </w:r>
      <w:r>
        <w:rPr>
          <w:rFonts w:ascii="Times New Roman" w:hAnsi="Times New Roman" w:cs="Times New Roman" w:hint="eastAsia"/>
        </w:rPr>
        <w:t>occur</w:t>
      </w:r>
      <w:r>
        <w:rPr>
          <w:rFonts w:ascii="Times New Roman" w:hAnsi="Times New Roman" w:cs="Times New Roman"/>
        </w:rPr>
        <w:t xml:space="preserve">. </w:t>
      </w:r>
      <w:r w:rsidR="007E244C">
        <w:rPr>
          <w:rFonts w:ascii="Times New Roman" w:hAnsi="Times New Roman" w:cs="Times New Roman"/>
        </w:rPr>
        <w:t xml:space="preserve">Because of the accumulate of reactants, the glycolysis will finally stop. </w:t>
      </w:r>
    </w:p>
    <w:p w14:paraId="3BBE117E" w14:textId="77777777" w:rsidR="00D131B9" w:rsidRDefault="00D131B9">
      <w:pPr>
        <w:rPr>
          <w:rFonts w:ascii="Times New Roman" w:hAnsi="Times New Roman" w:cs="Times New Roman"/>
        </w:rPr>
      </w:pPr>
      <w:r>
        <w:rPr>
          <w:rFonts w:ascii="Times New Roman" w:hAnsi="Times New Roman" w:cs="Times New Roman" w:hint="eastAsia"/>
        </w:rPr>
        <w:t>P571</w:t>
      </w:r>
      <w:r>
        <w:rPr>
          <w:rFonts w:ascii="Times New Roman" w:hAnsi="Times New Roman" w:cs="Times New Roman"/>
        </w:rPr>
        <w:t xml:space="preserve"> 16</w:t>
      </w:r>
    </w:p>
    <w:p w14:paraId="71E064AC" w14:textId="1B930F74" w:rsidR="009605DB" w:rsidRDefault="00D131B9">
      <w:pPr>
        <w:rPr>
          <w:rFonts w:ascii="Times New Roman" w:hAnsi="Times New Roman" w:cs="Times New Roman"/>
        </w:rPr>
      </w:pPr>
      <w:r>
        <w:rPr>
          <w:rFonts w:ascii="Times New Roman" w:hAnsi="Times New Roman" w:cs="Times New Roman"/>
        </w:rPr>
        <w:t xml:space="preserve">During strenuous physical activity, carbohydrates are rapidly converted to water and CO2 and release energy. So, cells need enough carbohydrate to confirm metabolism working normally. Niacin can be used to synthesis NAD+. NAD+ works as coenzyme in glycolysis. It is converted to NADH and </w:t>
      </w:r>
      <w:r>
        <w:rPr>
          <w:rFonts w:ascii="Times New Roman" w:hAnsi="Times New Roman" w:cs="Times New Roman" w:hint="eastAsia"/>
        </w:rPr>
        <w:t>then</w:t>
      </w:r>
      <w:r>
        <w:rPr>
          <w:rFonts w:ascii="Times New Roman" w:hAnsi="Times New Roman" w:cs="Times New Roman"/>
        </w:rPr>
        <w:t xml:space="preserve"> back to NAD+ in following reactions. Therefore, NAD+ and NADH is </w:t>
      </w:r>
      <w:r>
        <w:rPr>
          <w:rFonts w:ascii="Times New Roman" w:hAnsi="Times New Roman" w:cs="Times New Roman" w:hint="eastAsia"/>
        </w:rPr>
        <w:t>not</w:t>
      </w:r>
      <w:r>
        <w:rPr>
          <w:rFonts w:ascii="Times New Roman" w:hAnsi="Times New Roman" w:cs="Times New Roman"/>
        </w:rPr>
        <w:t xml:space="preserve"> consumed during glycolysis and following biological oxidation. Hence, human doesn’t need as much niacin as carbohydrates. </w:t>
      </w:r>
    </w:p>
    <w:p w14:paraId="73C496ED" w14:textId="65506B96" w:rsidR="00161030" w:rsidRDefault="00161030">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615 4</w:t>
      </w:r>
    </w:p>
    <w:p w14:paraId="593C3354" w14:textId="186FB11C" w:rsidR="00161030" w:rsidRDefault="00161030">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a) PFK-1 is an allosteric enzyme. In addition to substrate binding sites, the allosteric enzymes also contain regulatory sites. ATP acts not only a substrate but also a negative allosteric regulator. It binds to regulatory sites to change the catalysis properties of the enzymes. </w:t>
      </w:r>
    </w:p>
    <w:p w14:paraId="0FEA50B2" w14:textId="0B9826E2" w:rsidR="00161030" w:rsidRDefault="00161030">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 </w:t>
      </w:r>
      <w:r>
        <w:rPr>
          <w:rFonts w:ascii="Times New Roman" w:hAnsi="Times New Roman" w:cs="Times New Roman"/>
        </w:rPr>
        <w:t xml:space="preserve">It is a negative feedback regulation. The high rate of ATP indicates that cell is energy abundant. </w:t>
      </w:r>
      <w:proofErr w:type="gramStart"/>
      <w:r>
        <w:rPr>
          <w:rFonts w:ascii="Times New Roman" w:hAnsi="Times New Roman" w:cs="Times New Roman"/>
        </w:rPr>
        <w:t>It</w:t>
      </w:r>
      <w:proofErr w:type="gramEnd"/>
      <w:r>
        <w:rPr>
          <w:rFonts w:ascii="Times New Roman" w:hAnsi="Times New Roman" w:cs="Times New Roman"/>
        </w:rPr>
        <w:t xml:space="preserve"> mains that cell doesn’t need to generate lots of energy and hence lower the velocity of glycolysis. </w:t>
      </w:r>
    </w:p>
    <w:p w14:paraId="67186DA9" w14:textId="5AE1A5C4" w:rsidR="00161030" w:rsidRDefault="00161030">
      <w:pPr>
        <w:rPr>
          <w:rFonts w:ascii="Times New Roman" w:hAnsi="Times New Roman" w:cs="Times New Roman"/>
          <w:color w:val="FF0000"/>
        </w:rPr>
      </w:pPr>
      <w:r>
        <w:rPr>
          <w:rFonts w:ascii="Times New Roman" w:hAnsi="Times New Roman" w:cs="Times New Roman"/>
        </w:rPr>
        <w:t xml:space="preserve">(c) High concentration of ADP indicates that cell needs </w:t>
      </w:r>
      <w:r w:rsidR="007975C0">
        <w:rPr>
          <w:rFonts w:ascii="Times New Roman" w:hAnsi="Times New Roman" w:cs="Times New Roman"/>
        </w:rPr>
        <w:t xml:space="preserve">more energy. Using of ATP increase the generation of ADP. So, it is easy to comprehend that high [ADP] decrease the inhibition of ATP to PFK-1. </w:t>
      </w:r>
      <w:r w:rsidR="007975C0">
        <w:rPr>
          <w:rFonts w:ascii="Times New Roman" w:hAnsi="Times New Roman" w:cs="Times New Roman"/>
          <w:color w:val="FF0000"/>
        </w:rPr>
        <w:t xml:space="preserve">Maybe it is regulated by the ratio [ATP]/[ADP]. </w:t>
      </w:r>
    </w:p>
    <w:p w14:paraId="1DA12613" w14:textId="561EDF65" w:rsidR="007975C0" w:rsidRDefault="007975C0">
      <w:pPr>
        <w:rPr>
          <w:rFonts w:ascii="Times New Roman" w:hAnsi="Times New Roman" w:cs="Times New Roman"/>
          <w:color w:val="000000" w:themeColor="text1"/>
        </w:rPr>
      </w:pPr>
      <w:r>
        <w:rPr>
          <w:rFonts w:ascii="Times New Roman" w:hAnsi="Times New Roman" w:cs="Times New Roman" w:hint="eastAsia"/>
          <w:color w:val="000000" w:themeColor="text1"/>
        </w:rPr>
        <w:t>P616</w:t>
      </w:r>
      <w:r>
        <w:rPr>
          <w:rFonts w:ascii="Times New Roman" w:hAnsi="Times New Roman" w:cs="Times New Roman"/>
          <w:color w:val="000000" w:themeColor="text1"/>
        </w:rPr>
        <w:t xml:space="preserve"> 5</w:t>
      </w:r>
    </w:p>
    <w:p w14:paraId="796D0872" w14:textId="34585D3C" w:rsidR="007975C0" w:rsidRDefault="007975C0">
      <w:pP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1) In cells, most glucose is phosphorylated by hexokinase and generate glucose-6-phosphate. So, the concentration of glucose is much lower in cytosol. </w:t>
      </w:r>
    </w:p>
    <w:p w14:paraId="57EF57F2" w14:textId="7FFE6FFE" w:rsidR="007975C0" w:rsidRPr="007975C0" w:rsidRDefault="007975C0">
      <w:pPr>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color w:val="000000" w:themeColor="text1"/>
        </w:rPr>
        <w:t>2</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 xml:space="preserve">Because there are specific glucose transporters on cell membrane. They specifically transport glucose into the cell. </w:t>
      </w:r>
      <w:r>
        <w:rPr>
          <w:rFonts w:ascii="Times New Roman" w:hAnsi="Times New Roman" w:cs="Times New Roman" w:hint="eastAsia"/>
          <w:color w:val="000000" w:themeColor="text1"/>
        </w:rPr>
        <w:t>Hence,</w:t>
      </w:r>
      <w:r>
        <w:rPr>
          <w:rFonts w:ascii="Times New Roman" w:hAnsi="Times New Roman" w:cs="Times New Roman"/>
          <w:color w:val="000000" w:themeColor="text1"/>
        </w:rPr>
        <w:t xml:space="preserve"> they cannot transport glucose-6-phosphate into the cell. Obviously, glucose-6-phosphate cannot diffuse into cells. So, glucose-6-P is not capacity to enter cytosol and is useless. </w:t>
      </w:r>
      <w:r>
        <w:rPr>
          <w:rFonts w:ascii="Times New Roman" w:hAnsi="Times New Roman" w:cs="Times New Roman" w:hint="eastAsia"/>
          <w:color w:val="000000" w:themeColor="text1"/>
        </w:rPr>
        <w:t xml:space="preserve"> </w:t>
      </w:r>
    </w:p>
    <w:p w14:paraId="5FCDEB1E" w14:textId="0E2C7719" w:rsidR="00D131B9" w:rsidRDefault="00D131B9">
      <w:pPr>
        <w:rPr>
          <w:rFonts w:ascii="Times New Roman" w:hAnsi="Times New Roman" w:cs="Times New Roman"/>
        </w:rPr>
      </w:pPr>
      <w:r>
        <w:rPr>
          <w:rFonts w:ascii="Times New Roman" w:hAnsi="Times New Roman" w:cs="Times New Roman" w:hint="eastAsia"/>
        </w:rPr>
        <w:t>P</w:t>
      </w:r>
      <w:r w:rsidR="007975C0">
        <w:rPr>
          <w:rFonts w:ascii="Times New Roman" w:hAnsi="Times New Roman" w:cs="Times New Roman"/>
        </w:rPr>
        <w:t>616</w:t>
      </w:r>
      <w:r>
        <w:rPr>
          <w:rFonts w:ascii="Times New Roman" w:hAnsi="Times New Roman" w:cs="Times New Roman"/>
        </w:rPr>
        <w:t xml:space="preserve"> </w:t>
      </w:r>
      <w:r w:rsidR="00161030">
        <w:rPr>
          <w:rFonts w:ascii="Times New Roman" w:hAnsi="Times New Roman" w:cs="Times New Roman"/>
        </w:rPr>
        <w:t>8</w:t>
      </w:r>
    </w:p>
    <w:p w14:paraId="2DBD5147" w14:textId="2D12AD7F" w:rsidR="00D131B9" w:rsidRDefault="00D131B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a) </w:t>
      </w:r>
      <w:r w:rsidR="00161030">
        <w:rPr>
          <w:rFonts w:ascii="Times New Roman" w:hAnsi="Times New Roman" w:cs="Times New Roman"/>
        </w:rPr>
        <w:t>increase</w:t>
      </w:r>
    </w:p>
    <w:p w14:paraId="2B57DF7E" w14:textId="01F64FE8" w:rsidR="00D131B9" w:rsidRDefault="00D131B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b) </w:t>
      </w:r>
      <w:r w:rsidR="00161030">
        <w:rPr>
          <w:rFonts w:ascii="Times New Roman" w:hAnsi="Times New Roman" w:cs="Times New Roman"/>
        </w:rPr>
        <w:t>decrease</w:t>
      </w:r>
      <w:r>
        <w:rPr>
          <w:rFonts w:ascii="Times New Roman" w:hAnsi="Times New Roman" w:cs="Times New Roman"/>
        </w:rPr>
        <w:t xml:space="preserve"> </w:t>
      </w:r>
    </w:p>
    <w:p w14:paraId="26A6012D" w14:textId="423845A2" w:rsidR="00D131B9" w:rsidRDefault="00D131B9">
      <w:pPr>
        <w:rPr>
          <w:rFonts w:ascii="Times New Roman" w:hAnsi="Times New Roman" w:cs="Times New Roman"/>
        </w:rPr>
      </w:pPr>
      <w:r>
        <w:rPr>
          <w:rFonts w:ascii="Times New Roman" w:hAnsi="Times New Roman" w:cs="Times New Roman"/>
        </w:rPr>
        <w:t>(c) increase</w:t>
      </w:r>
    </w:p>
    <w:p w14:paraId="5E54BCD7" w14:textId="77777777" w:rsidR="002B16E7" w:rsidRPr="002B16E7" w:rsidRDefault="002B16E7" w:rsidP="002B16E7">
      <w:pPr>
        <w:rPr>
          <w:rFonts w:ascii="Times New Roman" w:hAnsi="Times New Roman" w:cs="Times New Roman"/>
          <w:b/>
          <w:bCs/>
        </w:rPr>
      </w:pPr>
      <w:r w:rsidRPr="002B16E7">
        <w:rPr>
          <w:rFonts w:ascii="Times New Roman" w:hAnsi="Times New Roman" w:cs="Times New Roman"/>
          <w:b/>
          <w:bCs/>
        </w:rPr>
        <w:t>Extra question:</w:t>
      </w:r>
    </w:p>
    <w:p w14:paraId="73DD65BC" w14:textId="77777777" w:rsidR="002B16E7" w:rsidRPr="002B16E7" w:rsidRDefault="002B16E7" w:rsidP="002B16E7">
      <w:pPr>
        <w:rPr>
          <w:rFonts w:ascii="Times New Roman" w:hAnsi="Times New Roman" w:cs="Times New Roman"/>
        </w:rPr>
      </w:pPr>
      <w:r w:rsidRPr="002B16E7">
        <w:rPr>
          <w:rFonts w:ascii="Times New Roman" w:hAnsi="Times New Roman" w:cs="Times New Roman"/>
        </w:rPr>
        <w:t>1.</w:t>
      </w:r>
      <w:r w:rsidRPr="002B16E7">
        <w:rPr>
          <w:rFonts w:ascii="Times New Roman" w:hAnsi="Times New Roman" w:cs="Times New Roman"/>
        </w:rPr>
        <w:tab/>
        <w:t>Write the net reaction for the following processes.</w:t>
      </w:r>
    </w:p>
    <w:p w14:paraId="0F94D124" w14:textId="04B99F5E"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rPr>
        <w:t>glucose → 2 pyruvate</w:t>
      </w:r>
      <w:proofErr w:type="gramStart"/>
      <w:r w:rsidRPr="002B16E7">
        <w:rPr>
          <w:rFonts w:ascii="Times New Roman" w:hAnsi="Times New Roman" w:cs="Times New Roman"/>
        </w:rPr>
        <w:t xml:space="preserve">   (</w:t>
      </w:r>
      <w:proofErr w:type="gramEnd"/>
      <w:r w:rsidRPr="002B16E7">
        <w:rPr>
          <w:rFonts w:ascii="Times New Roman" w:hAnsi="Times New Roman" w:cs="Times New Roman"/>
        </w:rPr>
        <w:t>glycolysis)</w:t>
      </w:r>
      <w:r>
        <w:rPr>
          <w:rFonts w:ascii="Times New Roman" w:hAnsi="Times New Roman" w:cs="Times New Roman"/>
        </w:rPr>
        <w:t xml:space="preserve">  </w:t>
      </w:r>
      <w:r w:rsidRPr="002B16E7">
        <w:rPr>
          <w:rFonts w:ascii="Times New Roman" w:hAnsi="Times New Roman" w:cs="Times New Roman"/>
          <w:color w:val="4472C4" w:themeColor="accent1"/>
        </w:rPr>
        <w:t xml:space="preserve">1Glc + 2ADP+ 2Pi + 2NAD+ → 2pyruvate + 2ATP + </w:t>
      </w:r>
      <w:r w:rsidRPr="002B16E7">
        <w:rPr>
          <w:rFonts w:ascii="Times New Roman" w:hAnsi="Times New Roman" w:cs="Times New Roman"/>
          <w:color w:val="4472C4" w:themeColor="accent1"/>
        </w:rPr>
        <w:lastRenderedPageBreak/>
        <w:t>2NADH + 2H</w:t>
      </w:r>
      <w:r w:rsidRPr="002B16E7">
        <w:rPr>
          <w:rFonts w:ascii="Times New Roman" w:hAnsi="Times New Roman" w:cs="Times New Roman"/>
          <w:color w:val="4472C4" w:themeColor="accent1"/>
          <w:vertAlign w:val="superscript"/>
        </w:rPr>
        <w:t>+</w:t>
      </w:r>
    </w:p>
    <w:p w14:paraId="52B2C13B" w14:textId="47BBE1CE"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rPr>
        <w:t xml:space="preserve">glucose → 2 lactate  </w:t>
      </w:r>
      <w:proofErr w:type="gramStart"/>
      <w:r w:rsidRPr="002B16E7">
        <w:rPr>
          <w:rFonts w:ascii="Times New Roman" w:hAnsi="Times New Roman" w:cs="Times New Roman"/>
        </w:rPr>
        <w:t xml:space="preserve">   (</w:t>
      </w:r>
      <w:proofErr w:type="gramEnd"/>
      <w:r w:rsidRPr="002B16E7">
        <w:rPr>
          <w:rFonts w:ascii="Times New Roman" w:hAnsi="Times New Roman" w:cs="Times New Roman"/>
        </w:rPr>
        <w:t>fermentation)</w:t>
      </w:r>
      <w:r>
        <w:rPr>
          <w:rFonts w:ascii="Times New Roman" w:hAnsi="Times New Roman" w:cs="Times New Roman"/>
        </w:rPr>
        <w:t xml:space="preserve"> </w:t>
      </w:r>
      <w:r w:rsidRPr="002B16E7">
        <w:rPr>
          <w:rFonts w:ascii="Times New Roman" w:hAnsi="Times New Roman" w:cs="Times New Roman"/>
          <w:color w:val="4472C4" w:themeColor="accent1"/>
        </w:rPr>
        <w:t xml:space="preserve">1Glc + 2ADP+ 2Pi → 2lactate + 2ATP </w:t>
      </w:r>
    </w:p>
    <w:p w14:paraId="5B27FEA9" w14:textId="2EABDF5C" w:rsidR="002B16E7" w:rsidRPr="002B16E7" w:rsidRDefault="002B16E7" w:rsidP="002B16E7">
      <w:pPr>
        <w:rPr>
          <w:rFonts w:ascii="Times New Roman" w:hAnsi="Times New Roman" w:cs="Times New Roman"/>
        </w:rPr>
      </w:pPr>
    </w:p>
    <w:p w14:paraId="28617628" w14:textId="77777777" w:rsidR="002B16E7" w:rsidRPr="002B16E7" w:rsidRDefault="002B16E7" w:rsidP="002B16E7">
      <w:pPr>
        <w:rPr>
          <w:rFonts w:ascii="Times New Roman" w:hAnsi="Times New Roman" w:cs="Times New Roman"/>
        </w:rPr>
      </w:pPr>
      <w:r w:rsidRPr="002B16E7">
        <w:rPr>
          <w:rFonts w:ascii="Times New Roman" w:hAnsi="Times New Roman" w:cs="Times New Roman"/>
        </w:rPr>
        <w:t>Compare the processes in terms of these characteristics:</w:t>
      </w:r>
    </w:p>
    <w:p w14:paraId="3DFEB16D" w14:textId="0DF39752" w:rsidR="002B16E7" w:rsidRPr="002B16E7" w:rsidRDefault="002B16E7" w:rsidP="002B16E7">
      <w:pPr>
        <w:rPr>
          <w:rFonts w:ascii="Times New Roman" w:hAnsi="Times New Roman" w:cs="Times New Roman"/>
        </w:rPr>
      </w:pPr>
      <w:r w:rsidRPr="002B16E7">
        <w:rPr>
          <w:rFonts w:ascii="Times New Roman" w:hAnsi="Times New Roman" w:cs="Times New Roman"/>
        </w:rPr>
        <w:t>a. Starting carbohydrate</w:t>
      </w:r>
    </w:p>
    <w:p w14:paraId="6EE974B7" w14:textId="0EB6980B" w:rsidR="002B16E7" w:rsidRPr="002B16E7" w:rsidRDefault="002B16E7" w:rsidP="002B16E7">
      <w:pPr>
        <w:rPr>
          <w:rFonts w:ascii="Times New Roman" w:hAnsi="Times New Roman" w:cs="Times New Roman"/>
        </w:rPr>
      </w:pPr>
      <w:r w:rsidRPr="002B16E7">
        <w:rPr>
          <w:rFonts w:ascii="Times New Roman" w:hAnsi="Times New Roman" w:cs="Times New Roman"/>
        </w:rPr>
        <w:t>b. Final carbon product</w:t>
      </w:r>
    </w:p>
    <w:p w14:paraId="0D2F93AF" w14:textId="77777777" w:rsidR="002B16E7" w:rsidRPr="002B16E7" w:rsidRDefault="002B16E7" w:rsidP="002B16E7">
      <w:pPr>
        <w:rPr>
          <w:rFonts w:ascii="Times New Roman" w:hAnsi="Times New Roman" w:cs="Times New Roman"/>
        </w:rPr>
      </w:pPr>
      <w:r w:rsidRPr="002B16E7">
        <w:rPr>
          <w:rFonts w:ascii="Times New Roman" w:hAnsi="Times New Roman" w:cs="Times New Roman"/>
        </w:rPr>
        <w:t>c. Yield of ATP</w:t>
      </w:r>
    </w:p>
    <w:p w14:paraId="75415625" w14:textId="0DD27947" w:rsidR="002B16E7" w:rsidRDefault="002B16E7" w:rsidP="002B16E7">
      <w:pPr>
        <w:rPr>
          <w:rFonts w:ascii="Times New Roman" w:hAnsi="Times New Roman" w:cs="Times New Roman"/>
        </w:rPr>
      </w:pPr>
      <w:r w:rsidRPr="002B16E7">
        <w:rPr>
          <w:rFonts w:ascii="Times New Roman" w:hAnsi="Times New Roman" w:cs="Times New Roman"/>
        </w:rPr>
        <w:t>d. Yield of NADH</w:t>
      </w:r>
    </w:p>
    <w:tbl>
      <w:tblPr>
        <w:tblStyle w:val="a3"/>
        <w:tblW w:w="0" w:type="auto"/>
        <w:tblLook w:val="04A0" w:firstRow="1" w:lastRow="0" w:firstColumn="1" w:lastColumn="0" w:noHBand="0" w:noVBand="1"/>
      </w:tblPr>
      <w:tblGrid>
        <w:gridCol w:w="2763"/>
        <w:gridCol w:w="2763"/>
        <w:gridCol w:w="2764"/>
      </w:tblGrid>
      <w:tr w:rsidR="002B16E7" w:rsidRPr="002B16E7" w14:paraId="135C8D3A" w14:textId="77777777" w:rsidTr="002B16E7">
        <w:tc>
          <w:tcPr>
            <w:tcW w:w="2763" w:type="dxa"/>
          </w:tcPr>
          <w:p w14:paraId="4C576044" w14:textId="77777777" w:rsidR="002B16E7" w:rsidRPr="002B16E7" w:rsidRDefault="002B16E7" w:rsidP="002B16E7">
            <w:pPr>
              <w:rPr>
                <w:rFonts w:ascii="Times New Roman" w:hAnsi="Times New Roman" w:cs="Times New Roman"/>
                <w:color w:val="4472C4" w:themeColor="accent1"/>
              </w:rPr>
            </w:pPr>
          </w:p>
        </w:tc>
        <w:tc>
          <w:tcPr>
            <w:tcW w:w="2763" w:type="dxa"/>
          </w:tcPr>
          <w:p w14:paraId="4F14E0CD" w14:textId="4FE55634"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color w:val="4472C4" w:themeColor="accent1"/>
              </w:rPr>
              <w:t xml:space="preserve">Glycolysis </w:t>
            </w:r>
          </w:p>
        </w:tc>
        <w:tc>
          <w:tcPr>
            <w:tcW w:w="2764" w:type="dxa"/>
          </w:tcPr>
          <w:p w14:paraId="6F00F8FA" w14:textId="1E2CD9B7"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hint="eastAsia"/>
                <w:color w:val="4472C4" w:themeColor="accent1"/>
              </w:rPr>
              <w:t>F</w:t>
            </w:r>
            <w:r w:rsidRPr="002B16E7">
              <w:rPr>
                <w:rFonts w:ascii="Times New Roman" w:hAnsi="Times New Roman" w:cs="Times New Roman"/>
                <w:color w:val="4472C4" w:themeColor="accent1"/>
              </w:rPr>
              <w:t>ermentation</w:t>
            </w:r>
          </w:p>
        </w:tc>
      </w:tr>
      <w:tr w:rsidR="002B16E7" w:rsidRPr="002B16E7" w14:paraId="04689BF2" w14:textId="77777777" w:rsidTr="002B16E7">
        <w:tc>
          <w:tcPr>
            <w:tcW w:w="2763" w:type="dxa"/>
          </w:tcPr>
          <w:p w14:paraId="60A2AE07" w14:textId="221AA90F"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color w:val="4472C4" w:themeColor="accent1"/>
              </w:rPr>
              <w:t>Starting carbohydrate</w:t>
            </w:r>
          </w:p>
        </w:tc>
        <w:tc>
          <w:tcPr>
            <w:tcW w:w="2763" w:type="dxa"/>
          </w:tcPr>
          <w:p w14:paraId="5BFB3914" w14:textId="1EAD7A08"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hint="eastAsia"/>
                <w:color w:val="4472C4" w:themeColor="accent1"/>
              </w:rPr>
              <w:t>g</w:t>
            </w:r>
            <w:r w:rsidRPr="002B16E7">
              <w:rPr>
                <w:rFonts w:ascii="Times New Roman" w:hAnsi="Times New Roman" w:cs="Times New Roman"/>
                <w:color w:val="4472C4" w:themeColor="accent1"/>
              </w:rPr>
              <w:t>lucose</w:t>
            </w:r>
          </w:p>
        </w:tc>
        <w:tc>
          <w:tcPr>
            <w:tcW w:w="2764" w:type="dxa"/>
          </w:tcPr>
          <w:p w14:paraId="4FC99BBE" w14:textId="63644990"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hint="eastAsia"/>
                <w:color w:val="4472C4" w:themeColor="accent1"/>
              </w:rPr>
              <w:t>g</w:t>
            </w:r>
            <w:r w:rsidRPr="002B16E7">
              <w:rPr>
                <w:rFonts w:ascii="Times New Roman" w:hAnsi="Times New Roman" w:cs="Times New Roman"/>
                <w:color w:val="4472C4" w:themeColor="accent1"/>
              </w:rPr>
              <w:t>lucose</w:t>
            </w:r>
          </w:p>
        </w:tc>
      </w:tr>
      <w:tr w:rsidR="002B16E7" w:rsidRPr="002B16E7" w14:paraId="295DE8FA" w14:textId="77777777" w:rsidTr="002B16E7">
        <w:tc>
          <w:tcPr>
            <w:tcW w:w="2763" w:type="dxa"/>
          </w:tcPr>
          <w:p w14:paraId="3C33572D" w14:textId="788A6C0C"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color w:val="4472C4" w:themeColor="accent1"/>
              </w:rPr>
              <w:t>Final carbon product</w:t>
            </w:r>
          </w:p>
        </w:tc>
        <w:tc>
          <w:tcPr>
            <w:tcW w:w="2763" w:type="dxa"/>
          </w:tcPr>
          <w:p w14:paraId="18A41F09" w14:textId="77E53A7D"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color w:val="4472C4" w:themeColor="accent1"/>
              </w:rPr>
              <w:t xml:space="preserve">Pyruvate </w:t>
            </w:r>
          </w:p>
        </w:tc>
        <w:tc>
          <w:tcPr>
            <w:tcW w:w="2764" w:type="dxa"/>
          </w:tcPr>
          <w:p w14:paraId="6B474CE5" w14:textId="0B2C5E39"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hint="eastAsia"/>
                <w:color w:val="4472C4" w:themeColor="accent1"/>
              </w:rPr>
              <w:t>l</w:t>
            </w:r>
            <w:r w:rsidRPr="002B16E7">
              <w:rPr>
                <w:rFonts w:ascii="Times New Roman" w:hAnsi="Times New Roman" w:cs="Times New Roman"/>
                <w:color w:val="4472C4" w:themeColor="accent1"/>
              </w:rPr>
              <w:t>actate</w:t>
            </w:r>
          </w:p>
        </w:tc>
      </w:tr>
      <w:tr w:rsidR="002B16E7" w:rsidRPr="002B16E7" w14:paraId="00951E63" w14:textId="77777777" w:rsidTr="002B16E7">
        <w:tc>
          <w:tcPr>
            <w:tcW w:w="2763" w:type="dxa"/>
          </w:tcPr>
          <w:p w14:paraId="12BF74FF" w14:textId="25A08A2B"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color w:val="4472C4" w:themeColor="accent1"/>
              </w:rPr>
              <w:t>Yield of ATP</w:t>
            </w:r>
          </w:p>
        </w:tc>
        <w:tc>
          <w:tcPr>
            <w:tcW w:w="2763" w:type="dxa"/>
          </w:tcPr>
          <w:p w14:paraId="55F81AA0" w14:textId="40276502"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hint="eastAsia"/>
                <w:color w:val="4472C4" w:themeColor="accent1"/>
              </w:rPr>
              <w:t>2</w:t>
            </w:r>
          </w:p>
        </w:tc>
        <w:tc>
          <w:tcPr>
            <w:tcW w:w="2764" w:type="dxa"/>
          </w:tcPr>
          <w:p w14:paraId="2A224A9C" w14:textId="52BD187D"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hint="eastAsia"/>
                <w:color w:val="4472C4" w:themeColor="accent1"/>
              </w:rPr>
              <w:t>2</w:t>
            </w:r>
          </w:p>
        </w:tc>
      </w:tr>
      <w:tr w:rsidR="002B16E7" w:rsidRPr="002B16E7" w14:paraId="59D8FF08" w14:textId="77777777" w:rsidTr="002B16E7">
        <w:tc>
          <w:tcPr>
            <w:tcW w:w="2763" w:type="dxa"/>
          </w:tcPr>
          <w:p w14:paraId="73BB7C07" w14:textId="52180D70"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color w:val="4472C4" w:themeColor="accent1"/>
              </w:rPr>
              <w:t>Yield of NADH</w:t>
            </w:r>
          </w:p>
        </w:tc>
        <w:tc>
          <w:tcPr>
            <w:tcW w:w="2763" w:type="dxa"/>
          </w:tcPr>
          <w:p w14:paraId="7A91FDFE" w14:textId="483B5AC0"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hint="eastAsia"/>
                <w:color w:val="4472C4" w:themeColor="accent1"/>
              </w:rPr>
              <w:t>2</w:t>
            </w:r>
          </w:p>
        </w:tc>
        <w:tc>
          <w:tcPr>
            <w:tcW w:w="2764" w:type="dxa"/>
          </w:tcPr>
          <w:p w14:paraId="4DCA02C4" w14:textId="28154321" w:rsidR="002B16E7" w:rsidRPr="002B16E7" w:rsidRDefault="002B16E7" w:rsidP="002B16E7">
            <w:pPr>
              <w:rPr>
                <w:rFonts w:ascii="Times New Roman" w:hAnsi="Times New Roman" w:cs="Times New Roman"/>
                <w:color w:val="4472C4" w:themeColor="accent1"/>
              </w:rPr>
            </w:pPr>
            <w:r w:rsidRPr="002B16E7">
              <w:rPr>
                <w:rFonts w:ascii="Times New Roman" w:hAnsi="Times New Roman" w:cs="Times New Roman" w:hint="eastAsia"/>
                <w:color w:val="4472C4" w:themeColor="accent1"/>
              </w:rPr>
              <w:t>0</w:t>
            </w:r>
          </w:p>
        </w:tc>
      </w:tr>
    </w:tbl>
    <w:p w14:paraId="5E835050" w14:textId="6EACFDC1" w:rsidR="002B16E7" w:rsidRDefault="002B16E7" w:rsidP="002B16E7">
      <w:pPr>
        <w:rPr>
          <w:rFonts w:ascii="Times New Roman" w:hAnsi="Times New Roman" w:cs="Times New Roman"/>
        </w:rPr>
      </w:pPr>
    </w:p>
    <w:p w14:paraId="7D8FB624" w14:textId="0D4B8BFA" w:rsidR="002B16E7" w:rsidRDefault="002B16E7" w:rsidP="002B16E7">
      <w:pPr>
        <w:rPr>
          <w:rFonts w:ascii="Times New Roman" w:hAnsi="Times New Roman" w:cs="Times New Roman"/>
        </w:rPr>
      </w:pPr>
    </w:p>
    <w:p w14:paraId="2645A3E7" w14:textId="58ADA397" w:rsidR="002B16E7" w:rsidRDefault="002B16E7" w:rsidP="002B16E7">
      <w:pPr>
        <w:rPr>
          <w:rFonts w:ascii="Times New Roman" w:hAnsi="Times New Roman" w:cs="Times New Roman"/>
        </w:rPr>
      </w:pPr>
    </w:p>
    <w:p w14:paraId="1869CD6C" w14:textId="77777777" w:rsidR="002B16E7" w:rsidRPr="002B16E7" w:rsidRDefault="002B16E7" w:rsidP="002B16E7">
      <w:pPr>
        <w:rPr>
          <w:rFonts w:ascii="Times New Roman" w:hAnsi="Times New Roman" w:cs="Times New Roman"/>
        </w:rPr>
      </w:pPr>
    </w:p>
    <w:p w14:paraId="6692C4C5" w14:textId="77777777" w:rsidR="002B16E7" w:rsidRPr="002B16E7" w:rsidRDefault="002B16E7" w:rsidP="002B16E7">
      <w:pPr>
        <w:rPr>
          <w:rFonts w:ascii="Times New Roman" w:hAnsi="Times New Roman" w:cs="Times New Roman"/>
        </w:rPr>
      </w:pPr>
    </w:p>
    <w:p w14:paraId="2793B92C" w14:textId="77777777" w:rsidR="002B16E7" w:rsidRPr="002B16E7" w:rsidRDefault="002B16E7" w:rsidP="002B16E7">
      <w:pPr>
        <w:rPr>
          <w:rFonts w:ascii="Times New Roman" w:hAnsi="Times New Roman" w:cs="Times New Roman"/>
        </w:rPr>
      </w:pPr>
      <w:r w:rsidRPr="002B16E7">
        <w:rPr>
          <w:rFonts w:ascii="Times New Roman" w:hAnsi="Times New Roman" w:cs="Times New Roman"/>
        </w:rPr>
        <w:t>2.</w:t>
      </w:r>
      <w:r w:rsidRPr="002B16E7">
        <w:rPr>
          <w:rFonts w:ascii="Times New Roman" w:hAnsi="Times New Roman" w:cs="Times New Roman"/>
        </w:rPr>
        <w:tab/>
        <w:t>The compound 2,3-bisphosphoglycerate (2,3-BPG) acts as a coenzyme in the glycolytic reaction catalyzed by phosphoglycerate mutase. Through in most cells 2,3-BPG is present only in race amounts - enough to act in its role as coenzyme - it is present in relatively high concentration in erythrocytes, where it acts as a regulator of the affinity of hemoglobin for oxygen. Because erythrocytes synthesize and degrade 2,3-BPG via a detour from the glycolytic pathway, the rate of glycolysis and therefore the rate of generation of glycolytic intermediates has an impact on the concentration of 2,3-BPG. It follows that defects in the glycolytic pathway in erythrocytes can affect the ability of hemoglobin to carry oxygen.</w:t>
      </w:r>
    </w:p>
    <w:p w14:paraId="69338D45" w14:textId="14AD4DC3" w:rsidR="002B16E7" w:rsidRDefault="002B16E7" w:rsidP="002B16E7">
      <w:pPr>
        <w:rPr>
          <w:rFonts w:ascii="Times New Roman" w:hAnsi="Times New Roman" w:cs="Times New Roman"/>
        </w:rPr>
      </w:pPr>
      <w:r w:rsidRPr="002B16E7">
        <w:rPr>
          <w:rFonts w:ascii="Times New Roman" w:hAnsi="Times New Roman" w:cs="Times New Roman"/>
        </w:rPr>
        <w:t>a.</w:t>
      </w:r>
      <w:r w:rsidRPr="002B16E7">
        <w:rPr>
          <w:rFonts w:ascii="Times New Roman" w:hAnsi="Times New Roman" w:cs="Times New Roman"/>
        </w:rPr>
        <w:tab/>
        <w:t>How would the concentration of 2,3-BPG, and therefore the affinity of hemoglobin for oxygen, be affected in erythrocytes with a deficiency of hexokinase?</w:t>
      </w:r>
    </w:p>
    <w:p w14:paraId="578CF0DA" w14:textId="3EDF6A7C" w:rsidR="002B16E7" w:rsidRPr="00F14050" w:rsidRDefault="002B16E7" w:rsidP="002B16E7">
      <w:pPr>
        <w:rPr>
          <w:rFonts w:ascii="Times New Roman" w:hAnsi="Times New Roman" w:cs="Times New Roman"/>
          <w:color w:val="4472C4" w:themeColor="accent1"/>
        </w:rPr>
      </w:pPr>
      <w:r w:rsidRPr="00F14050">
        <w:rPr>
          <w:rFonts w:ascii="Times New Roman" w:hAnsi="Times New Roman" w:cs="Times New Roman" w:hint="eastAsia"/>
          <w:color w:val="4472C4" w:themeColor="accent1"/>
        </w:rPr>
        <w:t>T</w:t>
      </w:r>
      <w:r w:rsidRPr="00F14050">
        <w:rPr>
          <w:rFonts w:ascii="Times New Roman" w:hAnsi="Times New Roman" w:cs="Times New Roman"/>
          <w:color w:val="4472C4" w:themeColor="accent1"/>
        </w:rPr>
        <w:t xml:space="preserve">he deficiency of hexokinase causes the </w:t>
      </w:r>
      <w:r w:rsidRPr="00F14050">
        <w:rPr>
          <w:rFonts w:ascii="Times New Roman" w:hAnsi="Times New Roman" w:cs="Times New Roman" w:hint="eastAsia"/>
          <w:color w:val="4472C4" w:themeColor="accent1"/>
        </w:rPr>
        <w:t>damag</w:t>
      </w:r>
      <w:r w:rsidRPr="00F14050">
        <w:rPr>
          <w:rFonts w:ascii="Times New Roman" w:hAnsi="Times New Roman" w:cs="Times New Roman"/>
          <w:color w:val="4472C4" w:themeColor="accent1"/>
        </w:rPr>
        <w:t xml:space="preserve">ing of glycolysis pathway. The precursor of 2,3-BPG cannot be generated and therefore lower the concentration of 2,3-BPG. So, the affinity of hemoglobin for oxygen will increase. </w:t>
      </w:r>
    </w:p>
    <w:p w14:paraId="03D44148" w14:textId="1C04EDAB" w:rsidR="007975C0" w:rsidRDefault="002B16E7" w:rsidP="002B16E7">
      <w:pPr>
        <w:rPr>
          <w:rFonts w:ascii="Times New Roman" w:hAnsi="Times New Roman" w:cs="Times New Roman"/>
        </w:rPr>
      </w:pPr>
      <w:r w:rsidRPr="002B16E7">
        <w:rPr>
          <w:rFonts w:ascii="Times New Roman" w:hAnsi="Times New Roman" w:cs="Times New Roman"/>
        </w:rPr>
        <w:t>b.</w:t>
      </w:r>
      <w:r w:rsidRPr="002B16E7">
        <w:rPr>
          <w:rFonts w:ascii="Times New Roman" w:hAnsi="Times New Roman" w:cs="Times New Roman"/>
        </w:rPr>
        <w:tab/>
        <w:t>How would a pyruvate kinase deficiency affect hemoglobin’s affinity for oxygen?</w:t>
      </w:r>
    </w:p>
    <w:p w14:paraId="041E6BB4" w14:textId="775A24A8" w:rsidR="002B16E7" w:rsidRPr="00F14050" w:rsidRDefault="002B16E7" w:rsidP="002B16E7">
      <w:pPr>
        <w:rPr>
          <w:rFonts w:ascii="Times New Roman" w:hAnsi="Times New Roman" w:cs="Times New Roman"/>
          <w:color w:val="4472C4" w:themeColor="accent1"/>
        </w:rPr>
      </w:pPr>
      <w:r w:rsidRPr="00F14050">
        <w:rPr>
          <w:rFonts w:ascii="Times New Roman" w:hAnsi="Times New Roman" w:cs="Times New Roman" w:hint="eastAsia"/>
          <w:color w:val="4472C4" w:themeColor="accent1"/>
        </w:rPr>
        <w:t>T</w:t>
      </w:r>
      <w:r w:rsidRPr="00F14050">
        <w:rPr>
          <w:rFonts w:ascii="Times New Roman" w:hAnsi="Times New Roman" w:cs="Times New Roman"/>
          <w:color w:val="4472C4" w:themeColor="accent1"/>
        </w:rPr>
        <w:t>he deficiency of pyruvate cause</w:t>
      </w:r>
      <w:r w:rsidR="00F14050" w:rsidRPr="00F14050">
        <w:rPr>
          <w:rFonts w:ascii="Times New Roman" w:hAnsi="Times New Roman" w:cs="Times New Roman"/>
          <w:color w:val="4472C4" w:themeColor="accent1"/>
        </w:rPr>
        <w:t>s</w:t>
      </w:r>
      <w:r w:rsidRPr="00F14050">
        <w:rPr>
          <w:rFonts w:ascii="Times New Roman" w:hAnsi="Times New Roman" w:cs="Times New Roman"/>
          <w:color w:val="4472C4" w:themeColor="accent1"/>
        </w:rPr>
        <w:t xml:space="preserve"> the accumulation of 2-BPG and therefore make the </w:t>
      </w:r>
      <w:r w:rsidR="00F14050" w:rsidRPr="00F14050">
        <w:rPr>
          <w:rFonts w:ascii="Times New Roman" w:hAnsi="Times New Roman" w:cs="Times New Roman"/>
          <w:color w:val="4472C4" w:themeColor="accent1"/>
        </w:rPr>
        <w:t xml:space="preserve">equilibrium tend to form more 2,3-BPG. So, the affinity of hemoglobin will decrease. </w:t>
      </w:r>
    </w:p>
    <w:p w14:paraId="0E22BE74" w14:textId="77777777" w:rsidR="00D131B9" w:rsidRPr="00F14050" w:rsidRDefault="00D131B9">
      <w:pPr>
        <w:rPr>
          <w:rFonts w:ascii="Times New Roman" w:hAnsi="Times New Roman" w:cs="Times New Roman"/>
          <w:color w:val="4472C4" w:themeColor="accent1"/>
        </w:rPr>
      </w:pPr>
    </w:p>
    <w:p w14:paraId="4670D280" w14:textId="77777777" w:rsidR="00C27BA8" w:rsidRPr="00C27BA8" w:rsidRDefault="00C27BA8">
      <w:pPr>
        <w:rPr>
          <w:rFonts w:ascii="Times New Roman" w:hAnsi="Times New Roman" w:cs="Times New Roman"/>
        </w:rPr>
      </w:pPr>
    </w:p>
    <w:sectPr w:rsidR="00C27BA8" w:rsidRPr="00C27BA8"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F0"/>
    <w:rsid w:val="000B73B1"/>
    <w:rsid w:val="000E1737"/>
    <w:rsid w:val="000E1D48"/>
    <w:rsid w:val="00161030"/>
    <w:rsid w:val="00166256"/>
    <w:rsid w:val="002967B6"/>
    <w:rsid w:val="002B16E7"/>
    <w:rsid w:val="003103A3"/>
    <w:rsid w:val="0037747E"/>
    <w:rsid w:val="005C760A"/>
    <w:rsid w:val="0060261C"/>
    <w:rsid w:val="006A4F13"/>
    <w:rsid w:val="00725E27"/>
    <w:rsid w:val="00762F87"/>
    <w:rsid w:val="007975C0"/>
    <w:rsid w:val="007E244C"/>
    <w:rsid w:val="00821FB0"/>
    <w:rsid w:val="009605DB"/>
    <w:rsid w:val="00965B44"/>
    <w:rsid w:val="0098189F"/>
    <w:rsid w:val="009B4C9A"/>
    <w:rsid w:val="00A94AF0"/>
    <w:rsid w:val="00AF6B9A"/>
    <w:rsid w:val="00B812E7"/>
    <w:rsid w:val="00BB6C48"/>
    <w:rsid w:val="00C27BA8"/>
    <w:rsid w:val="00D131B9"/>
    <w:rsid w:val="00DD11CE"/>
    <w:rsid w:val="00DF5A14"/>
    <w:rsid w:val="00EC12DF"/>
    <w:rsid w:val="00F03BAC"/>
    <w:rsid w:val="00F13B8C"/>
    <w:rsid w:val="00F14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631C4"/>
  <w15:chartTrackingRefBased/>
  <w15:docId w15:val="{8F359144-7160-8C46-89D7-FD7E2281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11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1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D11CE"/>
    <w:rPr>
      <w:b/>
      <w:bCs/>
      <w:kern w:val="44"/>
      <w:sz w:val="44"/>
      <w:szCs w:val="44"/>
    </w:rPr>
  </w:style>
  <w:style w:type="paragraph" w:styleId="a4">
    <w:name w:val="Title"/>
    <w:basedOn w:val="a"/>
    <w:next w:val="a"/>
    <w:link w:val="a5"/>
    <w:uiPriority w:val="10"/>
    <w:qFormat/>
    <w:rsid w:val="00DD11C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D11C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3</cp:revision>
  <dcterms:created xsi:type="dcterms:W3CDTF">2020-09-01T07:09:00Z</dcterms:created>
  <dcterms:modified xsi:type="dcterms:W3CDTF">2020-09-01T15:38:00Z</dcterms:modified>
</cp:coreProperties>
</file>