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614DB" w14:textId="28752CF1" w:rsidR="00762D9A" w:rsidRDefault="00335600">
      <w:r>
        <w:rPr>
          <w:rFonts w:hint="eastAsia"/>
        </w:rPr>
        <w:t>4</w:t>
      </w:r>
      <w:r>
        <w:t xml:space="preserve">. </w:t>
      </w:r>
      <w:r w:rsidR="005315FA">
        <w:t>Substrate can bind to the active site of enzymes and form weak interactions (hydrogen bonds, ion bonds etc.) with amino acid residues. These interaction</w:t>
      </w:r>
      <w:r w:rsidR="006D4B9E">
        <w:t>s</w:t>
      </w:r>
      <w:r w:rsidR="005315FA">
        <w:t xml:space="preserve"> can stabilize the structure of enzyme so that thermal denaturation of hexokinase was ratardid in the presence of one of its substrates. </w:t>
      </w:r>
    </w:p>
    <w:p w14:paraId="28BA90C4" w14:textId="18506B13" w:rsidR="005315FA" w:rsidRDefault="005315FA"/>
    <w:p w14:paraId="60287066" w14:textId="392F1789" w:rsidR="005315FA" w:rsidRDefault="005315FA">
      <w:r>
        <w:t xml:space="preserve">7. (b) (e) (g) </w:t>
      </w:r>
    </w:p>
    <w:p w14:paraId="5EA6C1ED" w14:textId="2187090C" w:rsidR="005315FA" w:rsidRDefault="005315FA"/>
    <w:p w14:paraId="5472C941" w14:textId="5272ABF9" w:rsidR="005315FA" w:rsidRDefault="005315FA">
      <w:r>
        <w:rPr>
          <w:rFonts w:hint="eastAsia"/>
        </w:rPr>
        <w:t>8</w:t>
      </w:r>
      <w:r>
        <w:t>.</w:t>
      </w:r>
      <w:r w:rsidR="00B4561B">
        <w:t xml:space="preserve"> </w:t>
      </w:r>
    </w:p>
    <w:p w14:paraId="143C4601" w14:textId="3A79881D" w:rsidR="00B4561B" w:rsidRDefault="00B4561B">
      <w:r>
        <w:rPr>
          <w:rFonts w:hint="eastAsia"/>
        </w:rPr>
        <w:t>(</w:t>
      </w:r>
      <w:r>
        <w:t xml:space="preserve">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cat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[E]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[S]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+[S]</m:t>
            </m:r>
          </m:den>
        </m:f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cat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[E]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6367877E" w14:textId="512EB992" w:rsidR="00B4561B" w:rsidRDefault="00B4561B"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cat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[E]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cat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[E]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[S]</m:t>
            </m:r>
          </m:num>
          <m:den>
            <m:r>
              <w:rPr>
                <w:rFonts w:ascii="Cambria Math" w:hAnsi="Cambria Math"/>
              </w:rPr>
              <m:t>0.0050M</m:t>
            </m:r>
            <m:r>
              <w:rPr>
                <w:rFonts w:ascii="Cambria Math" w:hAnsi="Cambria Math"/>
              </w:rPr>
              <m:t>+[S]</m:t>
            </m:r>
          </m:den>
        </m:f>
      </m:oMath>
      <w:r>
        <w:rPr>
          <w:rFonts w:hint="eastAsia"/>
        </w:rPr>
        <w:t xml:space="preserve"> </w:t>
      </w:r>
      <w:r>
        <w:t xml:space="preserve"> [s]=0.0017M</w:t>
      </w:r>
    </w:p>
    <w:p w14:paraId="0891EE62" w14:textId="07F52C54" w:rsidR="00B4561B" w:rsidRDefault="00B4561B">
      <w:r>
        <w:rPr>
          <w:rFonts w:hint="eastAsia"/>
        </w:rPr>
        <w:t>(</w:t>
      </w:r>
      <w:r>
        <w:t xml:space="preserve">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cat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[E]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63B23A9A" w14:textId="5694167A" w:rsidR="00271786" w:rsidRDefault="00271786">
      <w:pPr>
        <w:rPr>
          <w:rFonts w:hint="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cat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[E]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64093E21" w14:textId="2492CF4A" w:rsidR="00271786" w:rsidRDefault="00271786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cat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[E]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35DCB617" w14:textId="469644D1" w:rsidR="00271786" w:rsidRDefault="00271786">
      <w:r>
        <w:t>(c) The red curve corresponds to enzyme B and the back curve correspond to enzyme A.</w:t>
      </w:r>
    </w:p>
    <w:p w14:paraId="18724227" w14:textId="73CE8DCE" w:rsidR="00271786" w:rsidRDefault="00271786"/>
    <w:p w14:paraId="00354B9A" w14:textId="63666051" w:rsidR="00271786" w:rsidRDefault="00271786">
      <w:r>
        <w:rPr>
          <w:rFonts w:hint="eastAsia"/>
        </w:rPr>
        <w:t>1</w:t>
      </w:r>
      <w:r>
        <w:t>1.</w:t>
      </w:r>
    </w:p>
    <w:p w14:paraId="234863C8" w14:textId="07CED5E0" w:rsidR="00271786" w:rsidRPr="00271786" w:rsidRDefault="00271786">
      <w:r>
        <w:rPr>
          <w:rFonts w:hint="eastAsia"/>
        </w:rPr>
        <w:t>(</w:t>
      </w:r>
      <w:r>
        <w:t xml:space="preserve">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cat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1.6μM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4nM</m:t>
            </m:r>
          </m:den>
        </m:f>
        <m:r>
          <w:rPr>
            <w:rFonts w:ascii="Cambria Math" w:hAnsi="Cambria Math"/>
          </w:rPr>
          <m:t xml:space="preserve">=400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5B5F1AA8" w14:textId="7BD3C71E" w:rsidR="00271786" w:rsidRDefault="00271786">
      <w:r>
        <w:rPr>
          <w:rFonts w:hint="eastAsia"/>
        </w:rPr>
        <w:t>(</w:t>
      </w:r>
      <w:r>
        <w:t xml:space="preserve">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cat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[E]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HAPPY</m:t>
            </m:r>
            <m:r>
              <w:rPr>
                <w:rFonts w:ascii="Cambria Math" w:hAnsi="Cambria Math"/>
              </w:rPr>
              <m:t>]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+[</m:t>
            </m:r>
            <m:r>
              <w:rPr>
                <w:rFonts w:ascii="Cambria Math" w:hAnsi="Cambria Math"/>
              </w:rPr>
              <m:t>HAPPY</m:t>
            </m:r>
            <m:r>
              <w:rPr>
                <w:rFonts w:ascii="Cambria Math" w:hAnsi="Cambria Math"/>
              </w:rPr>
              <m:t>]</m:t>
            </m:r>
          </m:den>
        </m:f>
      </m:oMath>
      <w:r>
        <w:rPr>
          <w:rFonts w:hint="eastAsia"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 xml:space="preserve">300 nM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400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×1 nM×30μM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30μM</m:t>
            </m:r>
          </m:den>
        </m:f>
      </m:oMath>
      <w:r w:rsidR="00664A00">
        <w:rPr>
          <w:rFonts w:hint="eastAsia"/>
        </w:rPr>
        <w:t xml:space="preserve"> </w:t>
      </w:r>
      <w:r w:rsidR="00664A0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=10</m:t>
        </m:r>
        <m:r>
          <w:rPr>
            <w:rFonts w:ascii="Cambria Math" w:hAnsi="Cambria Math"/>
          </w:rPr>
          <m:t>μM</m:t>
        </m:r>
      </m:oMath>
    </w:p>
    <w:p w14:paraId="724DC3AC" w14:textId="5E4B9B89" w:rsidR="00D1023D" w:rsidRDefault="00664A00">
      <w:r>
        <w:t>(c)</w:t>
      </w:r>
      <w:r w:rsidRPr="00664A00">
        <w:rPr>
          <w:noProof/>
        </w:rPr>
        <w:t xml:space="preserve"> </w:t>
      </w:r>
      <w:r w:rsidR="007A1D2C">
        <w:rPr>
          <w:noProof/>
        </w:rPr>
        <w:drawing>
          <wp:inline distT="0" distB="0" distL="0" distR="0" wp14:anchorId="1D4B580C" wp14:editId="0DB22950">
            <wp:extent cx="1698812" cy="1964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92" cy="19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F712" w14:textId="64D2F796" w:rsidR="00664A00" w:rsidRDefault="00D1023D">
      <w:pPr>
        <w:rPr>
          <w:rFonts w:eastAsiaTheme="minorHAnsi"/>
        </w:rPr>
      </w:pPr>
      <w:r>
        <w:t xml:space="preserve">(d) For </w:t>
      </w:r>
      <w:r>
        <w:rPr>
          <w:rFonts w:eastAsiaTheme="minorHAnsi"/>
        </w:rPr>
        <w:t xml:space="preserve">α=2 and α΄=3 neither of them equal to 1, ANGER </w:t>
      </w:r>
      <w:r>
        <w:rPr>
          <w:rFonts w:eastAsiaTheme="minorHAnsi" w:hint="eastAsia"/>
        </w:rPr>
        <w:t>is</w:t>
      </w:r>
      <w:r>
        <w:rPr>
          <w:rFonts w:eastAsiaTheme="minorHAnsi"/>
        </w:rPr>
        <w:t xml:space="preserve"> mixed inhibitor. </w:t>
      </w:r>
    </w:p>
    <w:p w14:paraId="0C7122E4" w14:textId="6B543FCB" w:rsidR="00B706C5" w:rsidRDefault="00B706C5">
      <w:pPr>
        <w:rPr>
          <w:rFonts w:eastAsiaTheme="minorHAnsi"/>
        </w:rPr>
      </w:pPr>
    </w:p>
    <w:p w14:paraId="1A204D14" w14:textId="018F9DBC" w:rsidR="00B706C5" w:rsidRDefault="00B706C5"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3.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V</m:t>
            </m:r>
          </m:e>
          <m:sub>
            <m:r>
              <w:rPr>
                <w:rFonts w:ascii="Cambria Math" w:eastAsiaTheme="minorHAnsi" w:hAnsi="Cambria Math"/>
              </w:rPr>
              <m:t>max</m:t>
            </m:r>
          </m:sub>
        </m:sSub>
        <m:r>
          <w:rPr>
            <w:rFonts w:ascii="Cambria Math" w:eastAsiaTheme="minorHAnsi" w:hAnsi="Cambria Math"/>
          </w:rPr>
          <m:t xml:space="preserve">=140 </m:t>
        </m:r>
        <m:r>
          <w:rPr>
            <w:rFonts w:ascii="Cambria Math" w:hAnsi="Cambria Math"/>
          </w:rPr>
          <m:t xml:space="preserve">μM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 M</m:t>
        </m:r>
      </m:oMath>
      <w:r>
        <w:rPr>
          <w:rFonts w:hint="eastAsia"/>
        </w:rPr>
        <w:t xml:space="preserve"> </w:t>
      </w:r>
    </w:p>
    <w:p w14:paraId="7DA2EE04" w14:textId="3695B407" w:rsidR="00B706C5" w:rsidRDefault="00B706C5"/>
    <w:p w14:paraId="28283554" w14:textId="2992A79E" w:rsidR="007A1D2C" w:rsidRDefault="007A1D2C"/>
    <w:p w14:paraId="7A35128A" w14:textId="61153689" w:rsidR="007A1D2C" w:rsidRDefault="007A1D2C"/>
    <w:p w14:paraId="05DA1019" w14:textId="19A838E5" w:rsidR="007A1D2C" w:rsidRDefault="007A1D2C"/>
    <w:p w14:paraId="659B6A4D" w14:textId="164A0642" w:rsidR="007A1D2C" w:rsidRDefault="007A1D2C">
      <w:bookmarkStart w:id="0" w:name="_GoBack"/>
      <w:bookmarkEnd w:id="0"/>
    </w:p>
    <w:p w14:paraId="30DED63D" w14:textId="6FCDA7D7" w:rsidR="007A1D2C" w:rsidRDefault="007A1D2C"/>
    <w:p w14:paraId="3FACE076" w14:textId="3CE480ED" w:rsidR="007A1D2C" w:rsidRDefault="007A1D2C">
      <w:pPr>
        <w:rPr>
          <w:rFonts w:hint="eastAsia"/>
        </w:rPr>
      </w:pPr>
      <w:r>
        <w:rPr>
          <w:rFonts w:hint="eastAsia"/>
        </w:rPr>
        <w:t>1</w:t>
      </w:r>
      <w:r>
        <w:t>4. (a)</w:t>
      </w:r>
    </w:p>
    <w:p w14:paraId="71927E38" w14:textId="32565F60" w:rsidR="00B706C5" w:rsidRDefault="007A1D2C">
      <w:pPr>
        <w:rPr>
          <w:rFonts w:hint="eastAsia"/>
        </w:rPr>
      </w:pPr>
      <w:r>
        <w:rPr>
          <w:noProof/>
        </w:rPr>
        <w:drawing>
          <wp:inline distT="0" distB="0" distL="0" distR="0" wp14:anchorId="6AC6C6D5" wp14:editId="5AC0C080">
            <wp:extent cx="2514600" cy="16275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713" cy="163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CF04" w14:textId="76B33542" w:rsidR="007A1D2C" w:rsidRPr="007A1D2C" w:rsidRDefault="007A1D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=0.0194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=51.5 mM/min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w:bookmarkStart w:id="1" w:name="OLE_LINK1"/>
              <w:bookmarkStart w:id="2" w:name="OLE_LINK2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w:bookmarkEnd w:id="1"/>
              <w:bookmarkEnd w:id="2"/>
            </m:den>
          </m:f>
          <m:r>
            <w:rPr>
              <w:rFonts w:ascii="Cambria Math" w:hAnsi="Cambria Math"/>
            </w:rPr>
            <m:t xml:space="preserve">=-1.7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=0.59mM </m:t>
          </m:r>
        </m:oMath>
      </m:oMathPara>
    </w:p>
    <w:p w14:paraId="292AAEB1" w14:textId="4866A0FE" w:rsidR="007A1D2C" w:rsidRPr="007A1D2C" w:rsidRDefault="007A1D2C">
      <w:pPr>
        <w:rPr>
          <w:rFonts w:hint="eastAsia"/>
        </w:rPr>
      </w:pPr>
      <w:r>
        <w:rPr>
          <w:rFonts w:hint="eastAsia"/>
        </w:rPr>
        <w:t>(</w:t>
      </w:r>
      <w:r>
        <w:t xml:space="preserve">b) From the curve with inhibitor, we can determine that Km increased, whereas Vmax doesn’t have significant change. So, ibuprofen is competitive inhibitor.  </w:t>
      </w:r>
    </w:p>
    <w:sectPr w:rsidR="007A1D2C" w:rsidRPr="007A1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26"/>
    <w:rsid w:val="00271786"/>
    <w:rsid w:val="00335600"/>
    <w:rsid w:val="005315FA"/>
    <w:rsid w:val="00664A00"/>
    <w:rsid w:val="006D4B9E"/>
    <w:rsid w:val="00762D9A"/>
    <w:rsid w:val="007A1D2C"/>
    <w:rsid w:val="00A613C9"/>
    <w:rsid w:val="00B4561B"/>
    <w:rsid w:val="00B706C5"/>
    <w:rsid w:val="00CA4B26"/>
    <w:rsid w:val="00D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4421"/>
  <w15:chartTrackingRefBased/>
  <w15:docId w15:val="{A1E6DED1-87B7-405C-BCA6-907836BB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56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Price</dc:creator>
  <cp:keywords/>
  <dc:description/>
  <cp:lastModifiedBy>Alex Price</cp:lastModifiedBy>
  <cp:revision>3</cp:revision>
  <dcterms:created xsi:type="dcterms:W3CDTF">2020-04-01T07:03:00Z</dcterms:created>
  <dcterms:modified xsi:type="dcterms:W3CDTF">2020-04-01T12:54:00Z</dcterms:modified>
</cp:coreProperties>
</file>