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E22" w:rsidRPr="00A01499" w:rsidRDefault="00124E22" w:rsidP="003C396C">
      <w:pPr>
        <w:jc w:val="center"/>
        <w:rPr>
          <w:sz w:val="28"/>
          <w:szCs w:val="28"/>
        </w:rPr>
      </w:pPr>
    </w:p>
    <w:p w:rsidR="00BB4CE8" w:rsidRPr="00C71415" w:rsidRDefault="00C71415" w:rsidP="003C396C">
      <w:pPr>
        <w:jc w:val="center"/>
        <w:rPr>
          <w:b/>
          <w:sz w:val="28"/>
          <w:szCs w:val="28"/>
        </w:rPr>
      </w:pPr>
      <w:r w:rsidRPr="00C71415">
        <w:rPr>
          <w:b/>
          <w:sz w:val="28"/>
          <w:szCs w:val="28"/>
        </w:rPr>
        <w:t>Homework3-2</w:t>
      </w:r>
      <w:r w:rsidR="009C6455">
        <w:rPr>
          <w:b/>
          <w:sz w:val="28"/>
          <w:szCs w:val="28"/>
        </w:rPr>
        <w:t>020</w:t>
      </w:r>
    </w:p>
    <w:p w:rsidR="00BB4CE8" w:rsidRPr="00D02B93" w:rsidRDefault="00BB4CE8" w:rsidP="003C396C">
      <w:pPr>
        <w:widowControl w:val="0"/>
      </w:pPr>
    </w:p>
    <w:p w:rsidR="009C6455" w:rsidRDefault="00BB4CE8" w:rsidP="003C396C">
      <w:pPr>
        <w:widowControl w:val="0"/>
        <w:numPr>
          <w:ilvl w:val="0"/>
          <w:numId w:val="1"/>
        </w:numPr>
      </w:pPr>
      <w:r w:rsidRPr="00D02B93">
        <w:t>List the steps involved in chemical neurotransmission.</w:t>
      </w:r>
    </w:p>
    <w:p w:rsidR="00CE1612" w:rsidRPr="000178B7" w:rsidRDefault="00CE1612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rFonts w:hint="eastAsia"/>
          <w:color w:val="2F5496" w:themeColor="accent1" w:themeShade="BF"/>
          <w:lang w:eastAsia="zh-CN"/>
        </w:rPr>
        <w:t>L</w:t>
      </w:r>
      <w:r w:rsidRPr="000178B7">
        <w:rPr>
          <w:color w:val="2F5496" w:themeColor="accent1" w:themeShade="BF"/>
          <w:lang w:eastAsia="zh-CN"/>
        </w:rPr>
        <w:t>oading transmitter into vesicles.</w:t>
      </w:r>
    </w:p>
    <w:p w:rsidR="00CE1612" w:rsidRPr="000178B7" w:rsidRDefault="00AB29AA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color w:val="2F5496" w:themeColor="accent1" w:themeShade="BF"/>
          <w:lang w:eastAsia="zh-CN"/>
        </w:rPr>
        <w:t>The mobilization of vesicle to plasma membrane.</w:t>
      </w:r>
    </w:p>
    <w:p w:rsidR="000178B7" w:rsidRPr="000178B7" w:rsidRDefault="000178B7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rFonts w:hint="eastAsia"/>
          <w:color w:val="2F5496" w:themeColor="accent1" w:themeShade="BF"/>
          <w:lang w:eastAsia="zh-CN"/>
        </w:rPr>
        <w:t>A</w:t>
      </w:r>
      <w:r w:rsidRPr="000178B7">
        <w:rPr>
          <w:color w:val="2F5496" w:themeColor="accent1" w:themeShade="BF"/>
          <w:lang w:eastAsia="zh-CN"/>
        </w:rPr>
        <w:t>n action potential induces opening of voltage-gated Ca</w:t>
      </w:r>
      <w:r w:rsidR="00D8002F">
        <w:rPr>
          <w:color w:val="2F5496" w:themeColor="accent1" w:themeShade="BF"/>
          <w:vertAlign w:val="superscript"/>
          <w:lang w:eastAsia="zh-CN"/>
        </w:rPr>
        <w:t>2+</w:t>
      </w:r>
      <w:r w:rsidRPr="000178B7">
        <w:rPr>
          <w:color w:val="2F5496" w:themeColor="accent1" w:themeShade="BF"/>
          <w:vertAlign w:val="superscript"/>
          <w:lang w:eastAsia="zh-CN"/>
        </w:rPr>
        <w:t xml:space="preserve"> </w:t>
      </w:r>
      <w:r w:rsidRPr="000178B7">
        <w:rPr>
          <w:color w:val="2F5496" w:themeColor="accent1" w:themeShade="BF"/>
          <w:lang w:eastAsia="zh-CN"/>
        </w:rPr>
        <w:t>channels</w:t>
      </w:r>
    </w:p>
    <w:p w:rsidR="000178B7" w:rsidRPr="000178B7" w:rsidRDefault="000178B7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color w:val="2F5496" w:themeColor="accent1" w:themeShade="BF"/>
          <w:lang w:eastAsia="zh-CN"/>
        </w:rPr>
        <w:t>Ca</w:t>
      </w:r>
      <w:r w:rsidR="00D8002F">
        <w:rPr>
          <w:color w:val="2F5496" w:themeColor="accent1" w:themeShade="BF"/>
          <w:vertAlign w:val="superscript"/>
          <w:lang w:eastAsia="zh-CN"/>
        </w:rPr>
        <w:t>2+</w:t>
      </w:r>
      <w:r w:rsidRPr="000178B7">
        <w:rPr>
          <w:color w:val="2F5496" w:themeColor="accent1" w:themeShade="BF"/>
          <w:lang w:eastAsia="zh-CN"/>
        </w:rPr>
        <w:t xml:space="preserve"> concentration </w:t>
      </w:r>
      <w:r w:rsidRPr="000178B7">
        <w:rPr>
          <w:rFonts w:hint="eastAsia"/>
          <w:color w:val="2F5496" w:themeColor="accent1" w:themeShade="BF"/>
          <w:lang w:eastAsia="zh-CN"/>
        </w:rPr>
        <w:t>increase</w:t>
      </w:r>
      <w:r w:rsidRPr="000178B7">
        <w:rPr>
          <w:color w:val="2F5496" w:themeColor="accent1" w:themeShade="BF"/>
          <w:lang w:eastAsia="zh-CN"/>
        </w:rPr>
        <w:t xml:space="preserve"> in cytoplasm. </w:t>
      </w:r>
    </w:p>
    <w:p w:rsidR="00AB29AA" w:rsidRPr="000178B7" w:rsidRDefault="00AB29AA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color w:val="2F5496" w:themeColor="accent1" w:themeShade="BF"/>
          <w:lang w:eastAsia="zh-CN"/>
        </w:rPr>
        <w:t>Fusion between vesicle membrane and plasma membrane.</w:t>
      </w:r>
    </w:p>
    <w:p w:rsidR="000178B7" w:rsidRPr="000178B7" w:rsidRDefault="000178B7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rFonts w:hint="eastAsia"/>
          <w:color w:val="2F5496" w:themeColor="accent1" w:themeShade="BF"/>
          <w:lang w:eastAsia="zh-CN"/>
        </w:rPr>
        <w:t>N</w:t>
      </w:r>
      <w:r w:rsidRPr="000178B7">
        <w:rPr>
          <w:color w:val="2F5496" w:themeColor="accent1" w:themeShade="BF"/>
          <w:lang w:eastAsia="zh-CN"/>
        </w:rPr>
        <w:t>eurotransmitters were released into synaptic cleft.</w:t>
      </w:r>
    </w:p>
    <w:p w:rsidR="00AB29AA" w:rsidRPr="000178B7" w:rsidRDefault="00AB29AA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rFonts w:hint="eastAsia"/>
          <w:color w:val="2F5496" w:themeColor="accent1" w:themeShade="BF"/>
          <w:lang w:eastAsia="zh-CN"/>
        </w:rPr>
        <w:t>I</w:t>
      </w:r>
      <w:r w:rsidRPr="000178B7">
        <w:rPr>
          <w:color w:val="2F5496" w:themeColor="accent1" w:themeShade="BF"/>
          <w:lang w:eastAsia="zh-CN"/>
        </w:rPr>
        <w:t>nteraction between neurotransmitters and receptor.</w:t>
      </w:r>
    </w:p>
    <w:p w:rsidR="00AB29AA" w:rsidRPr="000178B7" w:rsidRDefault="000178B7" w:rsidP="00CE1612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color w:val="2F5496" w:themeColor="accent1" w:themeShade="BF"/>
          <w:lang w:eastAsia="zh-CN"/>
        </w:rPr>
        <w:t>Opening or closing of ion channels on postsynaptic membrane.</w:t>
      </w:r>
    </w:p>
    <w:p w:rsidR="000178B7" w:rsidRDefault="000178B7" w:rsidP="000178B7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color w:val="2F5496" w:themeColor="accent1" w:themeShade="BF"/>
          <w:lang w:eastAsia="zh-CN"/>
        </w:rPr>
        <w:t>Increasing or decreasing of ion current changes postsynaptic membrane potential and causes other biological effects.</w:t>
      </w:r>
    </w:p>
    <w:p w:rsidR="000178B7" w:rsidRPr="000178B7" w:rsidRDefault="000178B7" w:rsidP="000178B7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rFonts w:hint="eastAsia"/>
          <w:color w:val="2F5496" w:themeColor="accent1" w:themeShade="BF"/>
          <w:lang w:eastAsia="zh-CN"/>
        </w:rPr>
        <w:t>R</w:t>
      </w:r>
      <w:r w:rsidRPr="000178B7">
        <w:rPr>
          <w:color w:val="2F5496" w:themeColor="accent1" w:themeShade="BF"/>
          <w:lang w:eastAsia="zh-CN"/>
        </w:rPr>
        <w:t>emoval or degradation of transmitters.</w:t>
      </w:r>
    </w:p>
    <w:p w:rsidR="00B738B9" w:rsidRDefault="000178B7" w:rsidP="00B738B9">
      <w:pPr>
        <w:pStyle w:val="a3"/>
        <w:widowControl w:val="0"/>
        <w:numPr>
          <w:ilvl w:val="0"/>
          <w:numId w:val="2"/>
        </w:numPr>
        <w:ind w:firstLineChars="0"/>
        <w:rPr>
          <w:color w:val="2F5496" w:themeColor="accent1" w:themeShade="BF"/>
          <w:lang w:eastAsia="zh-CN"/>
        </w:rPr>
      </w:pPr>
      <w:r w:rsidRPr="000178B7">
        <w:rPr>
          <w:color w:val="2F5496" w:themeColor="accent1" w:themeShade="BF"/>
          <w:lang w:eastAsia="zh-CN"/>
        </w:rPr>
        <w:t>R</w:t>
      </w:r>
      <w:r w:rsidRPr="000178B7">
        <w:rPr>
          <w:rFonts w:hint="eastAsia"/>
          <w:color w:val="2F5496" w:themeColor="accent1" w:themeShade="BF"/>
          <w:lang w:eastAsia="zh-CN"/>
        </w:rPr>
        <w:t>etrieval</w:t>
      </w:r>
      <w:r w:rsidRPr="000178B7">
        <w:rPr>
          <w:color w:val="2F5496" w:themeColor="accent1" w:themeShade="BF"/>
          <w:lang w:eastAsia="zh-CN"/>
        </w:rPr>
        <w:t xml:space="preserve"> </w:t>
      </w:r>
      <w:r w:rsidRPr="000178B7">
        <w:rPr>
          <w:rFonts w:hint="eastAsia"/>
          <w:color w:val="2F5496" w:themeColor="accent1" w:themeShade="BF"/>
          <w:lang w:eastAsia="zh-CN"/>
        </w:rPr>
        <w:t>of</w:t>
      </w:r>
      <w:r w:rsidRPr="000178B7">
        <w:rPr>
          <w:color w:val="2F5496" w:themeColor="accent1" w:themeShade="BF"/>
          <w:lang w:eastAsia="zh-CN"/>
        </w:rPr>
        <w:t xml:space="preserve"> vesicular membrane from plasma membrane.</w:t>
      </w:r>
    </w:p>
    <w:p w:rsidR="00B738B9" w:rsidRPr="00B738B9" w:rsidRDefault="00B738B9" w:rsidP="00B738B9">
      <w:pPr>
        <w:pStyle w:val="a3"/>
        <w:widowControl w:val="0"/>
        <w:ind w:left="1080" w:firstLineChars="0" w:firstLine="0"/>
        <w:rPr>
          <w:color w:val="2F5496" w:themeColor="accent1" w:themeShade="BF"/>
          <w:lang w:eastAsia="zh-CN"/>
        </w:rPr>
      </w:pPr>
    </w:p>
    <w:p w:rsidR="009C6455" w:rsidRDefault="00BB4CE8" w:rsidP="003C396C">
      <w:pPr>
        <w:widowControl w:val="0"/>
        <w:numPr>
          <w:ilvl w:val="0"/>
          <w:numId w:val="1"/>
        </w:numPr>
      </w:pPr>
      <w:r w:rsidRPr="00D02B93">
        <w:t>What is the significance of the quantal nature of MEPPs?</w:t>
      </w:r>
      <w:r>
        <w:t xml:space="preserve"> </w:t>
      </w:r>
      <w:r w:rsidRPr="00D02B93">
        <w:t>What is the evidence that EPPs are composed of MEPPS?</w:t>
      </w:r>
    </w:p>
    <w:p w:rsidR="00606FD3" w:rsidRPr="00606FD3" w:rsidRDefault="0020681F" w:rsidP="00606FD3">
      <w:pPr>
        <w:pStyle w:val="a3"/>
        <w:widowControl w:val="0"/>
        <w:numPr>
          <w:ilvl w:val="0"/>
          <w:numId w:val="8"/>
        </w:numPr>
        <w:ind w:firstLineChars="0"/>
        <w:rPr>
          <w:rFonts w:hint="eastAsia"/>
          <w:color w:val="2F5496" w:themeColor="accent1" w:themeShade="BF"/>
          <w:lang w:eastAsia="zh-CN"/>
        </w:rPr>
      </w:pPr>
      <w:r w:rsidRPr="00606FD3">
        <w:rPr>
          <w:color w:val="2F5496" w:themeColor="accent1" w:themeShade="BF"/>
          <w:lang w:eastAsia="zh-CN"/>
        </w:rPr>
        <w:t xml:space="preserve">MEPPs give researchers </w:t>
      </w:r>
      <w:r w:rsidR="007739F3" w:rsidRPr="00606FD3">
        <w:rPr>
          <w:color w:val="2F5496" w:themeColor="accent1" w:themeShade="BF"/>
          <w:lang w:eastAsia="zh-CN"/>
        </w:rPr>
        <w:t>new insights</w:t>
      </w:r>
      <w:r w:rsidR="00606FD3" w:rsidRPr="00606FD3">
        <w:rPr>
          <w:color w:val="2F5496" w:themeColor="accent1" w:themeShade="BF"/>
          <w:lang w:eastAsia="zh-CN"/>
        </w:rPr>
        <w:t xml:space="preserve">: </w:t>
      </w:r>
      <w:r w:rsidR="00606FD3" w:rsidRPr="00606FD3">
        <w:rPr>
          <w:b/>
          <w:bCs/>
          <w:color w:val="2F5496" w:themeColor="accent1" w:themeShade="BF"/>
          <w:lang w:eastAsia="zh-CN"/>
        </w:rPr>
        <w:t>1)</w:t>
      </w:r>
      <w:r w:rsidR="00606FD3" w:rsidRPr="00606FD3">
        <w:rPr>
          <w:color w:val="2F5496" w:themeColor="accent1" w:themeShade="BF"/>
          <w:lang w:eastAsia="zh-CN"/>
        </w:rPr>
        <w:t xml:space="preserve"> </w:t>
      </w:r>
      <w:r w:rsidR="007739F3" w:rsidRPr="00606FD3">
        <w:rPr>
          <w:color w:val="2F5496" w:themeColor="accent1" w:themeShade="BF"/>
          <w:lang w:eastAsia="zh-CN"/>
        </w:rPr>
        <w:t xml:space="preserve">MEPPs may </w:t>
      </w:r>
      <w:r w:rsidR="007224E9" w:rsidRPr="00606FD3">
        <w:rPr>
          <w:color w:val="2F5496" w:themeColor="accent1" w:themeShade="BF"/>
          <w:lang w:eastAsia="zh-CN"/>
        </w:rPr>
        <w:t xml:space="preserve">be </w:t>
      </w:r>
      <w:r w:rsidR="007739F3" w:rsidRPr="00606FD3">
        <w:rPr>
          <w:color w:val="2F5496" w:themeColor="accent1" w:themeShade="BF"/>
          <w:lang w:eastAsia="zh-CN"/>
        </w:rPr>
        <w:t>the smallest unit of</w:t>
      </w:r>
      <w:r w:rsidR="007224E9" w:rsidRPr="00606FD3">
        <w:rPr>
          <w:color w:val="2F5496" w:themeColor="accent1" w:themeShade="BF"/>
          <w:lang w:eastAsia="zh-CN"/>
        </w:rPr>
        <w:t xml:space="preserve"> neurotransmitter induced potential change</w:t>
      </w:r>
      <w:r w:rsidR="00606FD3" w:rsidRPr="00606FD3">
        <w:rPr>
          <w:color w:val="2F5496" w:themeColor="accent1" w:themeShade="BF"/>
          <w:lang w:eastAsia="zh-CN"/>
        </w:rPr>
        <w:t xml:space="preserve"> </w:t>
      </w:r>
      <w:r w:rsidR="00606FD3" w:rsidRPr="00606FD3">
        <w:rPr>
          <w:b/>
          <w:bCs/>
          <w:color w:val="2F5496" w:themeColor="accent1" w:themeShade="BF"/>
          <w:lang w:eastAsia="zh-CN"/>
        </w:rPr>
        <w:t>2)</w:t>
      </w:r>
      <w:r w:rsidR="00606FD3" w:rsidRPr="00606FD3">
        <w:rPr>
          <w:color w:val="2F5496" w:themeColor="accent1" w:themeShade="BF"/>
          <w:lang w:eastAsia="zh-CN"/>
        </w:rPr>
        <w:t xml:space="preserve"> build the foundation to discover synaptic vesicle. </w:t>
      </w:r>
      <w:r w:rsidR="00606FD3" w:rsidRPr="00606FD3">
        <w:rPr>
          <w:b/>
          <w:bCs/>
          <w:color w:val="2F5496" w:themeColor="accent1" w:themeShade="BF"/>
          <w:lang w:eastAsia="zh-CN"/>
        </w:rPr>
        <w:t>3)</w:t>
      </w:r>
      <w:r w:rsidR="00606FD3" w:rsidRPr="00606FD3">
        <w:rPr>
          <w:color w:val="2F5496" w:themeColor="accent1" w:themeShade="BF"/>
          <w:lang w:eastAsia="zh-CN"/>
        </w:rPr>
        <w:t xml:space="preserve"> prove that the release of neurotransmitter is not a continue process.</w:t>
      </w:r>
    </w:p>
    <w:p w:rsidR="00606FD3" w:rsidRPr="00606FD3" w:rsidRDefault="00606FD3" w:rsidP="00606FD3">
      <w:pPr>
        <w:pStyle w:val="a3"/>
        <w:ind w:firstLine="480"/>
        <w:rPr>
          <w:color w:val="2F5496" w:themeColor="accent1" w:themeShade="BF"/>
          <w:lang w:eastAsia="zh-CN"/>
        </w:rPr>
      </w:pPr>
    </w:p>
    <w:p w:rsidR="00606FD3" w:rsidRDefault="00606FD3" w:rsidP="00606FD3">
      <w:pPr>
        <w:pStyle w:val="a3"/>
        <w:widowControl w:val="0"/>
        <w:numPr>
          <w:ilvl w:val="0"/>
          <w:numId w:val="8"/>
        </w:numPr>
        <w:ind w:firstLineChars="0"/>
        <w:rPr>
          <w:color w:val="2F5496" w:themeColor="accent1" w:themeShade="BF"/>
          <w:lang w:eastAsia="zh-CN"/>
        </w:rPr>
      </w:pPr>
      <w:r w:rsidRPr="00606FD3">
        <w:rPr>
          <w:color w:val="2F5496" w:themeColor="accent1" w:themeShade="BF"/>
          <w:lang w:eastAsia="zh-CN"/>
        </w:rPr>
        <w:t xml:space="preserve"> </w:t>
      </w:r>
      <w:r w:rsidR="00042682" w:rsidRPr="00042682">
        <w:rPr>
          <w:b/>
          <w:bCs/>
          <w:color w:val="2F5496" w:themeColor="accent1" w:themeShade="BF"/>
          <w:lang w:eastAsia="zh-CN"/>
        </w:rPr>
        <w:t xml:space="preserve">A. </w:t>
      </w:r>
      <w:r w:rsidR="00042682">
        <w:rPr>
          <w:color w:val="2F5496" w:themeColor="accent1" w:themeShade="BF"/>
          <w:lang w:eastAsia="zh-CN"/>
        </w:rPr>
        <w:t>Giving stimulation to presynaptic neuron i</w:t>
      </w:r>
      <w:r>
        <w:rPr>
          <w:color w:val="2F5496" w:themeColor="accent1" w:themeShade="BF"/>
          <w:lang w:eastAsia="zh-CN"/>
        </w:rPr>
        <w:t>n low Ca</w:t>
      </w:r>
      <w:r>
        <w:rPr>
          <w:color w:val="2F5496" w:themeColor="accent1" w:themeShade="BF"/>
          <w:vertAlign w:val="superscript"/>
          <w:lang w:eastAsia="zh-CN"/>
        </w:rPr>
        <w:t>+</w:t>
      </w:r>
      <w:r>
        <w:rPr>
          <w:color w:val="2F5496" w:themeColor="accent1" w:themeShade="BF"/>
          <w:lang w:eastAsia="zh-CN"/>
        </w:rPr>
        <w:t xml:space="preserve"> concentration </w:t>
      </w:r>
      <w:r w:rsidR="00042682">
        <w:rPr>
          <w:color w:val="2F5496" w:themeColor="accent1" w:themeShade="BF"/>
          <w:lang w:eastAsia="zh-CN"/>
        </w:rPr>
        <w:t xml:space="preserve">condition, we can detect the amplitude of EPPs is much lower than control group. And the amplitude is approximate to MEPPs. </w:t>
      </w:r>
    </w:p>
    <w:p w:rsidR="00606FD3" w:rsidRPr="00606FD3" w:rsidRDefault="00606FD3" w:rsidP="00606FD3">
      <w:pPr>
        <w:pStyle w:val="a3"/>
        <w:ind w:firstLine="480"/>
        <w:rPr>
          <w:color w:val="2F5496" w:themeColor="accent1" w:themeShade="BF"/>
          <w:lang w:eastAsia="zh-CN"/>
        </w:rPr>
      </w:pPr>
      <w:bookmarkStart w:id="0" w:name="_GoBack"/>
      <w:bookmarkEnd w:id="0"/>
    </w:p>
    <w:p w:rsidR="007224E9" w:rsidRPr="00606FD3" w:rsidRDefault="00042682" w:rsidP="00606FD3">
      <w:pPr>
        <w:pStyle w:val="a3"/>
        <w:widowControl w:val="0"/>
        <w:ind w:left="1080" w:firstLineChars="0" w:firstLine="0"/>
        <w:rPr>
          <w:color w:val="2F5496" w:themeColor="accent1" w:themeShade="BF"/>
          <w:lang w:eastAsia="zh-CN"/>
        </w:rPr>
      </w:pPr>
      <w:r w:rsidRPr="00042682">
        <w:rPr>
          <w:b/>
          <w:bCs/>
          <w:color w:val="2F5496" w:themeColor="accent1" w:themeShade="BF"/>
          <w:lang w:eastAsia="zh-CN"/>
        </w:rPr>
        <w:t xml:space="preserve">B. </w:t>
      </w:r>
      <w:r w:rsidR="007224E9" w:rsidRPr="00606FD3">
        <w:rPr>
          <w:rFonts w:hint="eastAsia"/>
          <w:color w:val="2F5496" w:themeColor="accent1" w:themeShade="BF"/>
          <w:lang w:eastAsia="zh-CN"/>
        </w:rPr>
        <w:t>T</w:t>
      </w:r>
      <w:r w:rsidR="007224E9" w:rsidRPr="00606FD3">
        <w:rPr>
          <w:color w:val="2F5496" w:themeColor="accent1" w:themeShade="BF"/>
          <w:lang w:eastAsia="zh-CN"/>
        </w:rPr>
        <w:t xml:space="preserve">he </w:t>
      </w:r>
      <w:r w:rsidR="002A1706" w:rsidRPr="00606FD3">
        <w:rPr>
          <w:color w:val="2F5496" w:themeColor="accent1" w:themeShade="BF"/>
          <w:lang w:eastAsia="zh-CN"/>
        </w:rPr>
        <w:t xml:space="preserve">EPP amplitude is </w:t>
      </w:r>
      <w:r w:rsidR="00C5632E" w:rsidRPr="00606FD3">
        <w:rPr>
          <w:color w:val="2F5496" w:themeColor="accent1" w:themeShade="BF"/>
          <w:lang w:eastAsia="zh-CN"/>
        </w:rPr>
        <w:t>quite similar to the mathematic expectation of Poisson distribution, which is usually used to describe occurrence</w:t>
      </w:r>
      <w:r w:rsidR="00C5632E" w:rsidRPr="00606FD3">
        <w:rPr>
          <w:rFonts w:hint="eastAsia"/>
          <w:color w:val="2F5496" w:themeColor="accent1" w:themeShade="BF"/>
          <w:lang w:eastAsia="zh-CN"/>
        </w:rPr>
        <w:t xml:space="preserve"> </w:t>
      </w:r>
      <w:r w:rsidR="00C5632E" w:rsidRPr="00606FD3">
        <w:rPr>
          <w:color w:val="2F5496" w:themeColor="accent1" w:themeShade="BF"/>
          <w:lang w:eastAsia="zh-CN"/>
        </w:rPr>
        <w:t xml:space="preserve">of unitary events. </w:t>
      </w:r>
      <w:r w:rsidR="00391399" w:rsidRPr="00606FD3">
        <w:rPr>
          <w:color w:val="2F5496" w:themeColor="accent1" w:themeShade="BF"/>
          <w:lang w:eastAsia="zh-CN"/>
        </w:rPr>
        <w:t xml:space="preserve">Thus, we can determine that EPPs are composed of the smallest unit of potential change which is equal to MEPPS. </w:t>
      </w:r>
    </w:p>
    <w:p w:rsidR="00645A95" w:rsidRPr="00391399" w:rsidRDefault="00645A95" w:rsidP="00645A95">
      <w:pPr>
        <w:widowControl w:val="0"/>
        <w:ind w:left="720"/>
        <w:rPr>
          <w:color w:val="2F5496" w:themeColor="accent1" w:themeShade="BF"/>
        </w:rPr>
      </w:pPr>
    </w:p>
    <w:p w:rsidR="007224E9" w:rsidRDefault="00BB4CE8" w:rsidP="002A1706">
      <w:pPr>
        <w:widowControl w:val="0"/>
        <w:numPr>
          <w:ilvl w:val="0"/>
          <w:numId w:val="1"/>
        </w:numPr>
      </w:pPr>
      <w:r w:rsidRPr="00D02B93">
        <w:t>What lines of evidence suggest that neurotransmitters are released from synaptic vesicles?</w:t>
      </w:r>
      <w:bookmarkStart w:id="1" w:name="QuickMark_1"/>
      <w:bookmarkEnd w:id="1"/>
    </w:p>
    <w:p w:rsidR="002A1706" w:rsidRDefault="002A1706" w:rsidP="002A1706">
      <w:pPr>
        <w:pStyle w:val="a3"/>
        <w:widowControl w:val="0"/>
        <w:numPr>
          <w:ilvl w:val="0"/>
          <w:numId w:val="7"/>
        </w:numPr>
        <w:ind w:firstLineChars="0"/>
        <w:rPr>
          <w:color w:val="2F5496" w:themeColor="accent1" w:themeShade="BF"/>
          <w:lang w:eastAsia="zh-CN"/>
        </w:rPr>
      </w:pPr>
      <w:r w:rsidRPr="002A1706">
        <w:rPr>
          <w:rFonts w:hint="eastAsia"/>
          <w:color w:val="2F5496" w:themeColor="accent1" w:themeShade="BF"/>
          <w:lang w:eastAsia="zh-CN"/>
        </w:rPr>
        <w:t>E</w:t>
      </w:r>
      <w:r w:rsidRPr="002A1706">
        <w:rPr>
          <w:color w:val="2F5496" w:themeColor="accent1" w:themeShade="BF"/>
          <w:lang w:eastAsia="zh-CN"/>
        </w:rPr>
        <w:t>xperiments indicate that each fusion of vesicle causes a MEPP on presynaptic membrane.</w:t>
      </w:r>
    </w:p>
    <w:p w:rsidR="002A1706" w:rsidRDefault="002A1706" w:rsidP="002A1706">
      <w:pPr>
        <w:pStyle w:val="a3"/>
        <w:widowControl w:val="0"/>
        <w:numPr>
          <w:ilvl w:val="0"/>
          <w:numId w:val="7"/>
        </w:numPr>
        <w:ind w:firstLineChars="0"/>
        <w:rPr>
          <w:lang w:eastAsia="zh-CN"/>
        </w:rPr>
      </w:pPr>
      <w:r w:rsidRPr="002A1706">
        <w:rPr>
          <w:rFonts w:hint="eastAsia"/>
          <w:color w:val="2F5496" w:themeColor="accent1" w:themeShade="BF"/>
          <w:lang w:eastAsia="zh-CN"/>
        </w:rPr>
        <w:t>S</w:t>
      </w:r>
      <w:r w:rsidRPr="002A1706">
        <w:rPr>
          <w:color w:val="2F5496" w:themeColor="accent1" w:themeShade="BF"/>
          <w:lang w:eastAsia="zh-CN"/>
        </w:rPr>
        <w:t>cientists observed the fusion of vesicles though TEM</w:t>
      </w:r>
    </w:p>
    <w:p w:rsidR="002A1706" w:rsidRPr="002A1706" w:rsidRDefault="002A1706" w:rsidP="002A1706">
      <w:pPr>
        <w:pStyle w:val="a3"/>
        <w:widowControl w:val="0"/>
        <w:ind w:left="1080" w:firstLineChars="0" w:firstLine="0"/>
        <w:rPr>
          <w:color w:val="2F5496" w:themeColor="accent1" w:themeShade="BF"/>
          <w:lang w:eastAsia="zh-CN"/>
        </w:rPr>
      </w:pPr>
    </w:p>
    <w:p w:rsidR="009C6455" w:rsidRDefault="00BB4CE8" w:rsidP="00C30CBC">
      <w:pPr>
        <w:widowControl w:val="0"/>
        <w:numPr>
          <w:ilvl w:val="0"/>
          <w:numId w:val="1"/>
        </w:numPr>
      </w:pPr>
      <w:r w:rsidRPr="00D02B93">
        <w:t>It has been demonstrated that a rise in presynaptic Ca</w:t>
      </w:r>
      <w:r w:rsidR="00D8002F">
        <w:rPr>
          <w:vertAlign w:val="superscript"/>
        </w:rPr>
        <w:t>2+</w:t>
      </w:r>
      <w:r w:rsidRPr="00D02B93">
        <w:t xml:space="preserve"> is necessary and sufficient for neurotransmitter release.</w:t>
      </w:r>
      <w:r>
        <w:t xml:space="preserve"> </w:t>
      </w:r>
      <w:r w:rsidRPr="00D02B93">
        <w:t>What experimental evidence supports the claim that Ca</w:t>
      </w:r>
      <w:r w:rsidR="00D8002F">
        <w:rPr>
          <w:vertAlign w:val="superscript"/>
        </w:rPr>
        <w:t>2+</w:t>
      </w:r>
      <w:r w:rsidRPr="00D02B93">
        <w:t xml:space="preserve"> is necessary?</w:t>
      </w:r>
      <w:r>
        <w:t xml:space="preserve"> S</w:t>
      </w:r>
      <w:r w:rsidR="003C396C">
        <w:t>ufficient?</w:t>
      </w:r>
    </w:p>
    <w:p w:rsidR="00391399" w:rsidRPr="00D8002F" w:rsidRDefault="00391399" w:rsidP="00391399">
      <w:pPr>
        <w:widowControl w:val="0"/>
        <w:ind w:left="720"/>
        <w:rPr>
          <w:color w:val="2F5496" w:themeColor="accent1" w:themeShade="BF"/>
          <w:lang w:eastAsia="zh-CN"/>
        </w:rPr>
      </w:pPr>
      <w:r w:rsidRPr="00AA3AED">
        <w:rPr>
          <w:rFonts w:hint="eastAsia"/>
          <w:b/>
          <w:bCs/>
          <w:color w:val="2F5496" w:themeColor="accent1" w:themeShade="BF"/>
          <w:lang w:eastAsia="zh-CN"/>
        </w:rPr>
        <w:t>N</w:t>
      </w:r>
      <w:r w:rsidRPr="00AA3AED">
        <w:rPr>
          <w:b/>
          <w:bCs/>
          <w:color w:val="2F5496" w:themeColor="accent1" w:themeShade="BF"/>
          <w:lang w:eastAsia="zh-CN"/>
        </w:rPr>
        <w:t>ecessary</w:t>
      </w:r>
      <w:r w:rsidRPr="00D8002F">
        <w:rPr>
          <w:color w:val="2F5496" w:themeColor="accent1" w:themeShade="BF"/>
          <w:lang w:eastAsia="zh-CN"/>
        </w:rPr>
        <w:t>: There are two experiments can prove the necessity of Ca</w:t>
      </w:r>
      <w:r>
        <w:rPr>
          <w:color w:val="2F5496" w:themeColor="accent1" w:themeShade="BF"/>
          <w:vertAlign w:val="superscript"/>
          <w:lang w:eastAsia="zh-CN"/>
        </w:rPr>
        <w:t>2+</w:t>
      </w:r>
      <w:r w:rsidRPr="00D8002F">
        <w:rPr>
          <w:color w:val="2F5496" w:themeColor="accent1" w:themeShade="BF"/>
          <w:lang w:eastAsia="zh-CN"/>
        </w:rPr>
        <w:t xml:space="preserve">. </w:t>
      </w:r>
    </w:p>
    <w:p w:rsidR="00391399" w:rsidRPr="00C94CC1" w:rsidRDefault="00391399" w:rsidP="00391399">
      <w:pPr>
        <w:pStyle w:val="a3"/>
        <w:widowControl w:val="0"/>
        <w:numPr>
          <w:ilvl w:val="0"/>
          <w:numId w:val="5"/>
        </w:numPr>
        <w:ind w:firstLineChars="0"/>
      </w:pPr>
      <w:r w:rsidRPr="00C94CC1">
        <w:rPr>
          <w:rFonts w:hint="eastAsia"/>
          <w:color w:val="2F5496" w:themeColor="accent1" w:themeShade="BF"/>
          <w:lang w:eastAsia="zh-CN"/>
        </w:rPr>
        <w:t>R</w:t>
      </w:r>
      <w:r w:rsidRPr="00C94CC1">
        <w:rPr>
          <w:color w:val="2F5496" w:themeColor="accent1" w:themeShade="BF"/>
          <w:lang w:eastAsia="zh-CN"/>
        </w:rPr>
        <w:t>esearchers use Ca</w:t>
      </w:r>
      <w:r w:rsidRPr="00C94CC1">
        <w:rPr>
          <w:color w:val="2F5496" w:themeColor="accent1" w:themeShade="BF"/>
          <w:vertAlign w:val="superscript"/>
          <w:lang w:eastAsia="zh-CN"/>
        </w:rPr>
        <w:t>2+</w:t>
      </w:r>
      <w:r w:rsidRPr="00C94CC1">
        <w:rPr>
          <w:color w:val="2F5496" w:themeColor="accent1" w:themeShade="BF"/>
          <w:lang w:eastAsia="zh-CN"/>
        </w:rPr>
        <w:t xml:space="preserve"> channel blocker to treat squid giant presynaptic terminal to remove the increasing of Ca</w:t>
      </w:r>
      <w:r w:rsidRPr="00C94CC1">
        <w:rPr>
          <w:color w:val="2F5496" w:themeColor="accent1" w:themeShade="BF"/>
          <w:vertAlign w:val="superscript"/>
          <w:lang w:eastAsia="zh-CN"/>
        </w:rPr>
        <w:t>2+</w:t>
      </w:r>
      <w:r w:rsidRPr="00C94CC1">
        <w:rPr>
          <w:color w:val="2F5496" w:themeColor="accent1" w:themeShade="BF"/>
          <w:lang w:eastAsia="zh-CN"/>
        </w:rPr>
        <w:t xml:space="preserve"> concentration. After the treatment, </w:t>
      </w:r>
      <w:r>
        <w:rPr>
          <w:color w:val="2F5496" w:themeColor="accent1" w:themeShade="BF"/>
          <w:lang w:eastAsia="zh-CN"/>
        </w:rPr>
        <w:t xml:space="preserve">the change of postsynaptic membrane potential is disappeared. </w:t>
      </w:r>
    </w:p>
    <w:p w:rsidR="00391399" w:rsidRPr="00C94CC1" w:rsidRDefault="00391399" w:rsidP="00391399">
      <w:pPr>
        <w:pStyle w:val="a3"/>
        <w:widowControl w:val="0"/>
        <w:numPr>
          <w:ilvl w:val="0"/>
          <w:numId w:val="5"/>
        </w:numPr>
        <w:ind w:firstLineChars="0"/>
      </w:pPr>
      <w:r>
        <w:rPr>
          <w:color w:val="2F5496" w:themeColor="accent1" w:themeShade="BF"/>
          <w:lang w:eastAsia="zh-CN"/>
        </w:rPr>
        <w:lastRenderedPageBreak/>
        <w:t>After inject Ca</w:t>
      </w:r>
      <w:r>
        <w:rPr>
          <w:color w:val="2F5496" w:themeColor="accent1" w:themeShade="BF"/>
          <w:vertAlign w:val="superscript"/>
          <w:lang w:eastAsia="zh-CN"/>
        </w:rPr>
        <w:t>2+</w:t>
      </w:r>
      <w:r>
        <w:rPr>
          <w:color w:val="2F5496" w:themeColor="accent1" w:themeShade="BF"/>
          <w:lang w:eastAsia="zh-CN"/>
        </w:rPr>
        <w:t xml:space="preserve"> chelator into </w:t>
      </w:r>
      <w:r w:rsidRPr="00C94CC1">
        <w:rPr>
          <w:color w:val="2F5496" w:themeColor="accent1" w:themeShade="BF"/>
          <w:lang w:eastAsia="zh-CN"/>
        </w:rPr>
        <w:t>squid giant presynaptic terminal</w:t>
      </w:r>
      <w:r>
        <w:rPr>
          <w:color w:val="2F5496" w:themeColor="accent1" w:themeShade="BF"/>
          <w:lang w:eastAsia="zh-CN"/>
        </w:rPr>
        <w:t>, we can observe similar phenomenon on postsynaptic membrane.</w:t>
      </w:r>
      <w:r w:rsidRPr="00AA3AED">
        <w:rPr>
          <w:color w:val="2F5496" w:themeColor="accent1" w:themeShade="BF"/>
          <w:lang w:eastAsia="zh-CN"/>
        </w:rPr>
        <w:t xml:space="preserve"> </w:t>
      </w:r>
    </w:p>
    <w:p w:rsidR="00391399" w:rsidRPr="0020681F" w:rsidRDefault="00391399" w:rsidP="00391399">
      <w:pPr>
        <w:pStyle w:val="a3"/>
        <w:widowControl w:val="0"/>
        <w:ind w:left="720" w:firstLineChars="0" w:firstLine="0"/>
        <w:rPr>
          <w:lang w:eastAsia="zh-CN"/>
        </w:rPr>
      </w:pPr>
      <w:r w:rsidRPr="00AA3AED">
        <w:rPr>
          <w:rFonts w:hint="eastAsia"/>
          <w:b/>
          <w:bCs/>
          <w:color w:val="2F5496" w:themeColor="accent1" w:themeShade="BF"/>
          <w:lang w:eastAsia="zh-CN"/>
        </w:rPr>
        <w:t>S</w:t>
      </w:r>
      <w:r w:rsidRPr="00AA3AED">
        <w:rPr>
          <w:b/>
          <w:bCs/>
          <w:color w:val="2F5496" w:themeColor="accent1" w:themeShade="BF"/>
          <w:lang w:eastAsia="zh-CN"/>
        </w:rPr>
        <w:t>ufficient</w:t>
      </w:r>
      <w:r w:rsidRPr="00AA3AED">
        <w:rPr>
          <w:color w:val="2F5496" w:themeColor="accent1" w:themeShade="BF"/>
          <w:lang w:eastAsia="zh-CN"/>
        </w:rPr>
        <w:t xml:space="preserve">: </w:t>
      </w:r>
      <w:r>
        <w:rPr>
          <w:color w:val="2F5496" w:themeColor="accent1" w:themeShade="BF"/>
          <w:lang w:eastAsia="zh-CN"/>
        </w:rPr>
        <w:t>After i</w:t>
      </w:r>
      <w:r w:rsidRPr="00AA3AED">
        <w:rPr>
          <w:color w:val="2F5496" w:themeColor="accent1" w:themeShade="BF"/>
          <w:lang w:eastAsia="zh-CN"/>
        </w:rPr>
        <w:t>nject Ca</w:t>
      </w:r>
      <w:r w:rsidRPr="00AA3AED">
        <w:rPr>
          <w:color w:val="2F5496" w:themeColor="accent1" w:themeShade="BF"/>
          <w:vertAlign w:val="superscript"/>
          <w:lang w:eastAsia="zh-CN"/>
        </w:rPr>
        <w:t>2+</w:t>
      </w:r>
      <w:r w:rsidRPr="00AA3AED">
        <w:rPr>
          <w:color w:val="2F5496" w:themeColor="accent1" w:themeShade="BF"/>
          <w:lang w:eastAsia="zh-CN"/>
        </w:rPr>
        <w:t xml:space="preserve"> into s</w:t>
      </w:r>
      <w:r w:rsidRPr="00C94CC1">
        <w:rPr>
          <w:color w:val="2F5496" w:themeColor="accent1" w:themeShade="BF"/>
          <w:lang w:eastAsia="zh-CN"/>
        </w:rPr>
        <w:t>quid giant presynaptic terminal</w:t>
      </w:r>
      <w:r>
        <w:rPr>
          <w:color w:val="2F5496" w:themeColor="accent1" w:themeShade="BF"/>
          <w:lang w:eastAsia="zh-CN"/>
        </w:rPr>
        <w:t xml:space="preserve"> directly, we can observe change of postsynaptic membrane potential. This experiment proved that Ca</w:t>
      </w:r>
      <w:r>
        <w:rPr>
          <w:color w:val="2F5496" w:themeColor="accent1" w:themeShade="BF"/>
          <w:vertAlign w:val="superscript"/>
          <w:lang w:eastAsia="zh-CN"/>
        </w:rPr>
        <w:t>2+</w:t>
      </w:r>
      <w:r>
        <w:rPr>
          <w:color w:val="2F5496" w:themeColor="accent1" w:themeShade="BF"/>
          <w:lang w:eastAsia="zh-CN"/>
        </w:rPr>
        <w:t xml:space="preserve"> is sufficient to transmitter release. </w:t>
      </w:r>
    </w:p>
    <w:p w:rsidR="00391399" w:rsidRDefault="00391399" w:rsidP="00391399">
      <w:pPr>
        <w:widowControl w:val="0"/>
        <w:ind w:left="720"/>
      </w:pPr>
    </w:p>
    <w:p w:rsidR="00391399" w:rsidRDefault="00391399" w:rsidP="00391399">
      <w:pPr>
        <w:widowControl w:val="0"/>
        <w:numPr>
          <w:ilvl w:val="0"/>
          <w:numId w:val="1"/>
        </w:numPr>
      </w:pPr>
      <w:r>
        <w:t xml:space="preserve">What is the difference in release of </w:t>
      </w:r>
      <w:r w:rsidRPr="00503BC4">
        <w:t>peptide and classical small-molecule</w:t>
      </w:r>
      <w:r>
        <w:t xml:space="preserve"> </w:t>
      </w:r>
      <w:r w:rsidRPr="00503BC4">
        <w:t>neurotransmitter</w:t>
      </w:r>
      <w:r>
        <w:t>?</w:t>
      </w:r>
    </w:p>
    <w:p w:rsidR="006D26EE" w:rsidRDefault="006D26EE" w:rsidP="006D26EE">
      <w:pPr>
        <w:widowControl w:val="0"/>
        <w:ind w:left="720"/>
        <w:rPr>
          <w:color w:val="2F5496" w:themeColor="accent1" w:themeShade="BF"/>
        </w:rPr>
      </w:pPr>
      <w:r w:rsidRPr="00B102CD">
        <w:rPr>
          <w:rFonts w:hint="eastAsia"/>
          <w:color w:val="2F5496" w:themeColor="accent1" w:themeShade="BF"/>
          <w:lang w:eastAsia="zh-CN"/>
        </w:rPr>
        <w:t>F</w:t>
      </w:r>
      <w:r w:rsidRPr="00B102CD">
        <w:rPr>
          <w:color w:val="2F5496" w:themeColor="accent1" w:themeShade="BF"/>
          <w:lang w:eastAsia="zh-CN"/>
        </w:rPr>
        <w:t>rom result of some experiments, researchers discovered that low-frequen</w:t>
      </w:r>
      <w:r w:rsidR="00B102CD" w:rsidRPr="00B102CD">
        <w:rPr>
          <w:color w:val="2F5496" w:themeColor="accent1" w:themeShade="BF"/>
          <w:lang w:eastAsia="zh-CN"/>
        </w:rPr>
        <w:t>cy</w:t>
      </w:r>
      <w:r w:rsidRPr="00B102CD">
        <w:rPr>
          <w:color w:val="2F5496" w:themeColor="accent1" w:themeShade="BF"/>
          <w:lang w:eastAsia="zh-CN"/>
        </w:rPr>
        <w:t xml:space="preserve"> stimuli can only involve the release of </w:t>
      </w:r>
      <w:r w:rsidRPr="00B102CD">
        <w:rPr>
          <w:color w:val="2F5496" w:themeColor="accent1" w:themeShade="BF"/>
        </w:rPr>
        <w:t xml:space="preserve">classical small-molecule neurotransmitter, whereas the release of </w:t>
      </w:r>
      <w:r w:rsidR="00B102CD" w:rsidRPr="00B102CD">
        <w:rPr>
          <w:color w:val="2F5496" w:themeColor="accent1" w:themeShade="BF"/>
        </w:rPr>
        <w:t>peptide transmitter needs high-</w:t>
      </w:r>
      <w:r w:rsidRPr="00B102CD">
        <w:rPr>
          <w:color w:val="2F5496" w:themeColor="accent1" w:themeShade="BF"/>
        </w:rPr>
        <w:t xml:space="preserve"> </w:t>
      </w:r>
      <w:r w:rsidR="00B102CD" w:rsidRPr="00B102CD">
        <w:rPr>
          <w:color w:val="2F5496" w:themeColor="accent1" w:themeShade="BF"/>
        </w:rPr>
        <w:t>frequency stimuli.</w:t>
      </w:r>
    </w:p>
    <w:p w:rsidR="00B738B9" w:rsidRPr="00B102CD" w:rsidRDefault="00B738B9" w:rsidP="006D26EE">
      <w:pPr>
        <w:widowControl w:val="0"/>
        <w:ind w:left="720"/>
        <w:rPr>
          <w:color w:val="2F5496" w:themeColor="accent1" w:themeShade="BF"/>
          <w:lang w:eastAsia="zh-CN"/>
        </w:rPr>
      </w:pPr>
    </w:p>
    <w:p w:rsidR="002D22FA" w:rsidRDefault="002D22FA" w:rsidP="002D22FA">
      <w:pPr>
        <w:widowControl w:val="0"/>
        <w:numPr>
          <w:ilvl w:val="0"/>
          <w:numId w:val="1"/>
        </w:numPr>
      </w:pPr>
      <w:r>
        <w:t>Indicate how each of the following</w:t>
      </w:r>
      <w:r w:rsidRPr="00D02B93">
        <w:t xml:space="preserve"> are involved</w:t>
      </w:r>
      <w:r>
        <w:t xml:space="preserve"> in neurotransmitter secretion:</w:t>
      </w:r>
    </w:p>
    <w:p w:rsidR="002D22FA" w:rsidRPr="00D07C8F" w:rsidRDefault="002D22FA" w:rsidP="002D22FA">
      <w:pPr>
        <w:widowControl w:val="0"/>
        <w:ind w:left="720"/>
        <w:rPr>
          <w:lang w:val="fr-FR"/>
        </w:rPr>
      </w:pPr>
      <w:r>
        <w:rPr>
          <w:lang w:val="fr-FR"/>
        </w:rPr>
        <w:t>SNAP-25</w:t>
      </w:r>
    </w:p>
    <w:p w:rsidR="002D22FA" w:rsidRDefault="002D22FA" w:rsidP="002D22FA">
      <w:pPr>
        <w:widowControl w:val="0"/>
        <w:ind w:left="720"/>
        <w:rPr>
          <w:lang w:val="fr-FR"/>
        </w:rPr>
      </w:pPr>
      <w:r w:rsidRPr="00D07C8F">
        <w:rPr>
          <w:lang w:val="fr-FR"/>
        </w:rPr>
        <w:t>Syna</w:t>
      </w:r>
      <w:r>
        <w:rPr>
          <w:lang w:val="fr-FR"/>
        </w:rPr>
        <w:t>ptobrevin</w:t>
      </w:r>
    </w:p>
    <w:p w:rsidR="002D22FA" w:rsidRDefault="002D22FA" w:rsidP="002D22FA">
      <w:pPr>
        <w:widowControl w:val="0"/>
        <w:ind w:left="720"/>
        <w:rPr>
          <w:lang w:val="fr-FR"/>
        </w:rPr>
      </w:pPr>
      <w:r w:rsidRPr="00D07C8F">
        <w:rPr>
          <w:lang w:val="fr-FR"/>
        </w:rPr>
        <w:t>Synaptotagmin</w:t>
      </w:r>
    </w:p>
    <w:p w:rsidR="002D22FA" w:rsidRDefault="002D22FA" w:rsidP="002D22FA">
      <w:pPr>
        <w:widowControl w:val="0"/>
        <w:ind w:left="720"/>
      </w:pPr>
      <w:r w:rsidRPr="00D02B93">
        <w:t>Which one is key in the regulation of transmitter release by Ca</w:t>
      </w:r>
      <w:r w:rsidR="00D8002F">
        <w:rPr>
          <w:vertAlign w:val="superscript"/>
        </w:rPr>
        <w:t>2+</w:t>
      </w:r>
      <w:r w:rsidRPr="00D02B93">
        <w:t>?</w:t>
      </w:r>
    </w:p>
    <w:p w:rsidR="00645A95" w:rsidRPr="00645A95" w:rsidRDefault="00B102CD" w:rsidP="0039752A">
      <w:pPr>
        <w:widowControl w:val="0"/>
        <w:ind w:left="720"/>
        <w:rPr>
          <w:color w:val="2F5496" w:themeColor="accent1" w:themeShade="BF"/>
          <w:lang w:eastAsia="zh-CN"/>
        </w:rPr>
      </w:pPr>
      <w:r w:rsidRPr="00AA3AED">
        <w:rPr>
          <w:rFonts w:hint="eastAsia"/>
          <w:b/>
          <w:bCs/>
          <w:color w:val="2F5496" w:themeColor="accent1" w:themeShade="BF"/>
          <w:lang w:eastAsia="zh-CN"/>
        </w:rPr>
        <w:t>S</w:t>
      </w:r>
      <w:r w:rsidRPr="00AA3AED">
        <w:rPr>
          <w:b/>
          <w:bCs/>
          <w:color w:val="2F5496" w:themeColor="accent1" w:themeShade="BF"/>
          <w:lang w:eastAsia="zh-CN"/>
        </w:rPr>
        <w:t>NAP-25</w:t>
      </w:r>
      <w:r w:rsidR="0039752A" w:rsidRPr="00645A95">
        <w:rPr>
          <w:color w:val="2F5496" w:themeColor="accent1" w:themeShade="BF"/>
          <w:lang w:eastAsia="zh-CN"/>
        </w:rPr>
        <w:t xml:space="preserve"> (on vesicle membrane) </w:t>
      </w:r>
      <w:r w:rsidRPr="00645A95">
        <w:rPr>
          <w:color w:val="2F5496" w:themeColor="accent1" w:themeShade="BF"/>
          <w:lang w:eastAsia="zh-CN"/>
        </w:rPr>
        <w:t xml:space="preserve">and </w:t>
      </w:r>
      <w:r w:rsidRPr="00AA3AED">
        <w:rPr>
          <w:b/>
          <w:bCs/>
          <w:color w:val="2F5496" w:themeColor="accent1" w:themeShade="BF"/>
          <w:lang w:eastAsia="zh-CN"/>
        </w:rPr>
        <w:t>Synaptobrevin</w:t>
      </w:r>
      <w:r w:rsidRPr="00645A95">
        <w:rPr>
          <w:color w:val="2F5496" w:themeColor="accent1" w:themeShade="BF"/>
          <w:lang w:eastAsia="zh-CN"/>
        </w:rPr>
        <w:t xml:space="preserve"> (on vesicle membrane) </w:t>
      </w:r>
      <w:r w:rsidR="0039752A" w:rsidRPr="00645A95">
        <w:rPr>
          <w:color w:val="2F5496" w:themeColor="accent1" w:themeShade="BF"/>
          <w:lang w:eastAsia="zh-CN"/>
        </w:rPr>
        <w:t xml:space="preserve">can interact with Syntaxin (on plasma membrane) to form a macromolecular complex to attach vesicle membrane and plasma membrane. </w:t>
      </w:r>
    </w:p>
    <w:p w:rsidR="00645A95" w:rsidRDefault="00645A95" w:rsidP="0039752A">
      <w:pPr>
        <w:widowControl w:val="0"/>
        <w:ind w:left="720"/>
        <w:rPr>
          <w:lang w:eastAsia="zh-CN"/>
        </w:rPr>
      </w:pPr>
    </w:p>
    <w:p w:rsidR="0039752A" w:rsidRPr="00645A95" w:rsidRDefault="0039752A" w:rsidP="0039752A">
      <w:pPr>
        <w:widowControl w:val="0"/>
        <w:ind w:left="720"/>
        <w:rPr>
          <w:color w:val="2F5496" w:themeColor="accent1" w:themeShade="BF"/>
          <w:lang w:val="fr-FR"/>
        </w:rPr>
      </w:pPr>
      <w:r w:rsidRPr="00645A95">
        <w:rPr>
          <w:color w:val="2F5496" w:themeColor="accent1" w:themeShade="BF"/>
          <w:lang w:eastAsia="zh-CN"/>
        </w:rPr>
        <w:t>When voltage-gated Ca</w:t>
      </w:r>
      <w:r w:rsidR="00D8002F">
        <w:rPr>
          <w:color w:val="2F5496" w:themeColor="accent1" w:themeShade="BF"/>
          <w:vertAlign w:val="superscript"/>
          <w:lang w:eastAsia="zh-CN"/>
        </w:rPr>
        <w:t>2+</w:t>
      </w:r>
      <w:r w:rsidRPr="00645A95">
        <w:rPr>
          <w:color w:val="2F5496" w:themeColor="accent1" w:themeShade="BF"/>
          <w:lang w:eastAsia="zh-CN"/>
        </w:rPr>
        <w:t xml:space="preserve"> channels open to increase Ca</w:t>
      </w:r>
      <w:r w:rsidR="00D8002F">
        <w:rPr>
          <w:color w:val="2F5496" w:themeColor="accent1" w:themeShade="BF"/>
          <w:vertAlign w:val="superscript"/>
          <w:lang w:eastAsia="zh-CN"/>
        </w:rPr>
        <w:t>2+</w:t>
      </w:r>
      <w:r w:rsidRPr="00645A95">
        <w:rPr>
          <w:color w:val="2F5496" w:themeColor="accent1" w:themeShade="BF"/>
          <w:lang w:eastAsia="zh-CN"/>
        </w:rPr>
        <w:t xml:space="preserve"> concentration, </w:t>
      </w:r>
      <w:r w:rsidRPr="00AA3AED">
        <w:rPr>
          <w:b/>
          <w:bCs/>
          <w:color w:val="2F5496" w:themeColor="accent1" w:themeShade="BF"/>
          <w:lang w:val="fr-FR"/>
        </w:rPr>
        <w:t>Synaptotagmin</w:t>
      </w:r>
      <w:r w:rsidRPr="00645A95">
        <w:rPr>
          <w:color w:val="2F5496" w:themeColor="accent1" w:themeShade="BF"/>
          <w:lang w:val="fr-FR"/>
        </w:rPr>
        <w:t>’s Ca</w:t>
      </w:r>
      <w:r w:rsidR="00D8002F">
        <w:rPr>
          <w:color w:val="2F5496" w:themeColor="accent1" w:themeShade="BF"/>
          <w:vertAlign w:val="superscript"/>
          <w:lang w:val="fr-FR"/>
        </w:rPr>
        <w:t>2+</w:t>
      </w:r>
      <w:r w:rsidRPr="00645A95">
        <w:rPr>
          <w:color w:val="2F5496" w:themeColor="accent1" w:themeShade="BF"/>
          <w:lang w:val="fr-FR"/>
        </w:rPr>
        <w:t xml:space="preserve"> binding site can bind Ca</w:t>
      </w:r>
      <w:r w:rsidR="00D8002F">
        <w:rPr>
          <w:color w:val="2F5496" w:themeColor="accent1" w:themeShade="BF"/>
          <w:vertAlign w:val="superscript"/>
          <w:lang w:val="fr-FR"/>
        </w:rPr>
        <w:t>2+</w:t>
      </w:r>
      <w:r w:rsidRPr="00645A95">
        <w:rPr>
          <w:color w:val="2F5496" w:themeColor="accent1" w:themeShade="BF"/>
          <w:lang w:val="fr-FR"/>
        </w:rPr>
        <w:t xml:space="preserve"> to change its conformation. This change </w:t>
      </w:r>
      <w:r w:rsidR="00645A95">
        <w:rPr>
          <w:color w:val="2F5496" w:themeColor="accent1" w:themeShade="BF"/>
          <w:lang w:val="fr-FR"/>
        </w:rPr>
        <w:t>trige</w:t>
      </w:r>
      <w:r w:rsidRPr="00645A95">
        <w:rPr>
          <w:color w:val="2F5496" w:themeColor="accent1" w:themeShade="BF"/>
          <w:lang w:val="fr-FR"/>
        </w:rPr>
        <w:t xml:space="preserve"> the fusion of membrane so that neurotransmitter </w:t>
      </w:r>
      <w:r w:rsidR="00645A95" w:rsidRPr="00645A95">
        <w:rPr>
          <w:color w:val="2F5496" w:themeColor="accent1" w:themeShade="BF"/>
          <w:lang w:val="fr-FR"/>
        </w:rPr>
        <w:t xml:space="preserve">can be release. </w:t>
      </w:r>
    </w:p>
    <w:p w:rsidR="00645A95" w:rsidRPr="00645A95" w:rsidRDefault="00645A95" w:rsidP="0039752A">
      <w:pPr>
        <w:widowControl w:val="0"/>
        <w:ind w:left="720"/>
        <w:rPr>
          <w:color w:val="2F5496" w:themeColor="accent1" w:themeShade="BF"/>
          <w:lang w:val="fr-FR" w:eastAsia="zh-CN"/>
        </w:rPr>
      </w:pPr>
      <w:r w:rsidRPr="00645A95">
        <w:rPr>
          <w:rFonts w:hint="eastAsia"/>
          <w:color w:val="2F5496" w:themeColor="accent1" w:themeShade="BF"/>
          <w:lang w:val="fr-FR" w:eastAsia="zh-CN"/>
        </w:rPr>
        <w:t>S</w:t>
      </w:r>
      <w:r w:rsidRPr="00645A95">
        <w:rPr>
          <w:color w:val="2F5496" w:themeColor="accent1" w:themeShade="BF"/>
          <w:lang w:val="fr-FR" w:eastAsia="zh-CN"/>
        </w:rPr>
        <w:t xml:space="preserve">o </w:t>
      </w:r>
      <w:r w:rsidRPr="00AA3AED">
        <w:rPr>
          <w:b/>
          <w:bCs/>
          <w:color w:val="2F5496" w:themeColor="accent1" w:themeShade="BF"/>
          <w:lang w:val="fr-FR"/>
        </w:rPr>
        <w:t>Synaptotagmin</w:t>
      </w:r>
      <w:r w:rsidRPr="00645A95">
        <w:rPr>
          <w:color w:val="2F5496" w:themeColor="accent1" w:themeShade="BF"/>
          <w:lang w:val="fr-FR"/>
        </w:rPr>
        <w:t xml:space="preserve"> </w:t>
      </w:r>
      <w:r w:rsidRPr="00645A95">
        <w:rPr>
          <w:color w:val="2F5496" w:themeColor="accent1" w:themeShade="BF"/>
        </w:rPr>
        <w:t>is key in the regulation of transmitter release by Ca</w:t>
      </w:r>
      <w:r w:rsidR="00D8002F">
        <w:rPr>
          <w:color w:val="2F5496" w:themeColor="accent1" w:themeShade="BF"/>
          <w:vertAlign w:val="superscript"/>
        </w:rPr>
        <w:t>2+</w:t>
      </w:r>
      <w:r w:rsidRPr="00645A95">
        <w:rPr>
          <w:color w:val="2F5496" w:themeColor="accent1" w:themeShade="BF"/>
        </w:rPr>
        <w:t>.</w:t>
      </w:r>
    </w:p>
    <w:p w:rsidR="00645A95" w:rsidRPr="0039752A" w:rsidRDefault="00645A95" w:rsidP="0039752A">
      <w:pPr>
        <w:widowControl w:val="0"/>
        <w:ind w:left="720"/>
        <w:rPr>
          <w:lang w:val="fr-FR"/>
        </w:rPr>
      </w:pPr>
    </w:p>
    <w:p w:rsidR="00B102CD" w:rsidRPr="0039752A" w:rsidRDefault="00B102CD" w:rsidP="002D22FA">
      <w:pPr>
        <w:widowControl w:val="0"/>
        <w:ind w:left="720"/>
        <w:rPr>
          <w:lang w:val="fr-FR" w:eastAsia="zh-CN"/>
        </w:rPr>
      </w:pPr>
    </w:p>
    <w:p w:rsidR="0039752A" w:rsidRDefault="0039752A" w:rsidP="002D22FA">
      <w:pPr>
        <w:widowControl w:val="0"/>
        <w:ind w:left="720"/>
        <w:rPr>
          <w:lang w:eastAsia="zh-CN"/>
        </w:rPr>
      </w:pPr>
    </w:p>
    <w:p w:rsidR="00B102CD" w:rsidRPr="002D22FA" w:rsidRDefault="00B102CD" w:rsidP="002D22FA">
      <w:pPr>
        <w:widowControl w:val="0"/>
        <w:ind w:left="720"/>
        <w:rPr>
          <w:lang w:val="fr-FR" w:eastAsia="zh-CN"/>
        </w:rPr>
      </w:pPr>
    </w:p>
    <w:p w:rsidR="002D22FA" w:rsidRPr="00503BC4" w:rsidRDefault="002D22FA" w:rsidP="002D22FA">
      <w:pPr>
        <w:widowControl w:val="0"/>
        <w:ind w:left="720"/>
      </w:pPr>
    </w:p>
    <w:p w:rsidR="00C30CBC" w:rsidRPr="009C6455" w:rsidRDefault="00C30CBC" w:rsidP="00C30CBC">
      <w:pPr>
        <w:widowControl w:val="0"/>
      </w:pPr>
    </w:p>
    <w:p w:rsidR="00070518" w:rsidRDefault="00070518" w:rsidP="003C396C">
      <w:pPr>
        <w:widowControl w:val="0"/>
      </w:pPr>
    </w:p>
    <w:p w:rsidR="00AB5FC8" w:rsidRPr="00AB5FC8" w:rsidRDefault="00AB5FC8" w:rsidP="003C396C">
      <w:pPr>
        <w:widowControl w:val="0"/>
        <w:rPr>
          <w:b/>
        </w:rPr>
      </w:pPr>
      <w:r w:rsidRPr="00AB5FC8">
        <w:rPr>
          <w:b/>
        </w:rPr>
        <w:t>Key Terms</w:t>
      </w:r>
    </w:p>
    <w:p w:rsidR="00AB5FC8" w:rsidRDefault="00AB5FC8" w:rsidP="003C396C">
      <w:pPr>
        <w:widowControl w:val="0"/>
      </w:pPr>
    </w:p>
    <w:p w:rsidR="00AB5FC8" w:rsidRPr="00AB5FC8" w:rsidRDefault="00AB5FC8" w:rsidP="00AB5FC8">
      <w:pPr>
        <w:widowControl w:val="0"/>
      </w:pPr>
      <w:r w:rsidRPr="00AB5FC8">
        <w:t>acetylcholine (</w:t>
      </w:r>
      <w:proofErr w:type="spellStart"/>
      <w:r w:rsidRPr="00AB5FC8">
        <w:t>ACh</w:t>
      </w:r>
      <w:proofErr w:type="spellEnd"/>
      <w:r w:rsidRPr="00AB5FC8">
        <w:t>)</w:t>
      </w:r>
    </w:p>
    <w:p w:rsidR="00AB5FC8" w:rsidRPr="00AB5FC8" w:rsidRDefault="00AB5FC8" w:rsidP="00AB5FC8">
      <w:pPr>
        <w:widowControl w:val="0"/>
      </w:pPr>
      <w:r>
        <w:t>botulinum toxin</w:t>
      </w:r>
    </w:p>
    <w:p w:rsidR="00AB5FC8" w:rsidRPr="00AB5FC8" w:rsidRDefault="00AB5FC8" w:rsidP="00AB5FC8">
      <w:pPr>
        <w:widowControl w:val="0"/>
      </w:pPr>
      <w:proofErr w:type="spellStart"/>
      <w:r w:rsidRPr="00AB5FC8">
        <w:t>clathrin</w:t>
      </w:r>
      <w:proofErr w:type="spellEnd"/>
    </w:p>
    <w:p w:rsidR="00AB5FC8" w:rsidRPr="00AB5FC8" w:rsidRDefault="00AB5FC8" w:rsidP="00AB5FC8">
      <w:pPr>
        <w:widowControl w:val="0"/>
      </w:pPr>
      <w:r>
        <w:t>co-transmitter</w:t>
      </w:r>
    </w:p>
    <w:p w:rsidR="00AB5FC8" w:rsidRPr="00AB5FC8" w:rsidRDefault="00AB5FC8" w:rsidP="00AB5FC8">
      <w:pPr>
        <w:widowControl w:val="0"/>
      </w:pPr>
      <w:r w:rsidRPr="00AB5FC8">
        <w:t>dynamin</w:t>
      </w:r>
    </w:p>
    <w:p w:rsidR="00AB5FC8" w:rsidRPr="00AB5FC8" w:rsidRDefault="00AB5FC8" w:rsidP="00AB5FC8">
      <w:pPr>
        <w:widowControl w:val="0"/>
      </w:pPr>
      <w:r w:rsidRPr="00AB5FC8">
        <w:t>end plate</w:t>
      </w:r>
    </w:p>
    <w:p w:rsidR="00AB5FC8" w:rsidRPr="00AB5FC8" w:rsidRDefault="00AB5FC8" w:rsidP="00AB5FC8">
      <w:pPr>
        <w:widowControl w:val="0"/>
      </w:pPr>
      <w:r w:rsidRPr="00AB5FC8">
        <w:t>end plate current</w:t>
      </w:r>
      <w:r>
        <w:t xml:space="preserve"> (</w:t>
      </w:r>
      <w:r w:rsidRPr="00AB5FC8">
        <w:t>EPC</w:t>
      </w:r>
      <w:r>
        <w:t>)</w:t>
      </w:r>
    </w:p>
    <w:p w:rsidR="00AB5FC8" w:rsidRDefault="00AB5FC8" w:rsidP="00AB5FC8">
      <w:pPr>
        <w:widowControl w:val="0"/>
      </w:pPr>
      <w:r w:rsidRPr="00AB5FC8">
        <w:t>end plate potential</w:t>
      </w:r>
      <w:r>
        <w:t xml:space="preserve"> (</w:t>
      </w:r>
      <w:r w:rsidRPr="00AB5FC8">
        <w:t>EPP</w:t>
      </w:r>
      <w:r>
        <w:t>)</w:t>
      </w:r>
    </w:p>
    <w:p w:rsidR="00AB5FC8" w:rsidRPr="00AB5FC8" w:rsidRDefault="00AB5FC8" w:rsidP="00AB5FC8">
      <w:pPr>
        <w:widowControl w:val="0"/>
      </w:pPr>
      <w:r>
        <w:t>EPSP</w:t>
      </w:r>
    </w:p>
    <w:p w:rsidR="00AB5FC8" w:rsidRPr="00AB5FC8" w:rsidRDefault="00AB5FC8" w:rsidP="00AB5FC8">
      <w:pPr>
        <w:widowControl w:val="0"/>
      </w:pPr>
      <w:r w:rsidRPr="00AB5FC8">
        <w:t>excitatory</w:t>
      </w:r>
    </w:p>
    <w:p w:rsidR="00AB5FC8" w:rsidRPr="00AB5FC8" w:rsidRDefault="00AB5FC8" w:rsidP="00AB5FC8">
      <w:pPr>
        <w:widowControl w:val="0"/>
      </w:pPr>
      <w:r w:rsidRPr="00AB5FC8">
        <w:t>gap junction</w:t>
      </w:r>
    </w:p>
    <w:p w:rsidR="00AB5FC8" w:rsidRPr="00AB5FC8" w:rsidRDefault="00AB5FC8" w:rsidP="00AB5FC8">
      <w:pPr>
        <w:widowControl w:val="0"/>
      </w:pPr>
      <w:r w:rsidRPr="00AB5FC8">
        <w:t>inhibitory</w:t>
      </w:r>
    </w:p>
    <w:p w:rsidR="00AB5FC8" w:rsidRPr="00AB5FC8" w:rsidRDefault="00AB5FC8" w:rsidP="00AB5FC8">
      <w:pPr>
        <w:widowControl w:val="0"/>
      </w:pPr>
      <w:r w:rsidRPr="00AB5FC8">
        <w:lastRenderedPageBreak/>
        <w:t>large dense-core vesicles</w:t>
      </w:r>
    </w:p>
    <w:p w:rsidR="00AB5FC8" w:rsidRPr="00AB5FC8" w:rsidRDefault="00AB5FC8" w:rsidP="00AB5FC8">
      <w:pPr>
        <w:widowControl w:val="0"/>
      </w:pPr>
      <w:r>
        <w:t>miniature end plate potential (MEPP)</w:t>
      </w:r>
    </w:p>
    <w:p w:rsidR="00AB5FC8" w:rsidRPr="00AB5FC8" w:rsidRDefault="00AB5FC8" w:rsidP="00AB5FC8">
      <w:pPr>
        <w:widowControl w:val="0"/>
      </w:pPr>
      <w:r>
        <w:t>neurotransmitter</w:t>
      </w:r>
    </w:p>
    <w:p w:rsidR="00AB5FC8" w:rsidRPr="00AB5FC8" w:rsidRDefault="00AB5FC8" w:rsidP="00AB5FC8">
      <w:pPr>
        <w:widowControl w:val="0"/>
      </w:pPr>
      <w:r w:rsidRPr="00AB5FC8">
        <w:t>postsynaptic current</w:t>
      </w:r>
      <w:r>
        <w:t xml:space="preserve"> (</w:t>
      </w:r>
      <w:r w:rsidRPr="00AB5FC8">
        <w:t>PSC</w:t>
      </w:r>
      <w:r>
        <w:t>)</w:t>
      </w:r>
    </w:p>
    <w:p w:rsidR="00AB5FC8" w:rsidRPr="00AB5FC8" w:rsidRDefault="00AB5FC8" w:rsidP="00AB5FC8">
      <w:pPr>
        <w:widowControl w:val="0"/>
      </w:pPr>
      <w:r w:rsidRPr="00AB5FC8">
        <w:t>postsynaptic potential</w:t>
      </w:r>
      <w:r>
        <w:t xml:space="preserve"> (</w:t>
      </w:r>
      <w:r w:rsidRPr="00AB5FC8">
        <w:t>PSP</w:t>
      </w:r>
      <w:r>
        <w:t>)</w:t>
      </w:r>
    </w:p>
    <w:p w:rsidR="00AB5FC8" w:rsidRPr="00AB5FC8" w:rsidRDefault="00AB5FC8" w:rsidP="00AB5FC8">
      <w:pPr>
        <w:widowControl w:val="0"/>
      </w:pPr>
      <w:r w:rsidRPr="00AB5FC8">
        <w:t>presynaptic</w:t>
      </w:r>
    </w:p>
    <w:p w:rsidR="00AB5FC8" w:rsidRPr="00AB5FC8" w:rsidRDefault="00AB5FC8" w:rsidP="00AB5FC8">
      <w:pPr>
        <w:widowControl w:val="0"/>
      </w:pPr>
      <w:r>
        <w:t>small clear-core vesicle</w:t>
      </w:r>
    </w:p>
    <w:p w:rsidR="00AB5FC8" w:rsidRPr="00AB5FC8" w:rsidRDefault="00AB5FC8" w:rsidP="00AB5FC8">
      <w:pPr>
        <w:widowControl w:val="0"/>
      </w:pPr>
      <w:r w:rsidRPr="00AB5FC8">
        <w:t>SNAP-25</w:t>
      </w:r>
    </w:p>
    <w:p w:rsidR="00AB5FC8" w:rsidRPr="00AB5FC8" w:rsidRDefault="00AB5FC8" w:rsidP="00AB5FC8">
      <w:pPr>
        <w:widowControl w:val="0"/>
      </w:pPr>
      <w:r w:rsidRPr="00AB5FC8">
        <w:t>synaptic cleft</w:t>
      </w:r>
    </w:p>
    <w:p w:rsidR="00AB5FC8" w:rsidRPr="00AB5FC8" w:rsidRDefault="00AB5FC8" w:rsidP="00AB5FC8">
      <w:pPr>
        <w:widowControl w:val="0"/>
        <w:rPr>
          <w:lang w:val="fr-FR"/>
        </w:rPr>
      </w:pPr>
      <w:r w:rsidRPr="00AB5FC8">
        <w:rPr>
          <w:lang w:val="fr-FR"/>
        </w:rPr>
        <w:t>synaptic</w:t>
      </w:r>
      <w:r w:rsidR="009C6455">
        <w:rPr>
          <w:lang w:val="fr-FR"/>
        </w:rPr>
        <w:t xml:space="preserve"> </w:t>
      </w:r>
      <w:r w:rsidRPr="00AB5FC8">
        <w:rPr>
          <w:lang w:val="fr-FR"/>
        </w:rPr>
        <w:t>vesicle</w:t>
      </w:r>
    </w:p>
    <w:p w:rsidR="00AB5FC8" w:rsidRPr="00AB5FC8" w:rsidRDefault="00AB5FC8" w:rsidP="00AB5FC8">
      <w:pPr>
        <w:widowControl w:val="0"/>
        <w:rPr>
          <w:lang w:val="fr-FR"/>
        </w:rPr>
      </w:pPr>
      <w:r w:rsidRPr="00AB5FC8">
        <w:rPr>
          <w:lang w:val="fr-FR"/>
        </w:rPr>
        <w:t>synaptic vesicle cycle</w:t>
      </w:r>
    </w:p>
    <w:p w:rsidR="00AB5FC8" w:rsidRPr="00AB5FC8" w:rsidRDefault="00AB5FC8" w:rsidP="00AB5FC8">
      <w:pPr>
        <w:widowControl w:val="0"/>
        <w:rPr>
          <w:lang w:val="fr-FR"/>
        </w:rPr>
      </w:pPr>
      <w:r w:rsidRPr="00AB5FC8">
        <w:rPr>
          <w:lang w:val="fr-FR"/>
        </w:rPr>
        <w:t>synaptobrevin</w:t>
      </w:r>
    </w:p>
    <w:p w:rsidR="00AB5FC8" w:rsidRPr="00AB5FC8" w:rsidRDefault="00AB5FC8" w:rsidP="00AB5FC8">
      <w:pPr>
        <w:widowControl w:val="0"/>
      </w:pPr>
      <w:proofErr w:type="spellStart"/>
      <w:r w:rsidRPr="00AB5FC8">
        <w:t>synaptotagmin</w:t>
      </w:r>
      <w:proofErr w:type="spellEnd"/>
    </w:p>
    <w:p w:rsidR="00AB5FC8" w:rsidRPr="00AB5FC8" w:rsidRDefault="00AB5FC8" w:rsidP="003C396C">
      <w:pPr>
        <w:widowControl w:val="0"/>
      </w:pPr>
    </w:p>
    <w:sectPr w:rsidR="00AB5FC8" w:rsidRPr="00AB5F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069"/>
    <w:multiLevelType w:val="hybridMultilevel"/>
    <w:tmpl w:val="AA36488E"/>
    <w:lvl w:ilvl="0" w:tplc="658891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7F297D"/>
    <w:multiLevelType w:val="hybridMultilevel"/>
    <w:tmpl w:val="D774400A"/>
    <w:lvl w:ilvl="0" w:tplc="331063CE">
      <w:start w:val="1"/>
      <w:numFmt w:val="decimal"/>
      <w:lvlText w:val="(%1)"/>
      <w:lvlJc w:val="left"/>
      <w:pPr>
        <w:ind w:left="108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C184E10"/>
    <w:multiLevelType w:val="hybridMultilevel"/>
    <w:tmpl w:val="DBB65D26"/>
    <w:lvl w:ilvl="0" w:tplc="5608DA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02B3AB1"/>
    <w:multiLevelType w:val="hybridMultilevel"/>
    <w:tmpl w:val="C05E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512B"/>
    <w:multiLevelType w:val="hybridMultilevel"/>
    <w:tmpl w:val="C6A43640"/>
    <w:lvl w:ilvl="0" w:tplc="DEFCF8A8">
      <w:start w:val="1"/>
      <w:numFmt w:val="decimal"/>
      <w:lvlText w:val="(%1)"/>
      <w:lvlJc w:val="left"/>
      <w:pPr>
        <w:ind w:left="108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7547680"/>
    <w:multiLevelType w:val="hybridMultilevel"/>
    <w:tmpl w:val="ECB8FF88"/>
    <w:lvl w:ilvl="0" w:tplc="9FB693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3AD270E"/>
    <w:multiLevelType w:val="hybridMultilevel"/>
    <w:tmpl w:val="EF72A98A"/>
    <w:lvl w:ilvl="0" w:tplc="89CA70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3B60DF9"/>
    <w:multiLevelType w:val="hybridMultilevel"/>
    <w:tmpl w:val="79C280BA"/>
    <w:lvl w:ilvl="0" w:tplc="5C5494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E8"/>
    <w:rsid w:val="000178B7"/>
    <w:rsid w:val="00024F21"/>
    <w:rsid w:val="00042682"/>
    <w:rsid w:val="00055F19"/>
    <w:rsid w:val="00070518"/>
    <w:rsid w:val="00080927"/>
    <w:rsid w:val="00124E22"/>
    <w:rsid w:val="001331A0"/>
    <w:rsid w:val="001640E0"/>
    <w:rsid w:val="0020681F"/>
    <w:rsid w:val="002410AB"/>
    <w:rsid w:val="002A1706"/>
    <w:rsid w:val="002D22FA"/>
    <w:rsid w:val="00303FDD"/>
    <w:rsid w:val="00320721"/>
    <w:rsid w:val="003505EB"/>
    <w:rsid w:val="00391399"/>
    <w:rsid w:val="0039752A"/>
    <w:rsid w:val="003C396C"/>
    <w:rsid w:val="004705BF"/>
    <w:rsid w:val="00606FD3"/>
    <w:rsid w:val="00645A95"/>
    <w:rsid w:val="00695D6E"/>
    <w:rsid w:val="006C3D87"/>
    <w:rsid w:val="006D26EE"/>
    <w:rsid w:val="007224E9"/>
    <w:rsid w:val="00735C2D"/>
    <w:rsid w:val="00746749"/>
    <w:rsid w:val="007739F3"/>
    <w:rsid w:val="00827676"/>
    <w:rsid w:val="00871B02"/>
    <w:rsid w:val="008A01CB"/>
    <w:rsid w:val="009A796D"/>
    <w:rsid w:val="009C6455"/>
    <w:rsid w:val="00A51367"/>
    <w:rsid w:val="00AA3AED"/>
    <w:rsid w:val="00AB29AA"/>
    <w:rsid w:val="00AB5FC8"/>
    <w:rsid w:val="00B102CD"/>
    <w:rsid w:val="00B738B9"/>
    <w:rsid w:val="00BB4CE8"/>
    <w:rsid w:val="00C30CBC"/>
    <w:rsid w:val="00C31A4B"/>
    <w:rsid w:val="00C5632E"/>
    <w:rsid w:val="00C71415"/>
    <w:rsid w:val="00C74763"/>
    <w:rsid w:val="00C94CC1"/>
    <w:rsid w:val="00CE1612"/>
    <w:rsid w:val="00D07C8F"/>
    <w:rsid w:val="00D8002F"/>
    <w:rsid w:val="00E76121"/>
    <w:rsid w:val="00FA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E641C"/>
  <w14:defaultImageDpi w14:val="300"/>
  <w15:chartTrackingRefBased/>
  <w15:docId w15:val="{F9A82A71-827D-4EED-9D92-9BE705D0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2E3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FA42E3"/>
    <w:pPr>
      <w:keepNext/>
      <w:spacing w:before="240" w:after="60"/>
      <w:ind w:left="-36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rsid w:val="00FA42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rsid w:val="00FA42E3"/>
    <w:rPr>
      <w:rFonts w:eastAsia="MS Mincho"/>
      <w:sz w:val="24"/>
      <w:szCs w:val="24"/>
      <w:lang w:eastAsia="ja-JP"/>
    </w:rPr>
  </w:style>
  <w:style w:type="paragraph" w:customStyle="1" w:styleId="abcuse">
    <w:name w:val="abc use"/>
    <w:basedOn w:val="a"/>
    <w:rsid w:val="00FA42E3"/>
    <w:pPr>
      <w:ind w:firstLine="180"/>
    </w:pPr>
    <w:rPr>
      <w:szCs w:val="20"/>
    </w:rPr>
  </w:style>
  <w:style w:type="paragraph" w:customStyle="1" w:styleId="Answer">
    <w:name w:val="Answer"/>
    <w:rsid w:val="00FA42E3"/>
    <w:pPr>
      <w:ind w:firstLine="180"/>
    </w:pPr>
    <w:rPr>
      <w:sz w:val="24"/>
      <w:szCs w:val="24"/>
      <w:lang w:eastAsia="en-US"/>
    </w:rPr>
  </w:style>
  <w:style w:type="character" w:customStyle="1" w:styleId="Heading1use">
    <w:name w:val="Heading 1use"/>
    <w:rsid w:val="00FA42E3"/>
    <w:rPr>
      <w:rFonts w:ascii="Arial" w:hAnsi="Arial"/>
      <w:sz w:val="28"/>
    </w:rPr>
  </w:style>
  <w:style w:type="character" w:customStyle="1" w:styleId="Heading2use">
    <w:name w:val="Heading 2use"/>
    <w:rsid w:val="00FA42E3"/>
    <w:rPr>
      <w:b/>
      <w:bCs/>
    </w:rPr>
  </w:style>
  <w:style w:type="paragraph" w:styleId="a3">
    <w:name w:val="List Paragraph"/>
    <w:basedOn w:val="a"/>
    <w:uiPriority w:val="72"/>
    <w:qFormat/>
    <w:rsid w:val="00CE1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BE27-DF42-4D46-9CE1-B46B48E2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Neuroscience 4e</vt:lpstr>
    </vt:vector>
  </TitlesOfParts>
  <Company>Sinauer Associates, Inc.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Neuroscience 4e</dc:title>
  <dc:subject/>
  <dc:creator>Yi Zhong</dc:creator>
  <cp:keywords/>
  <dc:description/>
  <cp:lastModifiedBy>Alex Price</cp:lastModifiedBy>
  <cp:revision>6</cp:revision>
  <dcterms:created xsi:type="dcterms:W3CDTF">2020-03-05T07:18:00Z</dcterms:created>
  <dcterms:modified xsi:type="dcterms:W3CDTF">2020-03-05T14:25:00Z</dcterms:modified>
</cp:coreProperties>
</file>